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8F83" w14:textId="63504ED3" w:rsidR="00472FC4" w:rsidRPr="001D6808" w:rsidRDefault="000210C6" w:rsidP="00472FC4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93D22" wp14:editId="2C21B93C">
                <wp:simplePos x="0" y="0"/>
                <wp:positionH relativeFrom="margin">
                  <wp:posOffset>3771195</wp:posOffset>
                </wp:positionH>
                <wp:positionV relativeFrom="paragraph">
                  <wp:posOffset>212232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2595AD" w14:textId="77777777" w:rsidR="00E11F95" w:rsidRPr="00FC7D26" w:rsidRDefault="00E11F95" w:rsidP="00E11F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14EBDA0D" w14:textId="77777777" w:rsidR="00E11F95" w:rsidRPr="0026348B" w:rsidRDefault="00E11F95" w:rsidP="00E11F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93D22" id="Pravokutnik 1" o:spid="_x0000_s1026" style="position:absolute;left:0;text-align:left;margin-left:296.95pt;margin-top:16.7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HGxURvhAAAACgEAAA8AAABkcnMvZG93bnJldi54bWxMj01L&#10;w0AQhu+C/2EZwYvYjY1KN2ZTpCAWEYrpx3mbjEkwO5tmt0n8944nvc0wD+88b7qcbCsG7H3jSMPd&#10;LAKBVLiyoUrDbvtyuwDhg6HStI5Qwzd6WGaXF6lJSjfSBw55qASHkE+MhjqELpHSFzVa42euQ+Lb&#10;p+utCbz2lSx7M3K4beU8ih6lNQ3xh9p0uKqx+MrPVsNYbIbD9v1Vbm4Oa0en9WmV79+0vr6anp9A&#10;BJzCHwy/+qwOGTsd3ZlKL1oNDypWjGqI43sQDKjFnIcjk5FSILNU/q+Q/QAAAP//AwBQSwECLQAU&#10;AAYACAAAACEAtoM4kv4AAADhAQAAEwAAAAAAAAAAAAAAAAAAAAAAW0NvbnRlbnRfVHlwZXNdLnht&#10;bFBLAQItABQABgAIAAAAIQA4/SH/1gAAAJQBAAALAAAAAAAAAAAAAAAAAC8BAABfcmVscy8ucmVs&#10;c1BLAQItABQABgAIAAAAIQBeDQBTdwEAAOICAAAOAAAAAAAAAAAAAAAAAC4CAABkcnMvZTJvRG9j&#10;LnhtbFBLAQItABQABgAIAAAAIQBxsVEb4QAAAAoBAAAPAAAAAAAAAAAAAAAAANEDAABkcnMvZG93&#10;bnJldi54bWxQSwUGAAAAAAQABADzAAAA3wQAAAAA&#10;" filled="f" stroked="f">
                <v:textbox>
                  <w:txbxContent>
                    <w:p w14:paraId="382595AD" w14:textId="77777777" w:rsidR="00E11F95" w:rsidRPr="00FC7D26" w:rsidRDefault="00E11F95" w:rsidP="00E11F95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14EBDA0D" w14:textId="77777777" w:rsidR="00E11F95" w:rsidRPr="0026348B" w:rsidRDefault="00E11F95" w:rsidP="00E11F95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FC4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9C3DD9E" wp14:editId="5A608E50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FC4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472FC4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6E89C0F9" wp14:editId="35BCF89C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7505" w14:textId="77777777" w:rsidR="00472FC4" w:rsidRPr="001D6808" w:rsidRDefault="00472FC4" w:rsidP="00472FC4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4029C1DB" w14:textId="77777777" w:rsidR="00FD4D9D" w:rsidRDefault="00472FC4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</w:t>
      </w:r>
    </w:p>
    <w:p w14:paraId="7782A9E5" w14:textId="36E578AA" w:rsidR="00FD4D9D" w:rsidRDefault="00FD4D9D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1C52D9EB" w14:textId="77777777" w:rsidR="00FD4D9D" w:rsidRDefault="00FD4D9D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2E4E5F18" w14:textId="1CFED6C9" w:rsidR="00846B09" w:rsidRPr="001D6808" w:rsidRDefault="00472FC4" w:rsidP="00846B09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846B09"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POZIV NA DODJELU BESPOVRATNIH SREDSTAVA </w:t>
      </w:r>
    </w:p>
    <w:p w14:paraId="44D85BDD" w14:textId="77777777" w:rsidR="000F1073" w:rsidRPr="00631787" w:rsidRDefault="000F1073" w:rsidP="000F1073">
      <w:pPr>
        <w:rPr>
          <w:rStyle w:val="Bodytext285pt"/>
          <w:rFonts w:eastAsia="SimSun"/>
          <w:sz w:val="52"/>
          <w:szCs w:val="52"/>
          <w:lang w:val="hr-HR"/>
        </w:rPr>
      </w:pPr>
      <w:r w:rsidRPr="00631787">
        <w:rPr>
          <w:rStyle w:val="Bodytext285pt"/>
          <w:rFonts w:eastAsia="SimSun"/>
          <w:sz w:val="52"/>
          <w:szCs w:val="52"/>
          <w:lang w:val="hr-HR"/>
        </w:rPr>
        <w:t xml:space="preserve">Energetska obnova višestambenih zgrada </w:t>
      </w:r>
    </w:p>
    <w:p w14:paraId="3B491643" w14:textId="77777777" w:rsidR="000F1073" w:rsidRPr="00631787" w:rsidRDefault="000F1073" w:rsidP="000F1073">
      <w:pPr>
        <w:jc w:val="center"/>
        <w:rPr>
          <w:rStyle w:val="Bodytext285pt"/>
          <w:rFonts w:eastAsia="SimSun"/>
          <w:sz w:val="52"/>
          <w:szCs w:val="52"/>
          <w:lang w:val="hr-HR"/>
        </w:rPr>
      </w:pPr>
      <w:r w:rsidRPr="004320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NPOO.C.7.2.I1.01</w:t>
      </w:r>
    </w:p>
    <w:p w14:paraId="7DE7CE2B" w14:textId="77777777" w:rsidR="000F1073" w:rsidRPr="00631787" w:rsidRDefault="000F1073" w:rsidP="000F1073">
      <w:pPr>
        <w:pStyle w:val="Naslov"/>
        <w:spacing w:line="276" w:lineRule="auto"/>
        <w:rPr>
          <w:rStyle w:val="Bodytext285pt"/>
          <w:rFonts w:eastAsia="SimSun"/>
          <w:lang w:val="hr-HR"/>
        </w:rPr>
      </w:pPr>
    </w:p>
    <w:p w14:paraId="7652078C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3F86C10" w14:textId="3B6D3484" w:rsidR="00846B09" w:rsidRPr="00E35C4B" w:rsidRDefault="00846B09" w:rsidP="0045106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46B09">
        <w:rPr>
          <w:rFonts w:ascii="Times New Roman" w:hAnsi="Times New Roman" w:cs="Times New Roman"/>
          <w:b/>
          <w:bCs/>
          <w:sz w:val="28"/>
          <w:szCs w:val="28"/>
        </w:rPr>
        <w:t>IZJAVA IZVOĐAČA O USKLAĐENOSTI RADOVA S NAČELOM</w:t>
      </w:r>
      <w:r w:rsidR="00631787" w:rsidRPr="0063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1787" w:rsidRPr="00846B09">
        <w:rPr>
          <w:rFonts w:ascii="Times New Roman" w:hAnsi="Times New Roman" w:cs="Times New Roman"/>
          <w:b/>
          <w:bCs/>
          <w:sz w:val="28"/>
          <w:szCs w:val="28"/>
        </w:rPr>
        <w:t>DNSH</w:t>
      </w:r>
    </w:p>
    <w:p w14:paraId="2C56725D" w14:textId="77777777" w:rsidR="00846B09" w:rsidRPr="001D6808" w:rsidRDefault="00846B09" w:rsidP="00846B09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1983A38E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6A2644B7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59272148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4D34AA36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641918A3" w14:textId="1AECDF94" w:rsidR="00846B09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0C49EBF6" w14:textId="77777777" w:rsidR="000210C6" w:rsidRPr="001D6808" w:rsidRDefault="000210C6" w:rsidP="00846B09">
      <w:pPr>
        <w:spacing w:after="120"/>
        <w:jc w:val="both"/>
        <w:rPr>
          <w:rFonts w:ascii="Times New Roman" w:hAnsi="Times New Roman" w:cs="Times New Roman"/>
        </w:rPr>
      </w:pPr>
    </w:p>
    <w:p w14:paraId="31D32186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0BB9D245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72C46A91" w14:textId="65F217F1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74394425" w14:textId="7605639A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53F828DD" w14:textId="06026FCF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165C32BB" w14:textId="77777777" w:rsidR="00FA7689" w:rsidRDefault="00FA7689" w:rsidP="008549FE">
      <w:pPr>
        <w:spacing w:after="120"/>
        <w:ind w:left="-1134"/>
        <w:jc w:val="both"/>
        <w:rPr>
          <w:rFonts w:ascii="Times New Roman" w:hAnsi="Times New Roman" w:cs="Times New Roman"/>
        </w:rPr>
      </w:pPr>
    </w:p>
    <w:p w14:paraId="6DE22D89" w14:textId="28BDD9E0" w:rsidR="002F06F3" w:rsidRPr="008549FE" w:rsidRDefault="00514701" w:rsidP="008549FE">
      <w:pPr>
        <w:spacing w:after="120"/>
        <w:ind w:left="-1134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DF72C" wp14:editId="01F9EA2E">
                <wp:simplePos x="0" y="0"/>
                <wp:positionH relativeFrom="margin">
                  <wp:posOffset>709930</wp:posOffset>
                </wp:positionH>
                <wp:positionV relativeFrom="paragraph">
                  <wp:posOffset>10795</wp:posOffset>
                </wp:positionV>
                <wp:extent cx="4064000" cy="29527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1F5E1A" w14:textId="353A6704" w:rsidR="00846B09" w:rsidRPr="00D645B9" w:rsidRDefault="00846B09" w:rsidP="00846B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DF72C" id="Pravokutnik 8" o:spid="_x0000_s1027" style="position:absolute;left:0;text-align:left;margin-left:55.9pt;margin-top:.85pt;width:320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egfAEAAOkCAAAOAAAAZHJzL2Uyb0RvYy54bWysUsFuEzEQvSPxD5bvxNuoLbDKpkKq4FJB&#10;pdIPcLx21mLtMTNOdvP3jJ1tiuCGuIw8M8/Pb954czeHURwtkofYyatVI4WNBnof9518/v753Qcp&#10;KOvY6xGi7eTJkrzbvn2zmVJr1zDA2FsUTBKpnVInh5xTqxSZwQZNK0g2ctMBBp05xb3qUU/MHka1&#10;bppbNQH2CcFYIq7en5tyW/mdsyZ/c45sFmMnWVuuEWvclai2G93uUafBm0WG/gcVQfvIj16o7nXW&#10;4oD+L6rgDQKByysDQYFz3tg6A09z1fwxzdOgk62zsDmULjbR/6M1X49P6RGLdEoPYH4QO6KmRO2l&#10;UxJaMLPDULAsXMzVxdPFRTtnYbh43dxeNw2bbbi3/nizfn9TbFa6fbmdkPIXC0GUQyeRt1TN08cH&#10;ymfoC2QRc36/KMnzbha+579WSEtlB/3pEcXES+wk/TxoLJ7pNsKnQwbnK+MrcGFkP6umZfdlYb/n&#10;FfX6Q7e/AAAA//8DAFBLAwQUAAYACAAAACEAfSaGD94AAAAIAQAADwAAAGRycy9kb3ducmV2Lnht&#10;bEyPwUrDQBCG70LfYRmhF7GbFLUlZlOkIC0iFFPteZsdk9DsbJrdJvHtnZ70Nh//8M836Wq0jeix&#10;87UjBfEsAoFUOFNTqeBz/3q/BOGDJqMbR6jgBz2ssslNqhPjBvrAPg+l4BLyiVZQhdAmUvqiQqv9&#10;zLVInH27zurA2JXSdHrgctvIeRQ9Satr4guVbnFdYXHKL1bBUOz6w/59I3d3h62j8/a8zr/elJre&#10;ji/PIAKO4W8ZrvqsDhk7Hd2FjBcNcxyzeuBhAYLzxeOVjwoelnOQWSr/P5D9AgAA//8DAFBLAQIt&#10;ABQABgAIAAAAIQC2gziS/gAAAOEBAAATAAAAAAAAAAAAAAAAAAAAAABbQ29udGVudF9UeXBlc10u&#10;eG1sUEsBAi0AFAAGAAgAAAAhADj9If/WAAAAlAEAAAsAAAAAAAAAAAAAAAAALwEAAF9yZWxzLy5y&#10;ZWxzUEsBAi0AFAAGAAgAAAAhAJsD16B8AQAA6QIAAA4AAAAAAAAAAAAAAAAALgIAAGRycy9lMm9E&#10;b2MueG1sUEsBAi0AFAAGAAgAAAAhAH0mhg/eAAAACAEAAA8AAAAAAAAAAAAAAAAA1gMAAGRycy9k&#10;b3ducmV2LnhtbFBLBQYAAAAABAAEAPMAAADhBAAAAAA=&#10;" filled="f" stroked="f">
                <v:textbox>
                  <w:txbxContent>
                    <w:p w14:paraId="751F5E1A" w14:textId="353A6704" w:rsidR="00846B09" w:rsidRPr="00D645B9" w:rsidRDefault="00846B09" w:rsidP="00846B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B233C7" w14:textId="77777777" w:rsidR="008549FE" w:rsidRDefault="008549FE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1" w14:textId="4E531F4D" w:rsidR="00407541" w:rsidRPr="00065100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Ja,</w:t>
      </w:r>
      <w:r w:rsidR="002028E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</w:t>
      </w:r>
      <w:r w:rsidR="00F71F6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7C1AE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F058F8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</w:p>
    <w:p w14:paraId="0126C5F2" w14:textId="5267A30B" w:rsidR="00407541" w:rsidRPr="00065100" w:rsidRDefault="00407541" w:rsidP="00F71F66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(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ime i prezime, OIB i funkcija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</w:p>
    <w:p w14:paraId="0126C5F3" w14:textId="77777777" w:rsidR="00407541" w:rsidRPr="00065100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5" w14:textId="157ED8A9" w:rsidR="000101D9" w:rsidRPr="00065100" w:rsidRDefault="00407541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osoba ovlaštena za zastupanje izvođača </w:t>
      </w:r>
      <w:r w:rsidR="00AF6792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___________________________________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 </w:t>
      </w:r>
      <w:r w:rsidR="00687F7C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projekt</w:t>
      </w:r>
      <w:r w:rsidR="00687F7C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u</w:t>
      </w:r>
      <w:r w:rsidR="00821611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</w:t>
      </w:r>
      <w:r w:rsidR="000B437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višestambene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4616CCAB" w14:textId="77777777" w:rsidR="009A7E3C" w:rsidRPr="00065100" w:rsidRDefault="009A7E3C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6" w14:textId="325A4276" w:rsidR="00E935F0" w:rsidRPr="00065100" w:rsidRDefault="000B437B" w:rsidP="009C5612">
      <w:pPr>
        <w:spacing w:before="80" w:after="80" w:line="240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Izvođenjem 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radova na</w:t>
      </w:r>
      <w:r w:rsidR="00DA1119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6A7F1A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višestambenoj </w:t>
      </w:r>
      <w:r w:rsidR="004448B5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adi</w:t>
      </w:r>
      <w:r w:rsidR="000101D9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7475C3CB" w14:textId="3E0D0C28" w:rsidR="00110F45" w:rsidRPr="00065100" w:rsidRDefault="004448B5" w:rsidP="002C6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C631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dres</w:t>
      </w:r>
      <w:r w:rsidR="002C6319">
        <w:rPr>
          <w:rFonts w:ascii="Times New Roman" w:eastAsia="SimSun" w:hAnsi="Times New Roman" w:cs="Times New Roman"/>
          <w:sz w:val="24"/>
          <w:szCs w:val="24"/>
          <w:lang w:eastAsia="hr-HR"/>
        </w:rPr>
        <w:t>a zgrade</w:t>
      </w:r>
      <w:r w:rsidR="00ED073F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10F45" w:rsidRPr="00065100">
        <w:rPr>
          <w:rFonts w:ascii="Times New Roman" w:hAnsi="Times New Roman" w:cs="Times New Roman"/>
          <w:sz w:val="24"/>
          <w:szCs w:val="24"/>
        </w:rPr>
        <w:t xml:space="preserve"> (naselje, ulica, kućni broj): _________________________________</w:t>
      </w:r>
    </w:p>
    <w:p w14:paraId="64E54379" w14:textId="77777777" w:rsidR="00110F45" w:rsidRPr="00065100" w:rsidRDefault="00110F45" w:rsidP="00110F45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12F4F7" w14:textId="4A5A5532" w:rsidR="002F06F3" w:rsidRPr="00065100" w:rsidRDefault="002F06F3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2F0FC44" w14:textId="77777777" w:rsidR="00067E41" w:rsidRPr="00065100" w:rsidRDefault="00067E41" w:rsidP="002C6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0A810A" w14:textId="58DCFCE4" w:rsidR="00067E41" w:rsidRPr="00065100" w:rsidRDefault="00067E41" w:rsidP="002C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2EF0A5" w14:textId="7678B16A" w:rsidR="00F803CA" w:rsidRDefault="00F803CA" w:rsidP="00F803CA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evima.</w:t>
      </w:r>
    </w:p>
    <w:p w14:paraId="165B3286" w14:textId="77777777" w:rsidR="00C7716F" w:rsidRDefault="00C7716F" w:rsidP="00C7716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0242E4A5" w14:textId="529D31F5" w:rsidR="008F7D2B" w:rsidRDefault="008F7D2B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39265A2" w14:textId="77777777" w:rsidR="005C552D" w:rsidRPr="000B5583" w:rsidRDefault="005C552D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4912E3B" w14:textId="00BEF35D" w:rsidR="00F66511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A568D1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388AF2BB" w14:textId="77777777" w:rsidR="00A568D1" w:rsidRPr="00A568D1" w:rsidRDefault="00A568D1" w:rsidP="00A568D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29CDF3DC" w14:textId="0E830501" w:rsidR="006512CB" w:rsidRPr="00D905BE" w:rsidRDefault="00D826C3" w:rsidP="00D905BE">
      <w:pPr>
        <w:pStyle w:val="Odlomakpopisa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Radovi</w:t>
      </w:r>
      <w:r w:rsidR="004207F2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obnove </w:t>
      </w:r>
      <w:r w:rsidR="002265EC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predmetne </w:t>
      </w: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višestambene zgrade </w:t>
      </w:r>
      <w:r w:rsidR="004207F2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izvedeni su sukladno glavnom projektu energetske obnove </w:t>
      </w:r>
      <w:r w:rsidR="001D772D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="000562B0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</w:t>
      </w:r>
      <w:r w:rsidR="00943910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čime se postižu svi projektirani ciljevi</w:t>
      </w:r>
      <w:r w:rsidR="005E1397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BE1703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kojima se osigurava </w:t>
      </w:r>
      <w:r w:rsidR="00A7762E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značajni doprinos predmetnom okolišnom cilju.</w:t>
      </w:r>
    </w:p>
    <w:p w14:paraId="743A7F25" w14:textId="77777777" w:rsidR="006512CB" w:rsidRDefault="006512CB" w:rsidP="00F66511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972AAAA" w14:textId="76F2D1FF" w:rsidR="00F66511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C57FAC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II. Prilagođavanje klimatskim promjenama</w:t>
      </w:r>
    </w:p>
    <w:p w14:paraId="5C6F263C" w14:textId="77777777" w:rsidR="00C57FAC" w:rsidRPr="00C57FAC" w:rsidRDefault="00C57FAC" w:rsidP="00C57FAC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61556292" w14:textId="77777777" w:rsidR="007B1975" w:rsidRPr="00D905BE" w:rsidRDefault="007B1975" w:rsidP="00D905BE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 xml:space="preserve">Radovi energetske obnove predmetne višestambene zgrade izvedeni su sukladno glavnom projektu energetske obnove zgrade, čime se postižu svi projektirani ciljevi kojima se osigurava </w:t>
      </w:r>
      <w:proofErr w:type="spellStart"/>
      <w:r w:rsidRPr="00D905BE">
        <w:rPr>
          <w:rFonts w:ascii="Times New Roman" w:hAnsi="Times New Roman"/>
          <w:sz w:val="24"/>
          <w:szCs w:val="24"/>
        </w:rPr>
        <w:t>nenanošenje</w:t>
      </w:r>
      <w:proofErr w:type="spellEnd"/>
      <w:r w:rsidRPr="00D905BE">
        <w:rPr>
          <w:rFonts w:ascii="Times New Roman" w:hAnsi="Times New Roman"/>
          <w:sz w:val="24"/>
          <w:szCs w:val="24"/>
        </w:rPr>
        <w:t xml:space="preserve"> bitne štete predmetnom okolišnom cilju.</w:t>
      </w:r>
    </w:p>
    <w:p w14:paraId="7095C4A9" w14:textId="5B2A6785" w:rsidR="005C552D" w:rsidRDefault="005C552D" w:rsidP="00F66511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0F0C36D" w14:textId="77777777" w:rsidR="00F66511" w:rsidRPr="00C57FAC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C57FAC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III. Održiva uporaba i zaštita voda i morskih resursa</w:t>
      </w:r>
    </w:p>
    <w:p w14:paraId="7F85E4DE" w14:textId="77777777" w:rsidR="00F66511" w:rsidRDefault="00F66511" w:rsidP="00F6651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0CA6583" w14:textId="79B64F13" w:rsidR="00E05139" w:rsidRPr="00D905BE" w:rsidRDefault="002A1773" w:rsidP="00D905BE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 xml:space="preserve">Radovi energetske obnove </w:t>
      </w:r>
      <w:r w:rsidR="008447A5" w:rsidRPr="00D905BE">
        <w:rPr>
          <w:rFonts w:ascii="Times New Roman" w:hAnsi="Times New Roman"/>
          <w:sz w:val="24"/>
          <w:szCs w:val="24"/>
        </w:rPr>
        <w:t xml:space="preserve">predmetne </w:t>
      </w:r>
      <w:r w:rsidRPr="00D905BE">
        <w:rPr>
          <w:rFonts w:ascii="Times New Roman" w:hAnsi="Times New Roman"/>
          <w:sz w:val="24"/>
          <w:szCs w:val="24"/>
        </w:rPr>
        <w:t xml:space="preserve">višestambene zgrade izvedeni su sukladno glavnom projektu energetske obnove zgrade, </w:t>
      </w:r>
      <w:r w:rsidR="005C552D" w:rsidRPr="00D905BE">
        <w:rPr>
          <w:rFonts w:ascii="Times New Roman" w:hAnsi="Times New Roman"/>
          <w:sz w:val="24"/>
          <w:szCs w:val="24"/>
        </w:rPr>
        <w:t xml:space="preserve">čime se postižu svi projektirani ciljevi kojima se osigurava </w:t>
      </w:r>
      <w:proofErr w:type="spellStart"/>
      <w:r w:rsidR="005C552D" w:rsidRPr="00D905BE">
        <w:rPr>
          <w:rFonts w:ascii="Times New Roman" w:hAnsi="Times New Roman"/>
          <w:sz w:val="24"/>
          <w:szCs w:val="24"/>
        </w:rPr>
        <w:t>nenanošenje</w:t>
      </w:r>
      <w:proofErr w:type="spellEnd"/>
      <w:r w:rsidR="005C552D" w:rsidRPr="00D905BE">
        <w:rPr>
          <w:rFonts w:ascii="Times New Roman" w:hAnsi="Times New Roman"/>
          <w:sz w:val="24"/>
          <w:szCs w:val="24"/>
        </w:rPr>
        <w:t xml:space="preserve"> bitne štete predmetnom okolišnom cilju.</w:t>
      </w:r>
    </w:p>
    <w:p w14:paraId="43EA12BF" w14:textId="77777777" w:rsidR="000448DF" w:rsidRDefault="000448DF" w:rsidP="00F66511">
      <w:pPr>
        <w:spacing w:before="80" w:after="80"/>
        <w:ind w:left="425"/>
        <w:jc w:val="both"/>
        <w:rPr>
          <w:rFonts w:ascii="Times New Roman" w:hAnsi="Times New Roman"/>
          <w:sz w:val="24"/>
          <w:szCs w:val="24"/>
        </w:rPr>
      </w:pPr>
    </w:p>
    <w:p w14:paraId="5B39F0F5" w14:textId="77777777" w:rsidR="00C564A8" w:rsidRPr="000448DF" w:rsidRDefault="00C564A8" w:rsidP="00F66511">
      <w:pPr>
        <w:spacing w:before="80" w:after="80"/>
        <w:ind w:left="425"/>
        <w:jc w:val="both"/>
        <w:rPr>
          <w:rFonts w:ascii="Times New Roman" w:hAnsi="Times New Roman"/>
          <w:sz w:val="24"/>
          <w:szCs w:val="24"/>
        </w:rPr>
      </w:pPr>
    </w:p>
    <w:p w14:paraId="726A8EC1" w14:textId="77777777" w:rsidR="00F66511" w:rsidRPr="00912448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912448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IV. Kružno gospodarstvo, uključujući prevenciju</w:t>
      </w:r>
      <w:r w:rsidRPr="00912448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 otpada i recikliranje</w:t>
      </w:r>
    </w:p>
    <w:p w14:paraId="7CF374C0" w14:textId="77777777" w:rsidR="00F66511" w:rsidRDefault="00F66511" w:rsidP="00EA008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B53AC4D" w14:textId="1B7B5DA1" w:rsidR="00B42F09" w:rsidRDefault="00A441B0" w:rsidP="00D905BE">
      <w:pPr>
        <w:pStyle w:val="Odlomakpopisa"/>
        <w:numPr>
          <w:ilvl w:val="0"/>
          <w:numId w:val="5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Prilikom izvođenja r</w:t>
      </w:r>
      <w:r w:rsidR="00F61877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adova energetske 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obnov</w:t>
      </w:r>
      <w:r w:rsidR="00F61877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e višestambene zgrade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ograničeno je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stvaranje otpada u procesima koji se odnose na izgradnju i rušenje u skladu s EU Protokolom o gospodarenju otpadom od gradnje i rušenja </w:t>
      </w:r>
      <w:r w:rsidR="000F0180">
        <w:rPr>
          <w:rFonts w:ascii="Times New Roman" w:eastAsia="SimSun" w:hAnsi="Times New Roman" w:cs="Times New Roman"/>
          <w:sz w:val="24"/>
          <w:szCs w:val="24"/>
          <w:lang w:eastAsia="hr-HR"/>
        </w:rPr>
        <w:t>te su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7A465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uzete 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u obzir najbolje dostupne tehnike i korištenje selektivnog rušenja kako bi se omogućilo uklanjanje i sigurno rukovanje opasni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tvari i </w:t>
      </w:r>
      <w:r w:rsidR="007A4654">
        <w:rPr>
          <w:rFonts w:ascii="Times New Roman" w:eastAsia="SimSun" w:hAnsi="Times New Roman" w:cs="Times New Roman"/>
          <w:sz w:val="24"/>
          <w:szCs w:val="24"/>
          <w:lang w:eastAsia="hr-HR"/>
        </w:rPr>
        <w:t>olakšala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ponovn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upotreb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visokokvalitetn</w:t>
      </w:r>
      <w:r w:rsidR="005A3F44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reciklaž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selektivnim uklanjanjem materijala, koristeći dostupne sustave za sortiranje građevinskog otpada i otpada od rušenja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6A9C96E4" w14:textId="4E3D59B5" w:rsidR="00FD5DC1" w:rsidRDefault="00FD5DC1" w:rsidP="00D905BE">
      <w:pPr>
        <w:pStyle w:val="Odlomakpopisa"/>
        <w:numPr>
          <w:ilvl w:val="0"/>
          <w:numId w:val="5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Tehnikama izgradnje 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podržala se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</w:t>
      </w:r>
      <w:r w:rsidR="005750B3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višestambene zgrade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te 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se demonstri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r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ala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učinkovitost u pogledu resursa, prilagodljivost, fleksibilnost i rastavljivost kako bi se omogućila ponovna upotreba i recikliranje</w:t>
      </w:r>
      <w:r w:rsidR="00255C8C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0839C67D" w14:textId="3650282D" w:rsidR="00255C8C" w:rsidRPr="00B42F09" w:rsidRDefault="00934371" w:rsidP="00D905BE">
      <w:pPr>
        <w:pStyle w:val="Odlomakpopisa"/>
        <w:numPr>
          <w:ilvl w:val="0"/>
          <w:numId w:val="5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Sukladno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glavnom projektu energetske obnove zgrade te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Zakonu o gradnji (NN 153/13, 20/17, 39/19, 125/19) gospodar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eno je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građevnim otpadom nastalim tijekom građenja na gradilištu te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proofErr w:type="spellStart"/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oporab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ljen</w:t>
      </w:r>
      <w:proofErr w:type="spellEnd"/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i/ili zbrinu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t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građevni otpad nastao tijekom građenja na gradilištu prema propisima koji uređuju gospodarenje otpadom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(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Zakon o gospodarenju otpadom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-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NN 84/21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142/23,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Pravilnik o građevnom otpadu i otpadu koji sadrži azbest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-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NN 69/16)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. Također, o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pasni građevni otpad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nije odbačen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miješani komunalni otpad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, n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miješan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s drugom vrstom otpada ili tvarima uključujući i građevne proizvode ili materij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ale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koje nemaju status otpada, osim na način određen dozvolom za gospodarenje otpadom.</w:t>
      </w:r>
    </w:p>
    <w:p w14:paraId="0FE78D15" w14:textId="77777777" w:rsidR="00F66511" w:rsidRPr="00C42E08" w:rsidRDefault="00F66511" w:rsidP="00F66511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11C0E22" w14:textId="77777777" w:rsidR="00F66511" w:rsidRPr="00216A53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V. Prevencija onečišćenja i kontrola zraka, vode ili tla</w:t>
      </w:r>
    </w:p>
    <w:p w14:paraId="6C570E55" w14:textId="77777777" w:rsidR="00F66511" w:rsidRPr="008A4D86" w:rsidRDefault="00F66511" w:rsidP="00F6651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1AF9B42" w14:textId="68D51BB4" w:rsidR="00216A53" w:rsidRDefault="001F2306" w:rsidP="00D905BE">
      <w:pPr>
        <w:pStyle w:val="Odlomakpopisa"/>
        <w:numPr>
          <w:ilvl w:val="0"/>
          <w:numId w:val="6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Materijali 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su korišteni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energetskoj obnovi višestambene zgrade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ne sadržavaju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azbest niti tvari koje izazivaju veliku zabrinutost, kako je utvrđeno na temelju popisa tvari za koje je potrebno odobrenje iz Priloga XIV. Uredbi (EZ) br. 1907/2006;</w:t>
      </w:r>
    </w:p>
    <w:p w14:paraId="3DF376B5" w14:textId="6919F78D" w:rsidR="00216A53" w:rsidRDefault="001F2306" w:rsidP="00D905BE">
      <w:pPr>
        <w:pStyle w:val="Odlomakpopisa"/>
        <w:numPr>
          <w:ilvl w:val="0"/>
          <w:numId w:val="6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korišteni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</w:t>
      </w:r>
      <w:r w:rsidR="0040718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izvođenju radova energetske obnove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višestamben</w:t>
      </w:r>
      <w:r w:rsidR="0040718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 zgrade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 mogu doći u kontakt sa stanarima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emitiraju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manje od 0,06 mg formaldehida po m3 materijala ili komponente i manje od 0,001 mg kategorija 1A i 1B kancerogeni</w:t>
      </w:r>
      <w:r w:rsidR="00D85827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hlapljivi</w:t>
      </w:r>
      <w:r w:rsidR="00D85827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organski</w:t>
      </w:r>
      <w:r w:rsidR="00D85827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spojev</w:t>
      </w:r>
      <w:r w:rsidR="00D85827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 m3 materijala ili komponente, nakon ispitivanja u skladu s CEN / TS 16516 i ISO 16000-3 ili drugim usporedivim standardiziranim uvjetima ispitivanja i metodom određivanja;</w:t>
      </w:r>
    </w:p>
    <w:p w14:paraId="56DEBF00" w14:textId="28117B12" w:rsidR="00EA610D" w:rsidRDefault="00776FBA" w:rsidP="00EA610D">
      <w:pPr>
        <w:pStyle w:val="Odlomakpopisa"/>
        <w:numPr>
          <w:ilvl w:val="0"/>
          <w:numId w:val="6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Poduzete 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mjere za smanjenje emisije buke, prašine i onečišćujućih tvari tijekom građevinskih radova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 energetskoj obnovi višestambene zgrade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sukladno Zakonu o gradnji članku 133. </w:t>
      </w:r>
      <w:r w:rsidR="001F2306" w:rsidRPr="00216A53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Uređenje gradilišta</w:t>
      </w:r>
      <w:r w:rsidR="00856C5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,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zahtijeva da se na gradilištu predvide i provode mjere zaštite na radu te ostale mjere za zaštitu života i zdravlja ljudi u skladu s posebnim propisima, te kojima se onečišćenje zraka, tla i podzemnih voda te buka svodi na najmanju mjeru. Tako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prilikom 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obnove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višestambene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 radovi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izv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ođeni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samo u dnevnom razdoblju, svi rastresiti materijali 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>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868C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bili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sklonjeni (prekrivanjem ili po potrebi vlaženjem) kako bi se spriječilo rasipanje tijekom kiše i vjetra, a sva uklanjanja i demontaže građevnih elemenata i materijala 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>vršena 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tehnikama koje sprečavaju širenje prašine i štetnih tvari na susjedne površine, te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4A0BBF">
        <w:rPr>
          <w:rFonts w:ascii="Times New Roman" w:eastAsia="SimSun" w:hAnsi="Times New Roman" w:cs="Times New Roman"/>
          <w:sz w:val="24"/>
          <w:szCs w:val="24"/>
          <w:lang w:eastAsia="hr-HR"/>
        </w:rPr>
        <w:t>se po potrebi koristila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zaštitna ograda</w:t>
      </w:r>
      <w:r w:rsidR="005A13E5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A5DBD38" w14:textId="4FF641EB" w:rsidR="00EA610D" w:rsidRPr="00EA610D" w:rsidRDefault="00EA610D" w:rsidP="004071DA">
      <w:pPr>
        <w:pStyle w:val="Odlomakpopisa"/>
        <w:spacing w:after="0" w:line="259" w:lineRule="auto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EA610D">
        <w:rPr>
          <w:rFonts w:ascii="Times New Roman" w:eastAsia="SimSun" w:hAnsi="Times New Roman" w:cs="Times New Roman"/>
          <w:sz w:val="44"/>
          <w:szCs w:val="44"/>
          <w:lang w:eastAsia="hr-HR"/>
        </w:rPr>
        <w:lastRenderedPageBreak/>
        <w:t>□</w:t>
      </w:r>
      <w:r w:rsidRPr="00EA610D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="00374036">
        <w:rPr>
          <w:rFonts w:ascii="Times New Roman" w:eastAsia="SimSun" w:hAnsi="Times New Roman" w:cs="Times New Roman"/>
          <w:sz w:val="24"/>
          <w:szCs w:val="24"/>
          <w:lang w:eastAsia="hr-HR"/>
        </w:rPr>
        <w:t>Sukladno</w:t>
      </w:r>
      <w:r w:rsidR="007555E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glavnom projektu</w:t>
      </w:r>
      <w:r w:rsidR="004071D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 zgrade</w:t>
      </w:r>
      <w:r w:rsidR="0037403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551D14">
        <w:rPr>
          <w:rFonts w:ascii="Times New Roman" w:eastAsia="SimSun" w:hAnsi="Times New Roman" w:cs="Times New Roman"/>
          <w:sz w:val="24"/>
          <w:szCs w:val="24"/>
          <w:lang w:eastAsia="hr-HR"/>
        </w:rPr>
        <w:t>ugrađeni su</w:t>
      </w:r>
      <w:r w:rsidR="007555E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visokoučinkoviti</w:t>
      </w:r>
      <w:r w:rsidRPr="00EA610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kotlov</w:t>
      </w:r>
      <w:r w:rsidR="00551D14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EA610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usklađeni s ekološkim dizajnom, tj. kotlov</w:t>
      </w:r>
      <w:r w:rsidR="00551D14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EA610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</w:t>
      </w:r>
      <w:r w:rsidR="00C6257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EA610D">
        <w:rPr>
          <w:rFonts w:ascii="Times New Roman" w:eastAsia="SimSun" w:hAnsi="Times New Roman" w:cs="Times New Roman"/>
          <w:sz w:val="24"/>
          <w:szCs w:val="24"/>
          <w:lang w:eastAsia="hr-HR"/>
        </w:rPr>
        <w:t>2009/125/CE u pogledu zahtjeva za ekološki dizajn kotlova na kruta goriva.</w:t>
      </w:r>
    </w:p>
    <w:p w14:paraId="5F7E426D" w14:textId="27EAC079" w:rsidR="00D905BE" w:rsidRDefault="001F2306" w:rsidP="00EA610D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A13E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157ADEAA" w14:textId="77777777" w:rsidR="00F66511" w:rsidRPr="00D75250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D75250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VI. Zaštita i obnova biološke raznolikosti i ekosustava</w:t>
      </w:r>
    </w:p>
    <w:p w14:paraId="25BCEB96" w14:textId="77777777" w:rsidR="00F66511" w:rsidRPr="008A4D86" w:rsidRDefault="00F66511" w:rsidP="00F6651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753EE4C" w14:textId="77777777" w:rsidR="006029F1" w:rsidRPr="00D905BE" w:rsidRDefault="006029F1" w:rsidP="00D905BE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 xml:space="preserve">Radovi energetske obnove predmetne višestambene zgrade izvedeni su sukladno glavnom projektu energetske obnove zgrade, čime se postižu svi projektirani ciljevi kojima se osigurava </w:t>
      </w:r>
      <w:proofErr w:type="spellStart"/>
      <w:r w:rsidRPr="00D905BE">
        <w:rPr>
          <w:rFonts w:ascii="Times New Roman" w:hAnsi="Times New Roman"/>
          <w:sz w:val="24"/>
          <w:szCs w:val="24"/>
        </w:rPr>
        <w:t>nenanošenje</w:t>
      </w:r>
      <w:proofErr w:type="spellEnd"/>
      <w:r w:rsidRPr="00D905BE">
        <w:rPr>
          <w:rFonts w:ascii="Times New Roman" w:hAnsi="Times New Roman"/>
          <w:sz w:val="24"/>
          <w:szCs w:val="24"/>
        </w:rPr>
        <w:t xml:space="preserve"> bitne štete predmetnom okolišnom cilju.</w:t>
      </w:r>
    </w:p>
    <w:p w14:paraId="186E68C7" w14:textId="258619DB" w:rsidR="000E6487" w:rsidRDefault="000E6487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49A9DC8" w14:textId="77777777" w:rsidR="00D905BE" w:rsidRPr="00C42E08" w:rsidRDefault="00D905BE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0E68425" w14:textId="77777777" w:rsidR="00F66511" w:rsidRPr="00C42E08" w:rsidRDefault="00F66511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7434D075" w14:textId="77777777" w:rsidR="00B37424" w:rsidRPr="00065100" w:rsidRDefault="00B37424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1A022C3" w14:textId="535653CE" w:rsidR="00B37424" w:rsidRPr="00065100" w:rsidRDefault="00B37424" w:rsidP="00B37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 w:rsidR="00D55753" w:rsidRPr="00065100">
        <w:rPr>
          <w:rFonts w:ascii="Times New Roman" w:hAnsi="Times New Roman" w:cs="Times New Roman"/>
          <w:b/>
          <w:bCs/>
          <w:sz w:val="24"/>
          <w:szCs w:val="24"/>
        </w:rPr>
        <w:t xml:space="preserve">osobe </w:t>
      </w:r>
      <w:r w:rsidRPr="00065100">
        <w:rPr>
          <w:rFonts w:ascii="Times New Roman" w:hAnsi="Times New Roman" w:cs="Times New Roman"/>
          <w:b/>
          <w:bCs/>
          <w:sz w:val="24"/>
          <w:szCs w:val="24"/>
        </w:rPr>
        <w:t>ovlašten</w:t>
      </w:r>
      <w:r w:rsidR="00D55753" w:rsidRPr="00065100">
        <w:rPr>
          <w:rFonts w:ascii="Times New Roman" w:hAnsi="Times New Roman" w:cs="Times New Roman"/>
          <w:b/>
          <w:bCs/>
          <w:sz w:val="24"/>
          <w:szCs w:val="24"/>
        </w:rPr>
        <w:t>e za zastupanje izvođača</w:t>
      </w:r>
      <w:r w:rsidRPr="0006510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628C13" w14:textId="77777777" w:rsidR="00B37424" w:rsidRPr="00065100" w:rsidRDefault="00B37424" w:rsidP="00B374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D4B6F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323B9D2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C4E43" w14:textId="537F10AB" w:rsidR="00637D04" w:rsidRDefault="00270A4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ovlaštena za </w:t>
      </w:r>
      <w:r w:rsidR="00D02168">
        <w:rPr>
          <w:rFonts w:ascii="Times New Roman" w:eastAsia="Times New Roman" w:hAnsi="Times New Roman" w:cs="Times New Roman"/>
          <w:sz w:val="24"/>
          <w:szCs w:val="24"/>
        </w:rPr>
        <w:t>zastupanje izvođača</w:t>
      </w:r>
      <w:r w:rsidR="00637D0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7310D2" w14:textId="1CA3CF01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6815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6815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7CE579D0" w14:textId="77777777" w:rsidR="00637D04" w:rsidRDefault="00637D04" w:rsidP="00637D04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7F2916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342F1D4E" w:rsidR="00F526AB" w:rsidRPr="006B610D" w:rsidRDefault="00637D04" w:rsidP="006B610D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6B610D" w:rsidSect="004B3032"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0241" w14:textId="77777777" w:rsidR="004B3032" w:rsidRDefault="004B3032" w:rsidP="00C30036">
      <w:pPr>
        <w:spacing w:after="0" w:line="240" w:lineRule="auto"/>
      </w:pPr>
      <w:r>
        <w:separator/>
      </w:r>
    </w:p>
  </w:endnote>
  <w:endnote w:type="continuationSeparator" w:id="0">
    <w:p w14:paraId="34272595" w14:textId="77777777" w:rsidR="004B3032" w:rsidRDefault="004B3032" w:rsidP="00C30036">
      <w:pPr>
        <w:spacing w:after="0" w:line="240" w:lineRule="auto"/>
      </w:pPr>
      <w:r>
        <w:continuationSeparator/>
      </w:r>
    </w:p>
  </w:endnote>
  <w:endnote w:type="continuationNotice" w:id="1">
    <w:p w14:paraId="227DEFBC" w14:textId="77777777" w:rsidR="004B3032" w:rsidRDefault="004B30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9258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97F471" w14:textId="0B41A1D0" w:rsidR="00451063" w:rsidRPr="00451063" w:rsidRDefault="00451063">
        <w:pPr>
          <w:pStyle w:val="Podnoje"/>
          <w:jc w:val="right"/>
          <w:rPr>
            <w:rFonts w:ascii="Times New Roman" w:hAnsi="Times New Roman" w:cs="Times New Roman"/>
          </w:rPr>
        </w:pPr>
        <w:r w:rsidRPr="00451063">
          <w:rPr>
            <w:rFonts w:ascii="Times New Roman" w:hAnsi="Times New Roman" w:cs="Times New Roman"/>
          </w:rPr>
          <w:fldChar w:fldCharType="begin"/>
        </w:r>
        <w:r w:rsidRPr="00451063">
          <w:rPr>
            <w:rFonts w:ascii="Times New Roman" w:hAnsi="Times New Roman" w:cs="Times New Roman"/>
          </w:rPr>
          <w:instrText>PAGE   \* MERGEFORMAT</w:instrText>
        </w:r>
        <w:r w:rsidRPr="0045106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51063">
          <w:rPr>
            <w:rFonts w:ascii="Times New Roman" w:hAnsi="Times New Roman" w:cs="Times New Roman"/>
          </w:rPr>
          <w:fldChar w:fldCharType="end"/>
        </w:r>
      </w:p>
    </w:sdtContent>
  </w:sdt>
  <w:p w14:paraId="7A50BDE2" w14:textId="77777777" w:rsidR="008D0F8E" w:rsidRDefault="008D0F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9C74" w14:textId="3E2C1A1C" w:rsidR="008D0F8E" w:rsidRPr="008D0F8E" w:rsidRDefault="008D0F8E">
    <w:pPr>
      <w:pStyle w:val="Podnoje"/>
      <w:jc w:val="right"/>
      <w:rPr>
        <w:rFonts w:ascii="Times New Roman" w:hAnsi="Times New Roman" w:cs="Times New Roman"/>
      </w:rPr>
    </w:pPr>
  </w:p>
  <w:p w14:paraId="58049C09" w14:textId="77777777" w:rsidR="008D0F8E" w:rsidRDefault="008D0F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8523" w14:textId="77777777" w:rsidR="004B3032" w:rsidRDefault="004B3032" w:rsidP="00C30036">
      <w:pPr>
        <w:spacing w:after="0" w:line="240" w:lineRule="auto"/>
      </w:pPr>
      <w:r>
        <w:separator/>
      </w:r>
    </w:p>
  </w:footnote>
  <w:footnote w:type="continuationSeparator" w:id="0">
    <w:p w14:paraId="1D76F6A5" w14:textId="77777777" w:rsidR="004B3032" w:rsidRDefault="004B3032" w:rsidP="00C30036">
      <w:pPr>
        <w:spacing w:after="0" w:line="240" w:lineRule="auto"/>
      </w:pPr>
      <w:r>
        <w:continuationSeparator/>
      </w:r>
    </w:p>
  </w:footnote>
  <w:footnote w:type="continuationNotice" w:id="1">
    <w:p w14:paraId="0AA5A2F9" w14:textId="77777777" w:rsidR="004B3032" w:rsidRDefault="004B30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250" w14:textId="04A14863" w:rsidR="00B87068" w:rsidRPr="00104B84" w:rsidRDefault="00B87068">
    <w:pPr>
      <w:pStyle w:val="Zaglavlje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104B84">
      <w:rPr>
        <w:rFonts w:ascii="Times New Roman" w:hAnsi="Times New Roman" w:cs="Times New Roman"/>
        <w:b/>
        <w:bCs/>
        <w:i/>
        <w:iCs/>
        <w:sz w:val="24"/>
        <w:szCs w:val="24"/>
      </w:rPr>
      <w:t>Prilog Završnom izvješću nadzornog inženjera</w:t>
    </w:r>
  </w:p>
  <w:p w14:paraId="0EEC8310" w14:textId="77777777" w:rsidR="00B87068" w:rsidRDefault="00B8706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AA0"/>
    <w:multiLevelType w:val="hybridMultilevel"/>
    <w:tmpl w:val="CD780386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C915A4"/>
    <w:multiLevelType w:val="hybridMultilevel"/>
    <w:tmpl w:val="B14E9158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160B"/>
    <w:multiLevelType w:val="hybridMultilevel"/>
    <w:tmpl w:val="AD12F946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A330429"/>
    <w:multiLevelType w:val="hybridMultilevel"/>
    <w:tmpl w:val="A5FE8DBA"/>
    <w:lvl w:ilvl="0" w:tplc="0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59330615">
    <w:abstractNumId w:val="2"/>
  </w:num>
  <w:num w:numId="2" w16cid:durableId="977224654">
    <w:abstractNumId w:val="5"/>
  </w:num>
  <w:num w:numId="3" w16cid:durableId="1838615305">
    <w:abstractNumId w:val="4"/>
  </w:num>
  <w:num w:numId="4" w16cid:durableId="1727876599">
    <w:abstractNumId w:val="0"/>
  </w:num>
  <w:num w:numId="5" w16cid:durableId="2081898870">
    <w:abstractNumId w:val="3"/>
  </w:num>
  <w:num w:numId="6" w16cid:durableId="52599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07978"/>
    <w:rsid w:val="000101D9"/>
    <w:rsid w:val="00014E94"/>
    <w:rsid w:val="000210C6"/>
    <w:rsid w:val="000258AB"/>
    <w:rsid w:val="0003146C"/>
    <w:rsid w:val="00031AE8"/>
    <w:rsid w:val="000358F6"/>
    <w:rsid w:val="00036148"/>
    <w:rsid w:val="000448DF"/>
    <w:rsid w:val="000562B0"/>
    <w:rsid w:val="00065100"/>
    <w:rsid w:val="00067441"/>
    <w:rsid w:val="00067E41"/>
    <w:rsid w:val="00071713"/>
    <w:rsid w:val="0007318F"/>
    <w:rsid w:val="00075F03"/>
    <w:rsid w:val="0008026C"/>
    <w:rsid w:val="00087BAE"/>
    <w:rsid w:val="00090731"/>
    <w:rsid w:val="000A7798"/>
    <w:rsid w:val="000B437B"/>
    <w:rsid w:val="000C1C5D"/>
    <w:rsid w:val="000D60DC"/>
    <w:rsid w:val="000D734F"/>
    <w:rsid w:val="000E3980"/>
    <w:rsid w:val="000E6487"/>
    <w:rsid w:val="000F0180"/>
    <w:rsid w:val="000F1073"/>
    <w:rsid w:val="000F77EE"/>
    <w:rsid w:val="00104B84"/>
    <w:rsid w:val="00106DAF"/>
    <w:rsid w:val="001078FC"/>
    <w:rsid w:val="00110F45"/>
    <w:rsid w:val="001155FF"/>
    <w:rsid w:val="00116D1B"/>
    <w:rsid w:val="001209CB"/>
    <w:rsid w:val="001254C7"/>
    <w:rsid w:val="00142BE0"/>
    <w:rsid w:val="00172018"/>
    <w:rsid w:val="0018178E"/>
    <w:rsid w:val="0018441F"/>
    <w:rsid w:val="001B23F7"/>
    <w:rsid w:val="001B4C7F"/>
    <w:rsid w:val="001B69F4"/>
    <w:rsid w:val="001C2B99"/>
    <w:rsid w:val="001C3BA1"/>
    <w:rsid w:val="001D2174"/>
    <w:rsid w:val="001D772D"/>
    <w:rsid w:val="001E2FDC"/>
    <w:rsid w:val="001E3408"/>
    <w:rsid w:val="001F2306"/>
    <w:rsid w:val="002000B7"/>
    <w:rsid w:val="002028E3"/>
    <w:rsid w:val="00216A53"/>
    <w:rsid w:val="00221D58"/>
    <w:rsid w:val="00222C4B"/>
    <w:rsid w:val="002265EC"/>
    <w:rsid w:val="0023671C"/>
    <w:rsid w:val="002545C0"/>
    <w:rsid w:val="00255C8C"/>
    <w:rsid w:val="002600D2"/>
    <w:rsid w:val="00262523"/>
    <w:rsid w:val="00270A44"/>
    <w:rsid w:val="00271B18"/>
    <w:rsid w:val="002729BD"/>
    <w:rsid w:val="002857FC"/>
    <w:rsid w:val="002A1773"/>
    <w:rsid w:val="002C595F"/>
    <w:rsid w:val="002C6319"/>
    <w:rsid w:val="002F06F3"/>
    <w:rsid w:val="00300763"/>
    <w:rsid w:val="003040C5"/>
    <w:rsid w:val="003559F0"/>
    <w:rsid w:val="00374036"/>
    <w:rsid w:val="003B05F9"/>
    <w:rsid w:val="003E24CE"/>
    <w:rsid w:val="003F2A56"/>
    <w:rsid w:val="00405E2D"/>
    <w:rsid w:val="0040718A"/>
    <w:rsid w:val="004071DA"/>
    <w:rsid w:val="00407541"/>
    <w:rsid w:val="004126E0"/>
    <w:rsid w:val="00417E55"/>
    <w:rsid w:val="004207F2"/>
    <w:rsid w:val="00420A9C"/>
    <w:rsid w:val="00431149"/>
    <w:rsid w:val="00440CF0"/>
    <w:rsid w:val="00441B8D"/>
    <w:rsid w:val="00442289"/>
    <w:rsid w:val="004448B5"/>
    <w:rsid w:val="004474A3"/>
    <w:rsid w:val="00451063"/>
    <w:rsid w:val="00472FC4"/>
    <w:rsid w:val="00473389"/>
    <w:rsid w:val="00476EBA"/>
    <w:rsid w:val="004857D9"/>
    <w:rsid w:val="00490152"/>
    <w:rsid w:val="0049310D"/>
    <w:rsid w:val="00497FB7"/>
    <w:rsid w:val="004A0BBF"/>
    <w:rsid w:val="004A7515"/>
    <w:rsid w:val="004B3032"/>
    <w:rsid w:val="004C0BF3"/>
    <w:rsid w:val="004C6D6E"/>
    <w:rsid w:val="004F6560"/>
    <w:rsid w:val="00501218"/>
    <w:rsid w:val="00502D11"/>
    <w:rsid w:val="00514701"/>
    <w:rsid w:val="00521CBB"/>
    <w:rsid w:val="00550393"/>
    <w:rsid w:val="00551D14"/>
    <w:rsid w:val="0056156E"/>
    <w:rsid w:val="005717D5"/>
    <w:rsid w:val="005750B3"/>
    <w:rsid w:val="00576BA3"/>
    <w:rsid w:val="00581536"/>
    <w:rsid w:val="00585A09"/>
    <w:rsid w:val="005907E3"/>
    <w:rsid w:val="00592FAF"/>
    <w:rsid w:val="005A13E5"/>
    <w:rsid w:val="005A30C2"/>
    <w:rsid w:val="005A3F44"/>
    <w:rsid w:val="005C552D"/>
    <w:rsid w:val="005D00CE"/>
    <w:rsid w:val="005D0169"/>
    <w:rsid w:val="005E1397"/>
    <w:rsid w:val="005E768D"/>
    <w:rsid w:val="005F0FF0"/>
    <w:rsid w:val="006029F1"/>
    <w:rsid w:val="00613A86"/>
    <w:rsid w:val="006143B0"/>
    <w:rsid w:val="006236F1"/>
    <w:rsid w:val="00623E40"/>
    <w:rsid w:val="00631787"/>
    <w:rsid w:val="00637D04"/>
    <w:rsid w:val="006512CB"/>
    <w:rsid w:val="006546E3"/>
    <w:rsid w:val="00654751"/>
    <w:rsid w:val="006555D4"/>
    <w:rsid w:val="006669FD"/>
    <w:rsid w:val="0068011E"/>
    <w:rsid w:val="006815E3"/>
    <w:rsid w:val="00687F7C"/>
    <w:rsid w:val="0069436E"/>
    <w:rsid w:val="006A1F69"/>
    <w:rsid w:val="006A7F1A"/>
    <w:rsid w:val="006B25EB"/>
    <w:rsid w:val="006B3115"/>
    <w:rsid w:val="006B4D2F"/>
    <w:rsid w:val="006B610D"/>
    <w:rsid w:val="006C387D"/>
    <w:rsid w:val="006C70CF"/>
    <w:rsid w:val="006E5F9C"/>
    <w:rsid w:val="00713E6A"/>
    <w:rsid w:val="00730BC3"/>
    <w:rsid w:val="00731778"/>
    <w:rsid w:val="007328D7"/>
    <w:rsid w:val="00743676"/>
    <w:rsid w:val="0075131C"/>
    <w:rsid w:val="007555EE"/>
    <w:rsid w:val="00757407"/>
    <w:rsid w:val="00764D54"/>
    <w:rsid w:val="00776FBA"/>
    <w:rsid w:val="0078131C"/>
    <w:rsid w:val="00783E76"/>
    <w:rsid w:val="00792E1C"/>
    <w:rsid w:val="007A219B"/>
    <w:rsid w:val="007A4654"/>
    <w:rsid w:val="007A4E27"/>
    <w:rsid w:val="007A50A4"/>
    <w:rsid w:val="007B1975"/>
    <w:rsid w:val="007B65A5"/>
    <w:rsid w:val="007C1AE6"/>
    <w:rsid w:val="007F5477"/>
    <w:rsid w:val="007F6E01"/>
    <w:rsid w:val="00813393"/>
    <w:rsid w:val="00813ACE"/>
    <w:rsid w:val="00821611"/>
    <w:rsid w:val="008267A0"/>
    <w:rsid w:val="00830D53"/>
    <w:rsid w:val="008447A5"/>
    <w:rsid w:val="00846B09"/>
    <w:rsid w:val="00847D4E"/>
    <w:rsid w:val="008549FE"/>
    <w:rsid w:val="00856C5E"/>
    <w:rsid w:val="00870E30"/>
    <w:rsid w:val="00874AB6"/>
    <w:rsid w:val="0087672E"/>
    <w:rsid w:val="00893AA6"/>
    <w:rsid w:val="008979D1"/>
    <w:rsid w:val="008A3402"/>
    <w:rsid w:val="008A69AE"/>
    <w:rsid w:val="008B7E68"/>
    <w:rsid w:val="008D0F8E"/>
    <w:rsid w:val="008F29D6"/>
    <w:rsid w:val="008F3624"/>
    <w:rsid w:val="008F797D"/>
    <w:rsid w:val="008F7D2B"/>
    <w:rsid w:val="00906377"/>
    <w:rsid w:val="00912448"/>
    <w:rsid w:val="009144B1"/>
    <w:rsid w:val="00934371"/>
    <w:rsid w:val="00943910"/>
    <w:rsid w:val="00947CBC"/>
    <w:rsid w:val="00951727"/>
    <w:rsid w:val="0095570B"/>
    <w:rsid w:val="00971A02"/>
    <w:rsid w:val="009763A0"/>
    <w:rsid w:val="00997D85"/>
    <w:rsid w:val="009A7E3C"/>
    <w:rsid w:val="009C5612"/>
    <w:rsid w:val="009D0D17"/>
    <w:rsid w:val="009D5E07"/>
    <w:rsid w:val="009E0102"/>
    <w:rsid w:val="009E37E5"/>
    <w:rsid w:val="00A31A90"/>
    <w:rsid w:val="00A441B0"/>
    <w:rsid w:val="00A47FEA"/>
    <w:rsid w:val="00A553EA"/>
    <w:rsid w:val="00A568D1"/>
    <w:rsid w:val="00A679EC"/>
    <w:rsid w:val="00A7762E"/>
    <w:rsid w:val="00A83660"/>
    <w:rsid w:val="00A83971"/>
    <w:rsid w:val="00A83B65"/>
    <w:rsid w:val="00A862DC"/>
    <w:rsid w:val="00A9064F"/>
    <w:rsid w:val="00A920F9"/>
    <w:rsid w:val="00A93B70"/>
    <w:rsid w:val="00AB386D"/>
    <w:rsid w:val="00AC6934"/>
    <w:rsid w:val="00AD3498"/>
    <w:rsid w:val="00AE02B0"/>
    <w:rsid w:val="00AE1822"/>
    <w:rsid w:val="00AE793C"/>
    <w:rsid w:val="00AF072D"/>
    <w:rsid w:val="00AF6792"/>
    <w:rsid w:val="00AF711B"/>
    <w:rsid w:val="00B058B9"/>
    <w:rsid w:val="00B05F9F"/>
    <w:rsid w:val="00B118CD"/>
    <w:rsid w:val="00B20BAC"/>
    <w:rsid w:val="00B37424"/>
    <w:rsid w:val="00B42F09"/>
    <w:rsid w:val="00B45AD1"/>
    <w:rsid w:val="00B5382B"/>
    <w:rsid w:val="00B5430A"/>
    <w:rsid w:val="00B72E52"/>
    <w:rsid w:val="00B828E4"/>
    <w:rsid w:val="00B83805"/>
    <w:rsid w:val="00B87068"/>
    <w:rsid w:val="00B93618"/>
    <w:rsid w:val="00B9542A"/>
    <w:rsid w:val="00BD0204"/>
    <w:rsid w:val="00BE1703"/>
    <w:rsid w:val="00C05B85"/>
    <w:rsid w:val="00C30036"/>
    <w:rsid w:val="00C35417"/>
    <w:rsid w:val="00C408FC"/>
    <w:rsid w:val="00C428DD"/>
    <w:rsid w:val="00C564A8"/>
    <w:rsid w:val="00C57A43"/>
    <w:rsid w:val="00C57FAC"/>
    <w:rsid w:val="00C62572"/>
    <w:rsid w:val="00C6537B"/>
    <w:rsid w:val="00C70603"/>
    <w:rsid w:val="00C7716F"/>
    <w:rsid w:val="00C93E02"/>
    <w:rsid w:val="00C94E38"/>
    <w:rsid w:val="00CD6186"/>
    <w:rsid w:val="00CE5EDC"/>
    <w:rsid w:val="00CF77FD"/>
    <w:rsid w:val="00D02168"/>
    <w:rsid w:val="00D03B15"/>
    <w:rsid w:val="00D318B9"/>
    <w:rsid w:val="00D33D3C"/>
    <w:rsid w:val="00D46170"/>
    <w:rsid w:val="00D54E71"/>
    <w:rsid w:val="00D55753"/>
    <w:rsid w:val="00D60D3D"/>
    <w:rsid w:val="00D74BF6"/>
    <w:rsid w:val="00D75250"/>
    <w:rsid w:val="00D825B7"/>
    <w:rsid w:val="00D826C3"/>
    <w:rsid w:val="00D84A50"/>
    <w:rsid w:val="00D85827"/>
    <w:rsid w:val="00D905BE"/>
    <w:rsid w:val="00D97544"/>
    <w:rsid w:val="00DA1119"/>
    <w:rsid w:val="00DD058D"/>
    <w:rsid w:val="00DD525D"/>
    <w:rsid w:val="00DD673D"/>
    <w:rsid w:val="00DF1E9F"/>
    <w:rsid w:val="00E05139"/>
    <w:rsid w:val="00E0677C"/>
    <w:rsid w:val="00E11F95"/>
    <w:rsid w:val="00E3197A"/>
    <w:rsid w:val="00E34BF0"/>
    <w:rsid w:val="00E61E63"/>
    <w:rsid w:val="00E64A74"/>
    <w:rsid w:val="00E64C73"/>
    <w:rsid w:val="00E70CDA"/>
    <w:rsid w:val="00E868C4"/>
    <w:rsid w:val="00E935F0"/>
    <w:rsid w:val="00E936DC"/>
    <w:rsid w:val="00E95AC6"/>
    <w:rsid w:val="00EA0081"/>
    <w:rsid w:val="00EA610D"/>
    <w:rsid w:val="00EA6A61"/>
    <w:rsid w:val="00EB7993"/>
    <w:rsid w:val="00EC3D8B"/>
    <w:rsid w:val="00ED073F"/>
    <w:rsid w:val="00F058F8"/>
    <w:rsid w:val="00F10C69"/>
    <w:rsid w:val="00F12A7A"/>
    <w:rsid w:val="00F2184A"/>
    <w:rsid w:val="00F238E8"/>
    <w:rsid w:val="00F24823"/>
    <w:rsid w:val="00F26609"/>
    <w:rsid w:val="00F33638"/>
    <w:rsid w:val="00F43F67"/>
    <w:rsid w:val="00F526AB"/>
    <w:rsid w:val="00F61877"/>
    <w:rsid w:val="00F66511"/>
    <w:rsid w:val="00F67A97"/>
    <w:rsid w:val="00F67CAE"/>
    <w:rsid w:val="00F71F66"/>
    <w:rsid w:val="00F803CA"/>
    <w:rsid w:val="00F91770"/>
    <w:rsid w:val="00FA7689"/>
    <w:rsid w:val="00FB41A9"/>
    <w:rsid w:val="00FB5653"/>
    <w:rsid w:val="00FC007C"/>
    <w:rsid w:val="00FC4269"/>
    <w:rsid w:val="00FD4D9D"/>
    <w:rsid w:val="00FD5DC1"/>
    <w:rsid w:val="00FE0137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6C5D6"/>
  <w15:chartTrackingRefBased/>
  <w15:docId w15:val="{C4B07271-E176-45F2-BC3F-4D3B4D1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Tijeloteksta">
    <w:name w:val="Body Text"/>
    <w:basedOn w:val="Normal"/>
    <w:link w:val="TijelotekstaChar"/>
    <w:uiPriority w:val="1"/>
    <w:rsid w:val="007328D7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7328D7"/>
    <w:rPr>
      <w:rFonts w:eastAsiaTheme="minorEastAsia"/>
      <w:noProof/>
    </w:rPr>
  </w:style>
  <w:style w:type="paragraph" w:styleId="Naslov">
    <w:name w:val="Title"/>
    <w:basedOn w:val="Normal"/>
    <w:next w:val="Normal"/>
    <w:link w:val="NaslovChar"/>
    <w:uiPriority w:val="10"/>
    <w:qFormat/>
    <w:rsid w:val="006669FD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669FD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66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5815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5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153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5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536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3E02"/>
    <w:pPr>
      <w:spacing w:after="0" w:line="240" w:lineRule="auto"/>
    </w:pPr>
  </w:style>
  <w:style w:type="paragraph" w:styleId="StandardWeb">
    <w:name w:val="Normal (Web)"/>
    <w:basedOn w:val="Normal"/>
    <w:uiPriority w:val="99"/>
    <w:rsid w:val="00E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20" ma:contentTypeDescription="Stvaranje novog dokumenta." ma:contentTypeScope="" ma:versionID="57c19a83fd2321b13e1e83afe48959a8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b9531341d3078a8bb20a1e9608df4f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e7e76099-6754-463c-9cf2-a42a0296b652"/>
    <ds:schemaRef ds:uri="b79bbf72-da78-429d-b3af-e70e85e72d4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69F17-5CEA-44FA-9A08-E96DD7CC39EC}"/>
</file>

<file path=customXml/itemProps4.xml><?xml version="1.0" encoding="utf-8"?>
<ds:datastoreItem xmlns:ds="http://schemas.openxmlformats.org/officeDocument/2006/customXml" ds:itemID="{F1E713A8-CA8A-4765-BF60-71C4CD13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Katija Jaram</cp:lastModifiedBy>
  <cp:revision>100</cp:revision>
  <cp:lastPrinted>2017-06-21T10:14:00Z</cp:lastPrinted>
  <dcterms:created xsi:type="dcterms:W3CDTF">2022-02-25T06:16:00Z</dcterms:created>
  <dcterms:modified xsi:type="dcterms:W3CDTF">2024-03-27T18:24:00Z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