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433" w14:textId="1534233C" w:rsidR="00CF6226" w:rsidRPr="002051FB" w:rsidRDefault="004033D0" w:rsidP="008620F7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2051FB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2051FB" w:rsidRDefault="00CF6226" w:rsidP="008620F7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2051FB">
        <w:rPr>
          <w:rStyle w:val="hps"/>
          <w:rFonts w:ascii="Gill Sans MT" w:hAnsi="Gill Sans MT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2051FB" w:rsidRDefault="00AE68AF" w:rsidP="004E35AC">
      <w:pPr>
        <w:spacing w:after="0" w:line="240" w:lineRule="auto"/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EC0AF6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2051FB" w:rsidRDefault="0099061F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2051FB" w:rsidRDefault="00102F9D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EC0AF6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2051FB" w:rsidRDefault="00623F78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2051FB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19BF0104" w:rsidR="00A55030" w:rsidRPr="002051FB" w:rsidRDefault="000F2DFC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</w:tr>
      <w:tr w:rsidR="0064609E" w:rsidRPr="00EC0AF6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2051FB" w:rsidDel="0064609E" w:rsidRDefault="00AF2F84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77777777" w:rsidR="0064609E" w:rsidRPr="002051FB" w:rsidRDefault="0064609E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EC0AF6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2051FB" w:rsidRDefault="00AF2F84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K</w:t>
            </w:r>
            <w:r w:rsidR="00C05481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od projekt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C05481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2051FB" w:rsidRDefault="00AE68AF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26954" w:rsidRPr="00EC0AF6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2051FB" w:rsidRDefault="00726954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2051FB" w:rsidRDefault="00726954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EC0AF6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2051FB" w:rsidRDefault="00C05481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2051FB" w:rsidRDefault="00AE68AF" w:rsidP="008620F7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EC0AF6" w14:paraId="6378D274" w14:textId="77777777" w:rsidTr="002051FB">
        <w:trPr>
          <w:jc w:val="center"/>
        </w:trPr>
        <w:tc>
          <w:tcPr>
            <w:tcW w:w="675" w:type="dxa"/>
            <w:vAlign w:val="center"/>
          </w:tcPr>
          <w:p w14:paraId="262E6003" w14:textId="77777777" w:rsidR="00AE68AF" w:rsidRPr="002051FB" w:rsidRDefault="00D41EF7" w:rsidP="008620F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vAlign w:val="center"/>
          </w:tcPr>
          <w:p w14:paraId="5C261C5E" w14:textId="3D34D482" w:rsidR="00AE68AF" w:rsidRPr="002051FB" w:rsidRDefault="004C1DF3" w:rsidP="008620F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provjeru prihvatljivosti </w:t>
            </w:r>
            <w:r w:rsidR="006872AD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projekta i aktivnosti</w:t>
            </w:r>
          </w:p>
        </w:tc>
        <w:tc>
          <w:tcPr>
            <w:tcW w:w="1589" w:type="dxa"/>
            <w:vAlign w:val="center"/>
          </w:tcPr>
          <w:p w14:paraId="3D1B34B7" w14:textId="77777777" w:rsidR="004033D0" w:rsidRPr="002051FB" w:rsidRDefault="004C1DF3" w:rsidP="008620F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2051FB" w:rsidRDefault="004C1DF3" w:rsidP="008620F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vAlign w:val="center"/>
          </w:tcPr>
          <w:p w14:paraId="4D4ECF70" w14:textId="77777777" w:rsidR="00AE68AF" w:rsidRPr="002051FB" w:rsidRDefault="004C1DF3" w:rsidP="008620F7">
            <w:pPr>
              <w:spacing w:after="0" w:line="240" w:lineRule="auto"/>
              <w:ind w:left="-146" w:right="-38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EC0AF6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2051FB" w:rsidRDefault="004033D0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3B8FB877" w:rsidR="004033D0" w:rsidRPr="002051FB" w:rsidRDefault="00264D11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Projekt </w:t>
            </w:r>
            <w:r w:rsidR="00893DF4"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poštuje načelo DNSH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„ne nanosi bitnu štetu“ kako je navedeno u točki 5.3. Uputa (</w:t>
            </w:r>
            <w:r w:rsidR="00882FFE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provjerava se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uvidom u dostavljeni projektni prijedlog, primarno Obrazac 1. Prijavni obrazac, u dostavljeni i popunjeni Obrazac 4. Obrazac usklađenosti projekta s načelom „ne nanosi bitnu štetu“, u dostavljenu projektno-tehničku dokumentaciju, u dostavljena mišljenja i rješenja koja proizlaze iz zahtjeva Zakona o zaštiti okoliša (NN, br. 80/13, 153/13, 78/15, 12/18, 118/18), Uredbe o procjeni utjecaja zahvata na okoliš (NN 61/14, 3/17), Uredbe o okolišnoj dozvoli (NN 8/14, 5/18), Zakona o zaštiti prirode (NN, br. 80/13, 15/18, 14/19, 127/19) ili drugih propisa</w:t>
            </w:r>
          </w:p>
        </w:tc>
        <w:tc>
          <w:tcPr>
            <w:tcW w:w="1589" w:type="dxa"/>
          </w:tcPr>
          <w:p w14:paraId="796706EC" w14:textId="77777777" w:rsidR="004033D0" w:rsidRPr="002051FB" w:rsidRDefault="004033D0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2051FB" w:rsidRDefault="004033D0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033D0" w:rsidRPr="00EC0AF6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77777777" w:rsidR="004033D0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4E6E3A" w14:textId="13A47431" w:rsidR="004033D0" w:rsidRPr="002051FB" w:rsidRDefault="0018501D" w:rsidP="00862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Predloženi projekt potiče povećanje kapaciteta infrastrukture za sortiranje odvojeno sakupljenog komunalnog otpada koja je predviđena u opisu i provedbi NPOO-a, komponente C.1 Gospodarstvo, </w:t>
            </w:r>
            <w:proofErr w:type="spellStart"/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podkomponente</w:t>
            </w:r>
            <w:proofErr w:type="spellEnd"/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C.1.3. Unaprjeđenje vodnog gospodarstva i gospodarenja otpadom, reforme C1.3. R2 - Provedba projekata za održivo gospodarenje otpadom i investicije C1.3. R1-I1  - Program smanjenja odlaganja otpada, (provjerava </w:t>
            </w:r>
            <w:r w:rsidR="00882FFE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se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uvidom u dostavljeni projektni prijedlog, primarno Obrazac 1. Prijavni obrazac)</w:t>
            </w:r>
          </w:p>
        </w:tc>
        <w:tc>
          <w:tcPr>
            <w:tcW w:w="1589" w:type="dxa"/>
          </w:tcPr>
          <w:p w14:paraId="2AE7755F" w14:textId="77777777" w:rsidR="004033D0" w:rsidRPr="002051FB" w:rsidRDefault="004033D0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2051FB" w:rsidRDefault="004033D0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3910BD19" w14:textId="748247B0" w:rsidR="00BB6088" w:rsidRPr="003C30AA" w:rsidRDefault="00845501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545EA3">
              <w:rPr>
                <w:rFonts w:ascii="Gill Sans MT" w:hAnsi="Gill Sans MT" w:cs="Times New Roman"/>
                <w:bCs/>
                <w:sz w:val="24"/>
                <w:szCs w:val="24"/>
              </w:rPr>
              <w:t>Projekt doprinosi ciljevima navedenim u</w:t>
            </w:r>
            <w:r w:rsidR="00797636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</w:t>
            </w:r>
            <w:r w:rsidR="00797636" w:rsidRPr="00797636">
              <w:rPr>
                <w:rFonts w:ascii="Gill Sans MT" w:hAnsi="Gill Sans MT" w:cs="Times New Roman"/>
                <w:bCs/>
                <w:sz w:val="24"/>
                <w:szCs w:val="24"/>
              </w:rPr>
              <w:t>Z</w:t>
            </w:r>
            <w:r w:rsidR="000C390B">
              <w:rPr>
                <w:rFonts w:ascii="Gill Sans MT" w:hAnsi="Gill Sans MT" w:cs="Times New Roman"/>
                <w:bCs/>
                <w:sz w:val="24"/>
                <w:szCs w:val="24"/>
              </w:rPr>
              <w:t>akon o gospodarenju otpadom</w:t>
            </w:r>
            <w:r w:rsidR="00797636" w:rsidRPr="00797636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(NN 84/21) </w:t>
            </w:r>
            <w:r w:rsidR="00797636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i </w:t>
            </w:r>
            <w:r w:rsidR="00DA0725" w:rsidRPr="00D46845">
              <w:rPr>
                <w:rFonts w:ascii="Gill Sans MT" w:eastAsia="Times New Roman" w:hAnsi="Gill Sans MT" w:cs="Times New Roman"/>
                <w:sz w:val="24"/>
                <w:szCs w:val="24"/>
              </w:rPr>
              <w:t>Planu gospodarenja otpadom Republike Hrvatske za razdoblje 2023.-2028. godine (NN 84/23)</w:t>
            </w:r>
            <w:r w:rsidR="00DA0725" w:rsidRPr="00D46845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(</w:t>
            </w:r>
            <w:r w:rsidRPr="00D46845">
              <w:rPr>
                <w:rFonts w:ascii="Gill Sans MT" w:hAnsi="Gill Sans MT" w:cs="Times New Roman"/>
                <w:bCs/>
                <w:sz w:val="24"/>
                <w:szCs w:val="24"/>
              </w:rPr>
              <w:t>provjerava</w:t>
            </w:r>
            <w:r w:rsidR="00882FFE" w:rsidRPr="00D46845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se</w:t>
            </w:r>
            <w:r w:rsidRPr="00D46845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uvidom u dostavljeni projektni prijedlog, primarno Obrazac 1. Prijavni obrazac</w:t>
            </w:r>
            <w:r w:rsidR="000763B6">
              <w:rPr>
                <w:rFonts w:ascii="Gill Sans MT" w:hAnsi="Gill Sans MT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5233291E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4ABB4B54" w:rsidR="00BB6088" w:rsidRPr="002051FB" w:rsidRDefault="00015A16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7DA84632" w14:textId="56BEC2EA" w:rsidR="00BB6088" w:rsidRPr="002051FB" w:rsidRDefault="0018501D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Projekt je usklađen s odredbama Zakona o gospodarenju otpadom (</w:t>
            </w:r>
            <w:r w:rsidR="00882FFE">
              <w:rPr>
                <w:rFonts w:ascii="Gill Sans MT" w:hAnsi="Gill Sans MT" w:cs="Times New Roman"/>
                <w:bCs/>
                <w:sz w:val="24"/>
                <w:szCs w:val="24"/>
              </w:rPr>
              <w:t>p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rovjerava</w:t>
            </w:r>
            <w:r w:rsidR="000763B6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</w:t>
            </w:r>
            <w:r w:rsidR="00882FFE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se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uvidom u dostavljeni projektni prijedlog, primarno Obrazac 1. Prijavni obrazac)</w:t>
            </w:r>
          </w:p>
        </w:tc>
        <w:tc>
          <w:tcPr>
            <w:tcW w:w="1589" w:type="dxa"/>
          </w:tcPr>
          <w:p w14:paraId="3B99D789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15A16" w:rsidRPr="00EC0AF6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70443821" w:rsidR="00015A16" w:rsidRPr="002051FB" w:rsidRDefault="00015A16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4" w:type="dxa"/>
            <w:gridSpan w:val="2"/>
          </w:tcPr>
          <w:p w14:paraId="1D4FFF35" w14:textId="4C8D7074" w:rsidR="00015A16" w:rsidRPr="002051FB" w:rsidRDefault="0018501D" w:rsidP="00862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se provodi na prihvatljivom zemljopisnom području, odnosno u potpunosti na teritoriju RH (provjerava 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uvidom u dostavljeni projektni prijedlog, primarno Obrazac 1. Prijavni obrazac)</w:t>
            </w:r>
          </w:p>
        </w:tc>
        <w:tc>
          <w:tcPr>
            <w:tcW w:w="1589" w:type="dxa"/>
          </w:tcPr>
          <w:p w14:paraId="20FE59B7" w14:textId="77777777" w:rsidR="00015A16" w:rsidRPr="002051FB" w:rsidRDefault="00015A16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015A16" w:rsidRPr="002051FB" w:rsidRDefault="00015A16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27A8911" w14:textId="0A4ABB3C" w:rsidR="00BB6088" w:rsidRPr="002051FB" w:rsidRDefault="0018501D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vertAlign w:val="superscript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Aktivnosti projekta su u skladu s prihvatljivim aktivnostima ovog Poziva (točka 4.</w:t>
            </w:r>
            <w:r w:rsidR="00902EAB" w:rsidRPr="002051FB">
              <w:rPr>
                <w:rFonts w:ascii="Gill Sans MT" w:hAnsi="Gill Sans MT" w:cs="Times New Roman"/>
                <w:sz w:val="24"/>
                <w:szCs w:val="24"/>
              </w:rPr>
              <w:t>7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. Uputa) (provjerava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 se u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vidom u dostavljeni projektni prijedlog, primarno Obrazac 1. Prijavni Obrazac)</w:t>
            </w:r>
            <w:r w:rsidR="006872AD" w:rsidRPr="002051FB">
              <w:rPr>
                <w:rStyle w:val="Referencafusnote"/>
                <w:rFonts w:ascii="Gill Sans MT" w:hAnsi="Gill Sans MT"/>
                <w:sz w:val="24"/>
                <w:szCs w:val="24"/>
              </w:rPr>
              <w:footnoteReference w:id="1"/>
            </w:r>
          </w:p>
        </w:tc>
        <w:tc>
          <w:tcPr>
            <w:tcW w:w="1589" w:type="dxa"/>
          </w:tcPr>
          <w:p w14:paraId="01E8FF69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7777777" w:rsidR="00BB6088" w:rsidRPr="002051FB" w:rsidRDefault="00BB6088" w:rsidP="004E35AC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14:paraId="3447E095" w14:textId="6F2260C7" w:rsidR="00BB6088" w:rsidRPr="002051FB" w:rsidRDefault="0018501D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ne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uključuje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aktivnosti koje su bile dio operacije koja je, ili je trebala biti, podložna postupku povrata sredstava nakon prestanka ili premještanja proizvodne aktivnosti izvan regije razine NUTS2 u kojoj je primljena potpora (provjerava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uvidom u dostavljen projektni prijedlog, primarno Obrazac 2. Izjava prijavitelja)</w:t>
            </w:r>
          </w:p>
        </w:tc>
        <w:tc>
          <w:tcPr>
            <w:tcW w:w="1589" w:type="dxa"/>
          </w:tcPr>
          <w:p w14:paraId="447F7877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EC0AF6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6B448B56" w14:textId="1336D7D2" w:rsidR="00BB6088" w:rsidRPr="002051FB" w:rsidRDefault="0018501D" w:rsidP="00862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Projekt u trenutku podnošenja projektnog prijedloga nije fizički niti financijski završen (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>p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rovjerava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uvidom u dostavljeni projektni prijedlog, primarno Obrazac 1. Prijavni obrazac i Obrazac 2. Izjava prijavitelja</w:t>
            </w:r>
            <w:r w:rsidR="007B306E" w:rsidRPr="002051FB">
              <w:rPr>
                <w:rFonts w:ascii="Gill Sans MT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3FA26152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2051FB" w:rsidRDefault="00BB608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7FB3AFB3" w14:textId="77777777" w:rsidTr="00E4512C">
        <w:trPr>
          <w:jc w:val="center"/>
        </w:trPr>
        <w:tc>
          <w:tcPr>
            <w:tcW w:w="675" w:type="dxa"/>
          </w:tcPr>
          <w:p w14:paraId="59E1C377" w14:textId="71EFDE9E" w:rsidR="00102F9D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45149FD8" w14:textId="3A02572D" w:rsidR="00102F9D" w:rsidRPr="002051FB" w:rsidRDefault="0018501D" w:rsidP="00862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se, na način opisan u projektnom prijedlogu, ne bi mogao provesti bez potpore iz Mehanizma za oporavak i otpornost (Prijavitelj nema osigurana sredstva za provedbu projekta na način, u opsegu i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vremenskom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okviru kako je opisano u projektnom prijedlogu, odnosno potporom iz Fondova osigurava se dodana vrijednost, bilo u opsegu ili kvaliteti aktivnosti, ili u pogledu vremena potrebnog za ostvarenje cilja/ciljeva projekta (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provjerava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uvidom u dostavljeni projektni prijedlog, primarno Obrazac 1. Prijavni obrazac i Obrazac 2. Izjava prijavitelja</w:t>
            </w:r>
            <w:r w:rsidR="007B306E" w:rsidRPr="002051FB">
              <w:rPr>
                <w:rFonts w:ascii="Gill Sans MT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434505B9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F96565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4974D9B1" w14:textId="77777777" w:rsidTr="00E4512C">
        <w:trPr>
          <w:jc w:val="center"/>
        </w:trPr>
        <w:tc>
          <w:tcPr>
            <w:tcW w:w="675" w:type="dxa"/>
          </w:tcPr>
          <w:p w14:paraId="06CC44E9" w14:textId="39146146" w:rsidR="00102F9D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657C5065" w14:textId="00E44014" w:rsidR="00102F9D" w:rsidRPr="002051FB" w:rsidRDefault="0018501D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poštuje načelo </w:t>
            </w:r>
            <w:proofErr w:type="spellStart"/>
            <w:r w:rsidRPr="002051FB">
              <w:rPr>
                <w:rFonts w:ascii="Gill Sans MT" w:hAnsi="Gill Sans MT" w:cs="Times New Roman"/>
                <w:sz w:val="24"/>
                <w:szCs w:val="24"/>
              </w:rPr>
              <w:t>nekumulativnosti</w:t>
            </w:r>
            <w:proofErr w:type="spellEnd"/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, odnosno ne predstavlja dvostruko financiranje -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predloženi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prihvatljivi troškovi (izdaci) nisu prethodno (su)financirani bespovratnim sredstvima, niti će isti troškovi (izdaci), neovisno o okolnostima, biti dvaput financirani iz proračuna Unije. Navedeno znači i da trošak (izdatak) prijavljen u zahtjevu za plaćanje jednog od fonda nije prijavljen za potporu drugog fonda ili instrumenta Unije ili za potporu istog fonda u okviru drugog programa. Također, trošak (izdatak) koji je financiran iz javnih izvora ne može biti/nije financiran iz proračuna Unije i obrnuto (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provjerava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uvidom u dostavljeni projektni prijedlog, primarno Obrazac 2. Izjava prijavitelja)</w:t>
            </w:r>
          </w:p>
        </w:tc>
        <w:tc>
          <w:tcPr>
            <w:tcW w:w="1589" w:type="dxa"/>
          </w:tcPr>
          <w:p w14:paraId="6D2523E8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000CC7B5" w14:textId="77777777" w:rsidTr="00E4512C">
        <w:trPr>
          <w:jc w:val="center"/>
        </w:trPr>
        <w:tc>
          <w:tcPr>
            <w:tcW w:w="675" w:type="dxa"/>
          </w:tcPr>
          <w:p w14:paraId="26E955FE" w14:textId="709A7D26" w:rsidR="00102F9D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04" w:type="dxa"/>
            <w:gridSpan w:val="2"/>
          </w:tcPr>
          <w:p w14:paraId="6094C3EB" w14:textId="4F7AECBF" w:rsidR="00102F9D" w:rsidRPr="002051FB" w:rsidRDefault="0018501D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Projekt je u skladu s horizontalnim politikama EU o ravnopravnosti spolova i nediskriminaciji, tj. projekt mora barem biti neutralan u odnosu na politike u području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ravnopravnosti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spolova i nediskriminacije (točka 5.1. Uputa) i u području pristupačnosti za osobe s invaliditetom (točka 5.2. Uputa) (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provjerava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uvidom u dostavljeni projektni prijedlog, primarno Obrazac 1. Prijavni obrazac)</w:t>
            </w:r>
          </w:p>
        </w:tc>
        <w:tc>
          <w:tcPr>
            <w:tcW w:w="1589" w:type="dxa"/>
          </w:tcPr>
          <w:p w14:paraId="462CF59F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D7BA24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02F9D" w:rsidRPr="00EC0AF6" w14:paraId="35DDF7C1" w14:textId="77777777" w:rsidTr="00E4512C">
        <w:trPr>
          <w:jc w:val="center"/>
        </w:trPr>
        <w:tc>
          <w:tcPr>
            <w:tcW w:w="675" w:type="dxa"/>
          </w:tcPr>
          <w:p w14:paraId="055608F4" w14:textId="785151A4" w:rsidR="00102F9D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50A233D6" w14:textId="7DA1DCE1" w:rsidR="00102F9D" w:rsidRPr="002051FB" w:rsidRDefault="0018501D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Provedbenim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vremenskim planom aktivnosti projekta završetak projekta je predviđen do 31.</w:t>
            </w:r>
            <w:r w:rsidR="00541B7A">
              <w:rPr>
                <w:rFonts w:ascii="Gill Sans MT" w:hAnsi="Gill Sans MT" w:cs="Times New Roman"/>
                <w:sz w:val="24"/>
                <w:szCs w:val="24"/>
              </w:rPr>
              <w:t>1</w:t>
            </w:r>
            <w:r w:rsidR="0042312B">
              <w:rPr>
                <w:rFonts w:ascii="Gill Sans MT" w:hAnsi="Gill Sans MT" w:cs="Times New Roman"/>
                <w:sz w:val="24"/>
                <w:szCs w:val="24"/>
              </w:rPr>
              <w:t>2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.2025. (provjera</w:t>
            </w:r>
            <w:r w:rsidR="00541B7A">
              <w:rPr>
                <w:rFonts w:ascii="Gill Sans MT" w:hAnsi="Gill Sans MT" w:cs="Times New Roman"/>
                <w:sz w:val="24"/>
                <w:szCs w:val="24"/>
              </w:rPr>
              <w:t>va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 xml:space="preserve">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>u Obra</w:t>
            </w:r>
            <w:r w:rsidR="00882FFE">
              <w:rPr>
                <w:rFonts w:ascii="Gill Sans MT" w:hAnsi="Gill Sans MT" w:cs="Times New Roman"/>
                <w:sz w:val="24"/>
                <w:szCs w:val="24"/>
              </w:rPr>
              <w:t>scu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1. Prijavni obrazac)</w:t>
            </w:r>
          </w:p>
        </w:tc>
        <w:tc>
          <w:tcPr>
            <w:tcW w:w="1589" w:type="dxa"/>
          </w:tcPr>
          <w:p w14:paraId="79AB6CE7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102F9D" w:rsidRPr="002051FB" w:rsidRDefault="00102F9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6656D" w:rsidRPr="00EC0AF6" w14:paraId="028303DE" w14:textId="77777777" w:rsidTr="00135665">
        <w:trPr>
          <w:jc w:val="center"/>
        </w:trPr>
        <w:tc>
          <w:tcPr>
            <w:tcW w:w="675" w:type="dxa"/>
          </w:tcPr>
          <w:p w14:paraId="70DE573C" w14:textId="061C731C" w:rsidR="0066656D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1CC57F9A" w14:textId="39D93F0B" w:rsidR="0066656D" w:rsidRPr="002051FB" w:rsidRDefault="00797636" w:rsidP="004E35AC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797636">
              <w:rPr>
                <w:rFonts w:ascii="Gill Sans MT" w:hAnsi="Gill Sans MT"/>
                <w:sz w:val="24"/>
                <w:szCs w:val="24"/>
              </w:rPr>
              <w:t>Intenzitet potpore u Obrascu 1 – Prijavni obrazac, Poglavlje Izvori financiranja nije veći od 70,000000% (provjerava se uvidom Obrazac 1- Poglavlje izvori financiranja)</w:t>
            </w:r>
          </w:p>
        </w:tc>
        <w:tc>
          <w:tcPr>
            <w:tcW w:w="1589" w:type="dxa"/>
          </w:tcPr>
          <w:p w14:paraId="5FBCF283" w14:textId="77777777" w:rsidR="0066656D" w:rsidRPr="002051FB" w:rsidRDefault="0066656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66656D" w:rsidRPr="002051FB" w:rsidRDefault="0066656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D100A" w:rsidRPr="00EC0AF6" w14:paraId="7D7AA32E" w14:textId="77777777" w:rsidTr="00135665">
        <w:trPr>
          <w:jc w:val="center"/>
        </w:trPr>
        <w:tc>
          <w:tcPr>
            <w:tcW w:w="675" w:type="dxa"/>
          </w:tcPr>
          <w:p w14:paraId="7546CB86" w14:textId="16F53FEF" w:rsidR="00CD100A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14.</w:t>
            </w:r>
          </w:p>
        </w:tc>
        <w:tc>
          <w:tcPr>
            <w:tcW w:w="5704" w:type="dxa"/>
            <w:gridSpan w:val="2"/>
          </w:tcPr>
          <w:p w14:paraId="37FACE1D" w14:textId="5E545E43" w:rsidR="00CD100A" w:rsidRPr="002051FB" w:rsidRDefault="00797636" w:rsidP="004E35AC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797636">
              <w:rPr>
                <w:rFonts w:ascii="Gill Sans MT" w:hAnsi="Gill Sans MT"/>
                <w:sz w:val="24"/>
                <w:szCs w:val="24"/>
              </w:rPr>
              <w:t xml:space="preserve">Iznos traženih bespovratnih sredstava za projekt u okviru je propisanog najmanjeg i najvećeg dopuštenog iznosa bespovratnih sredstava za financiranje prihvatljivih troškova/izdataka koji se mogu dodijeliti temeljem ovog Poziva, točka 3. Uputa (provjerava se uvidom u dostavljeni Obrazac 1 – Prijavni obrazac, Poglavlje Izvori financiranja) </w:t>
            </w:r>
          </w:p>
        </w:tc>
        <w:tc>
          <w:tcPr>
            <w:tcW w:w="1589" w:type="dxa"/>
          </w:tcPr>
          <w:p w14:paraId="2BC200E2" w14:textId="77777777" w:rsidR="00CD100A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CA8A97B" w14:textId="77777777" w:rsidR="00CD100A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A0725" w:rsidRPr="00EC0AF6" w14:paraId="0D824858" w14:textId="77777777" w:rsidTr="00135665">
        <w:trPr>
          <w:jc w:val="center"/>
        </w:trPr>
        <w:tc>
          <w:tcPr>
            <w:tcW w:w="675" w:type="dxa"/>
          </w:tcPr>
          <w:p w14:paraId="14303DC5" w14:textId="38A91DA6" w:rsidR="00DA0725" w:rsidRDefault="00DA0725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797636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9BE6006" w14:textId="4AE32A1E" w:rsidR="00DA0725" w:rsidRPr="00DA0725" w:rsidRDefault="00C53F16" w:rsidP="004E35AC">
            <w:pPr>
              <w:spacing w:after="0" w:line="240" w:lineRule="auto"/>
              <w:jc w:val="both"/>
              <w:rPr>
                <w:rFonts w:ascii="Gill Sans MT" w:hAnsi="Gill Sans MT" w:cs="Times New Roman"/>
                <w:color w:val="FF0000"/>
                <w:sz w:val="24"/>
                <w:szCs w:val="24"/>
              </w:rPr>
            </w:pPr>
            <w:r w:rsidRPr="00C53F16">
              <w:rPr>
                <w:rFonts w:ascii="Gill Sans MT" w:hAnsi="Gill Sans MT"/>
                <w:sz w:val="24"/>
                <w:szCs w:val="24"/>
              </w:rPr>
              <w:t>Prijavitelj je dostavio važeću pravomoćnu lokacijsku dozvolu (uključujući i važeće pravomoćne izmjene i dopune, ako je primjenjivo) za zahvat u prostoru za koji se traže bespovratna sredstva, ili je dostavio važeću pravomoćnu građevinsku dozvolu (uključujući i pravomoćne izmjene i dopune, ako je primjenjivo) na svoje ime kao investitora (provjerava  se dostavljenim aktom)</w:t>
            </w:r>
          </w:p>
        </w:tc>
        <w:tc>
          <w:tcPr>
            <w:tcW w:w="1589" w:type="dxa"/>
          </w:tcPr>
          <w:p w14:paraId="37767529" w14:textId="77777777" w:rsidR="00DA0725" w:rsidRPr="002051FB" w:rsidRDefault="00DA0725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797B76" w14:textId="77777777" w:rsidR="00DA0725" w:rsidRPr="002051FB" w:rsidRDefault="00DA0725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CD100A" w:rsidRPr="00EC0AF6" w14:paraId="405BCEF7" w14:textId="77777777" w:rsidTr="00135665">
        <w:trPr>
          <w:jc w:val="center"/>
        </w:trPr>
        <w:tc>
          <w:tcPr>
            <w:tcW w:w="675" w:type="dxa"/>
          </w:tcPr>
          <w:p w14:paraId="6960C46E" w14:textId="5C936E71" w:rsidR="00CD100A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05C938A" w14:textId="65B1254D" w:rsidR="00CD100A" w:rsidRPr="00DA0725" w:rsidRDefault="00C53F16" w:rsidP="004E35AC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C53F16">
              <w:rPr>
                <w:rFonts w:ascii="Gill Sans MT" w:hAnsi="Gill Sans MT"/>
                <w:sz w:val="24"/>
              </w:rPr>
              <w:t>Prijavitelj je dostavio zemljišno-knjižni izvadak kao dokaz o vlasništva prijavitelja ili prava građenja upisanog na Prijavitelja, za katastarske čestice u obuhvatu zahvata u prostoru za koji se traže bespovratna sredstva (provjerava se u dostavljenom izvatku koji je izdan i ovjeren od nadležnog tijela)</w:t>
            </w:r>
          </w:p>
        </w:tc>
        <w:tc>
          <w:tcPr>
            <w:tcW w:w="1589" w:type="dxa"/>
          </w:tcPr>
          <w:p w14:paraId="3A94FE55" w14:textId="77777777" w:rsidR="00CD100A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EDDD9F" w14:textId="77777777" w:rsidR="00CD100A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6656D" w:rsidRPr="00EC0AF6" w14:paraId="0956AA70" w14:textId="77777777" w:rsidTr="00F06368">
        <w:trPr>
          <w:jc w:val="center"/>
        </w:trPr>
        <w:tc>
          <w:tcPr>
            <w:tcW w:w="675" w:type="dxa"/>
          </w:tcPr>
          <w:p w14:paraId="16819CA7" w14:textId="2D62706D" w:rsidR="0066656D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5636925" w14:textId="1311342C" w:rsidR="0066656D" w:rsidRPr="002051FB" w:rsidRDefault="00C53F16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C53F16">
              <w:rPr>
                <w:rFonts w:ascii="Gill Sans MT" w:hAnsi="Gill Sans MT" w:cs="Times New Roman"/>
                <w:sz w:val="24"/>
                <w:szCs w:val="24"/>
              </w:rPr>
              <w:t>Projektni prijedlog sadrži obvezu Prijavitelja o pokretanju postupka javne nabave za radove/opremanje i to objavom na odgovarajućim javnim portalima u roku od 60 dana od dana dostave Odluke o financiranju te o dostavi vezanog dokaza elektroničkim putem MINGOR/NT/ (provjerava se uvidom u dostavljeni Obrazac 2. Izjava prijavitelja)</w:t>
            </w:r>
          </w:p>
        </w:tc>
        <w:tc>
          <w:tcPr>
            <w:tcW w:w="1589" w:type="dxa"/>
          </w:tcPr>
          <w:p w14:paraId="51C565F0" w14:textId="77777777" w:rsidR="0066656D" w:rsidRPr="002051FB" w:rsidRDefault="0066656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66656D" w:rsidRPr="002051FB" w:rsidRDefault="0066656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6656D" w:rsidRPr="00EC0AF6" w14:paraId="30A08035" w14:textId="77777777" w:rsidTr="00D665F0">
        <w:trPr>
          <w:jc w:val="center"/>
        </w:trPr>
        <w:tc>
          <w:tcPr>
            <w:tcW w:w="675" w:type="dxa"/>
          </w:tcPr>
          <w:p w14:paraId="4EF43478" w14:textId="622C4233" w:rsidR="0066656D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98DD024" w14:textId="6EE5EC78" w:rsidR="0066656D" w:rsidRPr="002051FB" w:rsidRDefault="00C53F16" w:rsidP="004E35AC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C53F16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Dostavljeni projektni prijedlog sadrži obvezu </w:t>
            </w:r>
            <w:proofErr w:type="spellStart"/>
            <w:r w:rsidRPr="00C53F16">
              <w:rPr>
                <w:rFonts w:ascii="Gill Sans MT" w:hAnsi="Gill Sans MT" w:cs="Times New Roman"/>
                <w:bCs/>
                <w:sz w:val="24"/>
                <w:szCs w:val="24"/>
              </w:rPr>
              <w:t>obvezu</w:t>
            </w:r>
            <w:proofErr w:type="spellEnd"/>
            <w:r w:rsidRPr="00C53F16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Prijavitelja koji postane Korisnik da će odabrati operatera postrojenja za sortiranje odvojeno sakupljenog komunalnog otpada na temelju postupka odabira provedenog u skladu sa ZJN (NN 120/16, 114/22) ili Zakonom o koncesijama (NN 69/17, 107/20) (dokazuje se uvidom u Obrazac 2. Izjava prijavitelja)</w:t>
            </w:r>
          </w:p>
        </w:tc>
        <w:tc>
          <w:tcPr>
            <w:tcW w:w="1589" w:type="dxa"/>
          </w:tcPr>
          <w:p w14:paraId="2076A1D0" w14:textId="77777777" w:rsidR="0066656D" w:rsidRPr="002051FB" w:rsidRDefault="0066656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66656D" w:rsidRPr="002051FB" w:rsidRDefault="0066656D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57563CB6" w14:textId="77777777" w:rsidTr="004066DA">
        <w:trPr>
          <w:jc w:val="center"/>
        </w:trPr>
        <w:tc>
          <w:tcPr>
            <w:tcW w:w="675" w:type="dxa"/>
          </w:tcPr>
          <w:p w14:paraId="2675F484" w14:textId="1CA9BFF9" w:rsidR="00A67C72" w:rsidRPr="002051FB" w:rsidRDefault="00C53F16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04" w:type="dxa"/>
            <w:gridSpan w:val="2"/>
          </w:tcPr>
          <w:p w14:paraId="1632445F" w14:textId="57F0E991" w:rsidR="00A67C72" w:rsidRPr="002051FB" w:rsidRDefault="00C53F16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C53F16">
              <w:rPr>
                <w:rFonts w:ascii="Gill Sans MT" w:hAnsi="Gill Sans MT" w:cs="Times New Roman"/>
                <w:sz w:val="24"/>
                <w:szCs w:val="24"/>
              </w:rPr>
              <w:t>Projektni prijedlog sadrži obvezu Prijavitelja za osiguranjem trajnosti operacije na način da se neposredni učinci i rezultati ulaganja ostvareni provedbom projekta očuvaju i koriste pod uvjetima pod kojima su odobreni (provjerava se uvidom u dostavljeni projektni prijedlog, primarno u Obrazac 1. Prijavni obrazac te uvidom u Obrazac 2. Izjava prijavitelja)</w:t>
            </w:r>
          </w:p>
        </w:tc>
        <w:tc>
          <w:tcPr>
            <w:tcW w:w="1589" w:type="dxa"/>
          </w:tcPr>
          <w:p w14:paraId="2175B0E1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15DE1D33" w14:textId="77777777" w:rsidTr="004066DA">
        <w:trPr>
          <w:jc w:val="center"/>
        </w:trPr>
        <w:tc>
          <w:tcPr>
            <w:tcW w:w="675" w:type="dxa"/>
          </w:tcPr>
          <w:p w14:paraId="3F005360" w14:textId="17E78F11" w:rsidR="00A67C72" w:rsidRPr="002051FB" w:rsidRDefault="003E2618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0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A8B4EAA" w14:textId="503D3D69" w:rsidR="00A67C72" w:rsidRPr="002051FB" w:rsidRDefault="005472A6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sz w:val="24"/>
                <w:szCs w:val="24"/>
              </w:rPr>
              <w:t>Niti jedna projektna aktivnost nije obuhvaćena sustavom EU-a za trgovanje emisijama (ETS) (</w:t>
            </w:r>
            <w:r w:rsidR="00E23D56">
              <w:rPr>
                <w:rFonts w:ascii="Gill Sans MT" w:hAnsi="Gill Sans MT" w:cs="Times New Roman"/>
                <w:sz w:val="24"/>
                <w:szCs w:val="24"/>
              </w:rPr>
              <w:t xml:space="preserve">provjerava se </w:t>
            </w:r>
            <w:r w:rsidRPr="002051FB">
              <w:rPr>
                <w:rFonts w:ascii="Gill Sans MT" w:hAnsi="Gill Sans MT" w:cs="Times New Roman"/>
                <w:sz w:val="24"/>
                <w:szCs w:val="24"/>
              </w:rPr>
              <w:t xml:space="preserve"> uvidom u dostavljeni projektni prijedlog, primarno u Obrazac 2. Izjava prijavitelja)</w:t>
            </w:r>
          </w:p>
        </w:tc>
        <w:tc>
          <w:tcPr>
            <w:tcW w:w="1589" w:type="dxa"/>
          </w:tcPr>
          <w:p w14:paraId="1D55797F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1172451A" w14:textId="77777777" w:rsidTr="00E4512C">
        <w:trPr>
          <w:jc w:val="center"/>
        </w:trPr>
        <w:tc>
          <w:tcPr>
            <w:tcW w:w="675" w:type="dxa"/>
          </w:tcPr>
          <w:p w14:paraId="12E6BD66" w14:textId="646FD54D" w:rsidR="00A67C72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8FCBC62" w14:textId="5869C7E6" w:rsidR="00A67C72" w:rsidRPr="002051FB" w:rsidRDefault="00C53F16" w:rsidP="008620F7">
            <w:pPr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C53F16">
              <w:rPr>
                <w:rFonts w:ascii="Gill Sans MT" w:hAnsi="Gill Sans MT" w:cs="Times New Roman"/>
                <w:sz w:val="24"/>
                <w:szCs w:val="24"/>
              </w:rPr>
              <w:t>Ukoliko više JLS-ova sporazumno provodi projekt, Prijavitelj je u dostavljenoj dokumentaciji projektnog prijedloga dostavio potpisani Sporazum svih JLS-a koje će izgraditi i koristiti postrojenje za sortiranje odvojeno sakupljenog komunalnog otpada (provjerava se uvidom u dostavljeni Sporazum)</w:t>
            </w:r>
          </w:p>
        </w:tc>
        <w:tc>
          <w:tcPr>
            <w:tcW w:w="1589" w:type="dxa"/>
          </w:tcPr>
          <w:p w14:paraId="52D3DCA2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6F95490E" w14:textId="77777777" w:rsidTr="00E4512C">
        <w:trPr>
          <w:jc w:val="center"/>
        </w:trPr>
        <w:tc>
          <w:tcPr>
            <w:tcW w:w="675" w:type="dxa"/>
          </w:tcPr>
          <w:p w14:paraId="158A0BCC" w14:textId="481D7343" w:rsidR="00A67C72" w:rsidRPr="002051FB" w:rsidRDefault="00CD100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A67C72"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F33B24" w14:textId="3793BEF2" w:rsidR="00A67C72" w:rsidRPr="002051FB" w:rsidRDefault="005472A6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Projektirani </w:t>
            </w:r>
            <w:r w:rsidR="003E2618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maksimalni 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kapacitet postrojenja za sortiranje naveden je u Obrascu 2. Izjava prijavitelja</w:t>
            </w:r>
            <w:r w:rsidR="003C30AA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(</w:t>
            </w:r>
            <w:r w:rsidR="00E23D56">
              <w:rPr>
                <w:rFonts w:ascii="Gill Sans MT" w:hAnsi="Gill Sans MT" w:cs="Times New Roman"/>
                <w:bCs/>
                <w:sz w:val="24"/>
                <w:szCs w:val="24"/>
              </w:rPr>
              <w:t>provjerava se u Obrascu 2. Izjava prijavitelja)</w:t>
            </w: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14:paraId="6D30D075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3C30AA" w:rsidRPr="00EC0AF6" w14:paraId="2E9C40F0" w14:textId="77777777" w:rsidTr="00E4512C">
        <w:trPr>
          <w:jc w:val="center"/>
        </w:trPr>
        <w:tc>
          <w:tcPr>
            <w:tcW w:w="675" w:type="dxa"/>
          </w:tcPr>
          <w:p w14:paraId="628A0057" w14:textId="3A110E07" w:rsidR="003C30AA" w:rsidRPr="002051FB" w:rsidRDefault="003C30A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C53F16"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33BF6B3" w14:textId="6D26ABD4" w:rsidR="003C30AA" w:rsidRPr="002051FB" w:rsidRDefault="00C53F16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>
              <w:rPr>
                <w:rFonts w:ascii="Gill Sans MT" w:hAnsi="Gill Sans MT" w:cs="Times New Roman"/>
                <w:bCs/>
                <w:sz w:val="24"/>
                <w:szCs w:val="24"/>
              </w:rPr>
              <w:t>Uk</w:t>
            </w:r>
            <w:r w:rsidRPr="00C53F16">
              <w:rPr>
                <w:rFonts w:ascii="Gill Sans MT" w:hAnsi="Gill Sans MT" w:cs="Times New Roman"/>
                <w:bCs/>
                <w:sz w:val="24"/>
                <w:szCs w:val="24"/>
              </w:rPr>
              <w:t>oliko više JLS-ova sporazumno provode projekt, projektirani maksimalni kapacitet postrojenja iz Obrasca 2. Izjava prijavitelja naveden je i u Sporazumu o izgradnji i korištenju postrojenja (provjerava  se uvidom u Obrazac 2. Izjava prijavitelja i uvidom u dostavljeni Sporazum)</w:t>
            </w:r>
          </w:p>
        </w:tc>
        <w:tc>
          <w:tcPr>
            <w:tcW w:w="1589" w:type="dxa"/>
          </w:tcPr>
          <w:p w14:paraId="0E741CDA" w14:textId="77777777" w:rsidR="003C30AA" w:rsidRPr="002051FB" w:rsidRDefault="003C30A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839949" w14:textId="77777777" w:rsidR="003C30AA" w:rsidRPr="002051FB" w:rsidRDefault="003C30A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806D2A" w:rsidRPr="00EC0AF6" w14:paraId="1239C2FD" w14:textId="77777777" w:rsidTr="00E4512C">
        <w:trPr>
          <w:jc w:val="center"/>
        </w:trPr>
        <w:tc>
          <w:tcPr>
            <w:tcW w:w="675" w:type="dxa"/>
          </w:tcPr>
          <w:p w14:paraId="652B532D" w14:textId="4301371B" w:rsidR="00806D2A" w:rsidRPr="002051FB" w:rsidRDefault="00806D2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D46845"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A22E0FB" w14:textId="7F9AC5B8" w:rsidR="002D6EBA" w:rsidRPr="002051FB" w:rsidRDefault="00D46845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  <w:sz w:val="24"/>
                <w:szCs w:val="24"/>
              </w:rPr>
            </w:pPr>
            <w:r w:rsidRPr="00D46845">
              <w:rPr>
                <w:rFonts w:ascii="Gill Sans MT" w:hAnsi="Gill Sans MT" w:cs="Times New Roman"/>
                <w:bCs/>
              </w:rPr>
              <w:t>Ukoliko više JLS-ova sporazumno provodi projekt, u Sporazumu o korištenju postrojenja jasno je definirano koja JLS će biti Prijavitelj/Korisnik (provjerava se uvidom u dostavljeni Sporazum)</w:t>
            </w:r>
          </w:p>
        </w:tc>
        <w:tc>
          <w:tcPr>
            <w:tcW w:w="1589" w:type="dxa"/>
          </w:tcPr>
          <w:p w14:paraId="371DCBC9" w14:textId="77777777" w:rsidR="00806D2A" w:rsidRPr="002051FB" w:rsidRDefault="00806D2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D1FA641" w14:textId="77777777" w:rsidR="00806D2A" w:rsidRPr="002051FB" w:rsidRDefault="00806D2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D6EBA" w:rsidRPr="00EC0AF6" w14:paraId="7D631197" w14:textId="77777777" w:rsidTr="00E4512C">
        <w:trPr>
          <w:jc w:val="center"/>
        </w:trPr>
        <w:tc>
          <w:tcPr>
            <w:tcW w:w="675" w:type="dxa"/>
          </w:tcPr>
          <w:p w14:paraId="3AB5D2B9" w14:textId="7DB927C2" w:rsidR="002D6EBA" w:rsidRPr="002051FB" w:rsidRDefault="002D6EB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D46845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C61E4C3" w14:textId="213B6ED7" w:rsidR="002D6EBA" w:rsidRPr="002051FB" w:rsidRDefault="002D6EBA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</w:t>
            </w:r>
          </w:p>
        </w:tc>
        <w:tc>
          <w:tcPr>
            <w:tcW w:w="1589" w:type="dxa"/>
          </w:tcPr>
          <w:p w14:paraId="0291F9B7" w14:textId="77777777" w:rsidR="002D6EBA" w:rsidRPr="002051FB" w:rsidRDefault="002D6EB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25921C" w14:textId="77777777" w:rsidR="002D6EBA" w:rsidRPr="002051FB" w:rsidRDefault="002D6EB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2D6EBA" w:rsidRPr="00EC0AF6" w14:paraId="573A4BCB" w14:textId="77777777" w:rsidTr="00E4512C">
        <w:trPr>
          <w:jc w:val="center"/>
        </w:trPr>
        <w:tc>
          <w:tcPr>
            <w:tcW w:w="675" w:type="dxa"/>
          </w:tcPr>
          <w:p w14:paraId="2850F4D3" w14:textId="36690EDD" w:rsidR="002D6EBA" w:rsidRPr="002051FB" w:rsidRDefault="002D6EB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D46845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4CCFF92" w14:textId="5EF40004" w:rsidR="002D6EBA" w:rsidRPr="002051FB" w:rsidRDefault="002D6EBA" w:rsidP="008620F7">
            <w:pPr>
              <w:spacing w:after="0" w:line="240" w:lineRule="auto"/>
              <w:jc w:val="both"/>
              <w:rPr>
                <w:rFonts w:ascii="Gill Sans MT" w:hAnsi="Gill Sans MT" w:cs="Times New Roman"/>
                <w:bCs/>
              </w:rPr>
            </w:pPr>
            <w:r w:rsidRPr="002051FB">
              <w:rPr>
                <w:rFonts w:ascii="Gill Sans MT" w:hAnsi="Gill Sans MT" w:cs="Times New Roman"/>
                <w:bCs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89" w:type="dxa"/>
          </w:tcPr>
          <w:p w14:paraId="0775515E" w14:textId="77777777" w:rsidR="002D6EBA" w:rsidRPr="002051FB" w:rsidRDefault="002D6EB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BF4802" w14:textId="77777777" w:rsidR="002D6EBA" w:rsidRPr="002051FB" w:rsidRDefault="002D6EBA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67C72" w:rsidRPr="00EC0AF6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A67C72" w:rsidRPr="002051FB" w:rsidRDefault="00A67C72" w:rsidP="008620F7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projekta i aktivnosti </w:t>
            </w:r>
            <w:r w:rsidRPr="002051F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2051FB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2051F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2051FB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2051FB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projekta i aktivnosti</w:t>
            </w:r>
            <w:r w:rsidRPr="002051FB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77777777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lastRenderedPageBreak/>
              <w:t>___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te se upućuje u iduću fazu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2051FB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A67C72" w:rsidRPr="002051FB" w:rsidRDefault="00A67C72" w:rsidP="008620F7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2051FB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2051FB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2051FB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2051FB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A67C72" w:rsidRPr="002051FB" w:rsidRDefault="00A67C72" w:rsidP="008620F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2051FB" w:rsidRDefault="00A61659" w:rsidP="008620F7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2CD71197" w:rsidR="00AE68AF" w:rsidRPr="002051FB" w:rsidRDefault="00CF6226" w:rsidP="004E35AC">
      <w:pPr>
        <w:spacing w:after="0" w:line="240" w:lineRule="auto"/>
        <w:rPr>
          <w:rStyle w:val="hps"/>
          <w:rFonts w:ascii="Gill Sans MT" w:hAnsi="Gill Sans MT" w:cs="Times New Roman"/>
          <w:i/>
          <w:sz w:val="24"/>
          <w:szCs w:val="24"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2051FB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2051FB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2051FB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Pr="002051FB">
        <w:rPr>
          <w:rStyle w:val="hps"/>
          <w:rFonts w:ascii="Gill Sans MT" w:hAnsi="Gill Sans MT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2051FB" w:rsidRDefault="00CF6226" w:rsidP="008620F7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2051FB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2051FB" w:rsidRDefault="00AE68AF" w:rsidP="008620F7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77777777" w:rsidR="00CF6226" w:rsidRPr="002051FB" w:rsidRDefault="00CF6226" w:rsidP="008620F7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2051FB" w:rsidRDefault="00AE68AF" w:rsidP="008620F7">
      <w:pPr>
        <w:spacing w:after="0" w:line="240" w:lineRule="auto"/>
        <w:jc w:val="both"/>
        <w:rPr>
          <w:rFonts w:ascii="Gill Sans MT" w:eastAsia="Times New Roman" w:hAnsi="Gill Sans MT" w:cs="Times New Roman"/>
          <w:i/>
        </w:rPr>
      </w:pPr>
      <w:r w:rsidRPr="002051FB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2051FB">
        <w:rPr>
          <w:rFonts w:ascii="Gill Sans MT" w:eastAsia="Times New Roman" w:hAnsi="Gill Sans MT" w:cs="Times New Roman"/>
          <w:i/>
        </w:rPr>
        <w:t>……</w:t>
      </w:r>
      <w:r w:rsidRPr="002051FB">
        <w:rPr>
          <w:rFonts w:ascii="Gill Sans MT" w:eastAsia="Times New Roman" w:hAnsi="Gill Sans MT" w:cs="Times New Roman"/>
          <w:i/>
        </w:rPr>
        <w:tab/>
      </w:r>
    </w:p>
    <w:sectPr w:rsidR="00EA17C2" w:rsidRPr="002051FB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9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D66F70" w14:textId="0133B1FC" w:rsidR="00EC0AF6" w:rsidRDefault="00EC0AF6">
            <w:pPr>
              <w:pStyle w:val="Podnoje"/>
              <w:jc w:val="center"/>
            </w:pP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begin"/>
            </w:r>
            <w:r w:rsidRPr="002051FB">
              <w:rPr>
                <w:rFonts w:ascii="Gill Sans MT" w:hAnsi="Gill Sans MT"/>
                <w:bCs/>
              </w:rPr>
              <w:instrText>PAGE</w:instrTex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separate"/>
            </w:r>
            <w:r w:rsidR="00E23D56">
              <w:rPr>
                <w:rFonts w:ascii="Gill Sans MT" w:hAnsi="Gill Sans MT"/>
                <w:bCs/>
                <w:noProof/>
              </w:rPr>
              <w:t>5</w: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end"/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t>/</w: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begin"/>
            </w:r>
            <w:r w:rsidRPr="002051FB">
              <w:rPr>
                <w:rFonts w:ascii="Gill Sans MT" w:hAnsi="Gill Sans MT"/>
                <w:bCs/>
              </w:rPr>
              <w:instrText>NUMPAGES</w:instrTex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separate"/>
            </w:r>
            <w:r w:rsidR="00E23D56">
              <w:rPr>
                <w:rFonts w:ascii="Gill Sans MT" w:hAnsi="Gill Sans MT"/>
                <w:bCs/>
                <w:noProof/>
              </w:rPr>
              <w:t>5</w:t>
            </w:r>
            <w:r w:rsidRPr="002051FB">
              <w:rPr>
                <w:rFonts w:ascii="Gill Sans MT" w:hAnsi="Gill Sans MT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  <w:footnote w:id="1">
    <w:p w14:paraId="5DB2EB80" w14:textId="77777777" w:rsidR="006872AD" w:rsidRPr="002051FB" w:rsidRDefault="006872AD" w:rsidP="006872AD">
      <w:pPr>
        <w:pStyle w:val="Tekstfusnote"/>
        <w:jc w:val="both"/>
        <w:rPr>
          <w:rFonts w:ascii="Gill Sans MT" w:hAnsi="Gill Sans MT"/>
          <w:i/>
          <w:noProof w:val="0"/>
          <w:sz w:val="18"/>
        </w:rPr>
      </w:pPr>
      <w:r>
        <w:rPr>
          <w:rStyle w:val="Referencafusnote"/>
        </w:rPr>
        <w:footnoteRef/>
      </w:r>
      <w:r>
        <w:t xml:space="preserve"> </w:t>
      </w:r>
      <w:r w:rsidRPr="002051FB">
        <w:rPr>
          <w:rFonts w:ascii="Gill Sans MT" w:hAnsi="Gill Sans MT"/>
          <w:i/>
          <w:noProof w:val="0"/>
          <w:sz w:val="18"/>
        </w:rPr>
        <w:t xml:space="preserve">Ukoliko se tijekom provjere </w:t>
      </w:r>
      <w:r w:rsidRPr="002051FB">
        <w:rPr>
          <w:rStyle w:val="hps"/>
          <w:rFonts w:ascii="Gill Sans MT" w:hAnsi="Gill Sans MT"/>
          <w:i/>
          <w:noProof w:val="0"/>
          <w:sz w:val="18"/>
        </w:rPr>
        <w:t xml:space="preserve">prihvatljivosti projekta i aktivnosti utvrdi da u određenom projektnom prijedlogu jedna ili više aktivnosti nisu prihvatljive, tijelo nadležno za ovu aktivnost u ovoj </w:t>
      </w:r>
      <w:r w:rsidRPr="002051FB">
        <w:rPr>
          <w:rFonts w:ascii="Gill Sans MT" w:hAnsi="Gill Sans MT"/>
          <w:i/>
          <w:noProof w:val="0"/>
          <w:sz w:val="18"/>
        </w:rPr>
        <w:t xml:space="preserve">Kontrolnoj listi </w:t>
      </w:r>
      <w:r w:rsidRPr="002051FB">
        <w:rPr>
          <w:rStyle w:val="hps"/>
          <w:rFonts w:ascii="Gill Sans MT" w:hAnsi="Gill Sans MT"/>
          <w:i/>
          <w:noProof w:val="0"/>
          <w:sz w:val="18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  <w:p w14:paraId="188DA85F" w14:textId="2A3499E0" w:rsidR="006872AD" w:rsidRDefault="006872AD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B49E" w14:textId="0490ED90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8516DD">
      <w:rPr>
        <w:rFonts w:ascii="Gill Sans MT" w:hAnsi="Gill Sans MT" w:cs="Times New Roman"/>
      </w:rPr>
      <w:t>PRILOG 2.3.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623C"/>
    <w:multiLevelType w:val="hybridMultilevel"/>
    <w:tmpl w:val="E438E0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95433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11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281D"/>
    <w:rsid w:val="000537B6"/>
    <w:rsid w:val="000652FF"/>
    <w:rsid w:val="000763B6"/>
    <w:rsid w:val="00096401"/>
    <w:rsid w:val="000B7063"/>
    <w:rsid w:val="000C390B"/>
    <w:rsid w:val="000F2DFC"/>
    <w:rsid w:val="000F2F15"/>
    <w:rsid w:val="00102F9D"/>
    <w:rsid w:val="00115FF7"/>
    <w:rsid w:val="001428C7"/>
    <w:rsid w:val="001434E2"/>
    <w:rsid w:val="0014598A"/>
    <w:rsid w:val="00154E41"/>
    <w:rsid w:val="00160BF8"/>
    <w:rsid w:val="00182ACD"/>
    <w:rsid w:val="001842E3"/>
    <w:rsid w:val="0018501D"/>
    <w:rsid w:val="001A779A"/>
    <w:rsid w:val="001B5D2D"/>
    <w:rsid w:val="001E7C3D"/>
    <w:rsid w:val="001E7F0E"/>
    <w:rsid w:val="002001AD"/>
    <w:rsid w:val="002051FB"/>
    <w:rsid w:val="00210CBC"/>
    <w:rsid w:val="0021665E"/>
    <w:rsid w:val="0022573A"/>
    <w:rsid w:val="00245FBB"/>
    <w:rsid w:val="00264D11"/>
    <w:rsid w:val="002778C6"/>
    <w:rsid w:val="00290562"/>
    <w:rsid w:val="002C0DF7"/>
    <w:rsid w:val="002C1201"/>
    <w:rsid w:val="002C7F38"/>
    <w:rsid w:val="002D6EBA"/>
    <w:rsid w:val="003171D6"/>
    <w:rsid w:val="00325B9E"/>
    <w:rsid w:val="003268C0"/>
    <w:rsid w:val="00333F10"/>
    <w:rsid w:val="0034536A"/>
    <w:rsid w:val="00347296"/>
    <w:rsid w:val="00383930"/>
    <w:rsid w:val="003C30AA"/>
    <w:rsid w:val="003E2618"/>
    <w:rsid w:val="003E275F"/>
    <w:rsid w:val="004033D0"/>
    <w:rsid w:val="0042312B"/>
    <w:rsid w:val="0043739B"/>
    <w:rsid w:val="00437F9B"/>
    <w:rsid w:val="004509A8"/>
    <w:rsid w:val="00456F58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35AC"/>
    <w:rsid w:val="004E727F"/>
    <w:rsid w:val="005142E2"/>
    <w:rsid w:val="00515A3D"/>
    <w:rsid w:val="00541B7A"/>
    <w:rsid w:val="00544B37"/>
    <w:rsid w:val="00545EA3"/>
    <w:rsid w:val="005472A6"/>
    <w:rsid w:val="00582004"/>
    <w:rsid w:val="005848E1"/>
    <w:rsid w:val="00585B51"/>
    <w:rsid w:val="00597556"/>
    <w:rsid w:val="005A05F0"/>
    <w:rsid w:val="005A31B5"/>
    <w:rsid w:val="005A7C8D"/>
    <w:rsid w:val="005B4525"/>
    <w:rsid w:val="005F5666"/>
    <w:rsid w:val="00606CAC"/>
    <w:rsid w:val="006112B5"/>
    <w:rsid w:val="00623F78"/>
    <w:rsid w:val="0064609E"/>
    <w:rsid w:val="0066656D"/>
    <w:rsid w:val="00666573"/>
    <w:rsid w:val="00683AE5"/>
    <w:rsid w:val="006872AD"/>
    <w:rsid w:val="006B7494"/>
    <w:rsid w:val="006C13F9"/>
    <w:rsid w:val="006F4746"/>
    <w:rsid w:val="00725FB6"/>
    <w:rsid w:val="00726954"/>
    <w:rsid w:val="00726E52"/>
    <w:rsid w:val="00773A2B"/>
    <w:rsid w:val="007742C0"/>
    <w:rsid w:val="00782F1C"/>
    <w:rsid w:val="00793E97"/>
    <w:rsid w:val="00797636"/>
    <w:rsid w:val="007A7574"/>
    <w:rsid w:val="007B20C9"/>
    <w:rsid w:val="007B306E"/>
    <w:rsid w:val="007B34CB"/>
    <w:rsid w:val="007C3AD9"/>
    <w:rsid w:val="007D6B04"/>
    <w:rsid w:val="007F00C8"/>
    <w:rsid w:val="00806D2A"/>
    <w:rsid w:val="0081097A"/>
    <w:rsid w:val="00826D11"/>
    <w:rsid w:val="0083290B"/>
    <w:rsid w:val="00845501"/>
    <w:rsid w:val="00850084"/>
    <w:rsid w:val="008516DD"/>
    <w:rsid w:val="00852D21"/>
    <w:rsid w:val="00854DEE"/>
    <w:rsid w:val="008620F7"/>
    <w:rsid w:val="00865D3D"/>
    <w:rsid w:val="00866F03"/>
    <w:rsid w:val="00882FFE"/>
    <w:rsid w:val="008924FD"/>
    <w:rsid w:val="00893DF4"/>
    <w:rsid w:val="008C4016"/>
    <w:rsid w:val="008D2977"/>
    <w:rsid w:val="008F09B0"/>
    <w:rsid w:val="00902EAB"/>
    <w:rsid w:val="0091775C"/>
    <w:rsid w:val="00935242"/>
    <w:rsid w:val="00947A84"/>
    <w:rsid w:val="00954908"/>
    <w:rsid w:val="00964C4F"/>
    <w:rsid w:val="0096786D"/>
    <w:rsid w:val="0099061F"/>
    <w:rsid w:val="009B0886"/>
    <w:rsid w:val="009B2D36"/>
    <w:rsid w:val="009C1501"/>
    <w:rsid w:val="009C1DEC"/>
    <w:rsid w:val="009E29E2"/>
    <w:rsid w:val="009F1806"/>
    <w:rsid w:val="00A0604E"/>
    <w:rsid w:val="00A27C02"/>
    <w:rsid w:val="00A55030"/>
    <w:rsid w:val="00A61659"/>
    <w:rsid w:val="00A67C72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62E7F"/>
    <w:rsid w:val="00B72035"/>
    <w:rsid w:val="00B728C7"/>
    <w:rsid w:val="00B9156A"/>
    <w:rsid w:val="00B91DD5"/>
    <w:rsid w:val="00B9395C"/>
    <w:rsid w:val="00BB6088"/>
    <w:rsid w:val="00BD3284"/>
    <w:rsid w:val="00BF57B0"/>
    <w:rsid w:val="00BF6309"/>
    <w:rsid w:val="00C04F9C"/>
    <w:rsid w:val="00C050A5"/>
    <w:rsid w:val="00C05481"/>
    <w:rsid w:val="00C12D37"/>
    <w:rsid w:val="00C31202"/>
    <w:rsid w:val="00C31E7D"/>
    <w:rsid w:val="00C508AB"/>
    <w:rsid w:val="00C53F16"/>
    <w:rsid w:val="00C73A6A"/>
    <w:rsid w:val="00C746E3"/>
    <w:rsid w:val="00C833CA"/>
    <w:rsid w:val="00C835E6"/>
    <w:rsid w:val="00CA07B3"/>
    <w:rsid w:val="00CA70B8"/>
    <w:rsid w:val="00CD100A"/>
    <w:rsid w:val="00CF5C53"/>
    <w:rsid w:val="00CF6226"/>
    <w:rsid w:val="00D22E7A"/>
    <w:rsid w:val="00D354CA"/>
    <w:rsid w:val="00D35734"/>
    <w:rsid w:val="00D36F97"/>
    <w:rsid w:val="00D41EF7"/>
    <w:rsid w:val="00D46845"/>
    <w:rsid w:val="00D55EB6"/>
    <w:rsid w:val="00D560E3"/>
    <w:rsid w:val="00D6090B"/>
    <w:rsid w:val="00D63618"/>
    <w:rsid w:val="00D65E67"/>
    <w:rsid w:val="00DA0725"/>
    <w:rsid w:val="00DC404E"/>
    <w:rsid w:val="00DE71FF"/>
    <w:rsid w:val="00DF5B59"/>
    <w:rsid w:val="00E057D8"/>
    <w:rsid w:val="00E23D56"/>
    <w:rsid w:val="00E4512C"/>
    <w:rsid w:val="00EA17C2"/>
    <w:rsid w:val="00EA1CDF"/>
    <w:rsid w:val="00EC0AF6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List Paragraph (numbered (a)),REPORT Bullet,Normal List,Endnote,Indent,Paragraph,Citation List,Normal bullet 2,Resume Title,Paragraphe de liste PBLH,Bullet list,List Paragraph Char Char,b1,Number_1,SGLText List Paragraph,new,lp1,heading 1"/>
    <w:basedOn w:val="Normal"/>
    <w:link w:val="Odlomakpopisa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List Paragraph (numbered (a)) Char,REPORT Bullet Char,Normal List Char,Endnote Char,Indent Char,Paragraph Char,Citation List Char,Normal bullet 2 Char,Resume Title Char,Paragraphe de liste PBLH Char,Bullet list Char,b1 Char,new Char"/>
    <w:link w:val="Odlomakpopisa"/>
    <w:uiPriority w:val="99"/>
    <w:qFormat/>
    <w:locked/>
    <w:rsid w:val="00264D11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97FB-953F-4CF7-A606-DF03AADB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Mate Teskera</cp:lastModifiedBy>
  <cp:revision>5</cp:revision>
  <cp:lastPrinted>2024-01-26T08:17:00Z</cp:lastPrinted>
  <dcterms:created xsi:type="dcterms:W3CDTF">2024-02-01T07:19:00Z</dcterms:created>
  <dcterms:modified xsi:type="dcterms:W3CDTF">2024-02-05T07:48:00Z</dcterms:modified>
</cp:coreProperties>
</file>