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04EAA" w14:textId="7F7B2914" w:rsidR="00CF0691" w:rsidRPr="008945EB" w:rsidRDefault="00CF0691" w:rsidP="009956B9">
      <w:pPr>
        <w:rPr>
          <w:rFonts w:eastAsia="Times New Roman"/>
          <w:lang w:eastAsia="hr-HR"/>
        </w:rPr>
      </w:pPr>
    </w:p>
    <w:p w14:paraId="6D023A16" w14:textId="32F1770D" w:rsidR="00C53FC6" w:rsidRPr="008945EB" w:rsidRDefault="00C53FC6" w:rsidP="00A50181">
      <w:pPr>
        <w:spacing w:before="120" w:after="120"/>
        <w:rPr>
          <w:rFonts w:ascii="Times New Roman" w:hAnsi="Times New Roman" w:cs="Times New Roman"/>
          <w:b/>
          <w:sz w:val="24"/>
          <w:szCs w:val="24"/>
        </w:rPr>
      </w:pPr>
    </w:p>
    <w:p w14:paraId="7470FCEB" w14:textId="29614B5E" w:rsidR="007F21D8" w:rsidRPr="008945EB" w:rsidRDefault="007F21D8" w:rsidP="00A50181">
      <w:pPr>
        <w:spacing w:before="120" w:after="120"/>
        <w:rPr>
          <w:rFonts w:ascii="Times New Roman" w:hAnsi="Times New Roman" w:cs="Times New Roman"/>
          <w:b/>
          <w:sz w:val="24"/>
          <w:szCs w:val="24"/>
        </w:rPr>
      </w:pPr>
    </w:p>
    <w:p w14:paraId="14951584" w14:textId="7F1F651C" w:rsidR="007F21D8" w:rsidRPr="008945EB" w:rsidRDefault="007F21D8" w:rsidP="00A50181">
      <w:pPr>
        <w:spacing w:before="120" w:after="120"/>
        <w:rPr>
          <w:rFonts w:ascii="Times New Roman" w:hAnsi="Times New Roman" w:cs="Times New Roman"/>
          <w:b/>
          <w:sz w:val="24"/>
          <w:szCs w:val="24"/>
        </w:rPr>
      </w:pPr>
    </w:p>
    <w:p w14:paraId="7276DA4E" w14:textId="67DF5424" w:rsidR="007F21D8" w:rsidRPr="008945EB" w:rsidRDefault="007F21D8" w:rsidP="00A50181">
      <w:pPr>
        <w:spacing w:before="120" w:after="120"/>
        <w:rPr>
          <w:rFonts w:ascii="Times New Roman" w:hAnsi="Times New Roman" w:cs="Times New Roman"/>
          <w:b/>
          <w:sz w:val="24"/>
          <w:szCs w:val="24"/>
        </w:rPr>
      </w:pPr>
    </w:p>
    <w:p w14:paraId="7DABC71C" w14:textId="5C3AFF78" w:rsidR="007F21D8" w:rsidRPr="008945EB" w:rsidRDefault="007F21D8" w:rsidP="00A50181">
      <w:pPr>
        <w:spacing w:before="120" w:after="120"/>
        <w:rPr>
          <w:rFonts w:ascii="Times New Roman" w:hAnsi="Times New Roman" w:cs="Times New Roman"/>
          <w:b/>
          <w:sz w:val="24"/>
          <w:szCs w:val="24"/>
        </w:rPr>
      </w:pPr>
    </w:p>
    <w:p w14:paraId="5E678C83" w14:textId="151802C5" w:rsidR="007F21D8" w:rsidRPr="008945EB" w:rsidRDefault="007F21D8" w:rsidP="00A50181">
      <w:pPr>
        <w:spacing w:before="120" w:after="120"/>
        <w:rPr>
          <w:rFonts w:ascii="Times New Roman" w:hAnsi="Times New Roman" w:cs="Times New Roman"/>
          <w:b/>
          <w:sz w:val="24"/>
          <w:szCs w:val="24"/>
        </w:rPr>
      </w:pPr>
    </w:p>
    <w:p w14:paraId="552F046D" w14:textId="4D75AC7C" w:rsidR="007F21D8" w:rsidRPr="008945EB" w:rsidRDefault="007F21D8" w:rsidP="00A50181">
      <w:pPr>
        <w:spacing w:before="120" w:after="120"/>
        <w:rPr>
          <w:rFonts w:ascii="Times New Roman" w:hAnsi="Times New Roman" w:cs="Times New Roman"/>
          <w:b/>
          <w:sz w:val="24"/>
          <w:szCs w:val="24"/>
        </w:rPr>
      </w:pPr>
    </w:p>
    <w:p w14:paraId="6524DF97" w14:textId="199294FD" w:rsidR="007F21D8" w:rsidRPr="008945EB" w:rsidRDefault="002B6BA2" w:rsidP="00A50181">
      <w:pPr>
        <w:spacing w:before="120" w:after="120"/>
        <w:jc w:val="center"/>
        <w:rPr>
          <w:rFonts w:ascii="Times New Roman" w:hAnsi="Times New Roman" w:cs="Times New Roman"/>
          <w:b/>
          <w:sz w:val="28"/>
          <w:szCs w:val="28"/>
        </w:rPr>
      </w:pPr>
      <w:r w:rsidRPr="008945EB">
        <w:rPr>
          <w:rFonts w:ascii="Times New Roman" w:hAnsi="Times New Roman" w:cs="Times New Roman"/>
          <w:b/>
          <w:sz w:val="28"/>
          <w:szCs w:val="28"/>
        </w:rPr>
        <w:t>UPUTE ZA PRIJAVITELJE</w:t>
      </w:r>
    </w:p>
    <w:p w14:paraId="276A6B5A" w14:textId="77777777" w:rsidR="00F274A8" w:rsidRPr="008945EB" w:rsidRDefault="00F274A8" w:rsidP="00A50181">
      <w:pPr>
        <w:spacing w:before="120" w:after="120"/>
        <w:jc w:val="center"/>
        <w:rPr>
          <w:rFonts w:ascii="Times New Roman" w:hAnsi="Times New Roman" w:cs="Times New Roman"/>
          <w:b/>
          <w:sz w:val="28"/>
          <w:szCs w:val="28"/>
        </w:rPr>
      </w:pPr>
    </w:p>
    <w:p w14:paraId="46B44A04" w14:textId="77777777" w:rsidR="00F274A8" w:rsidRPr="008945EB" w:rsidRDefault="00F274A8" w:rsidP="00A50181">
      <w:pPr>
        <w:spacing w:before="120" w:after="120"/>
        <w:jc w:val="center"/>
        <w:rPr>
          <w:rFonts w:ascii="Times New Roman" w:hAnsi="Times New Roman" w:cs="Times New Roman"/>
          <w:b/>
          <w:bCs/>
          <w:sz w:val="32"/>
          <w:szCs w:val="32"/>
        </w:rPr>
      </w:pPr>
      <w:r w:rsidRPr="008945EB">
        <w:rPr>
          <w:rFonts w:ascii="Times New Roman" w:hAnsi="Times New Roman" w:cs="Times New Roman"/>
          <w:b/>
          <w:bCs/>
          <w:sz w:val="32"/>
          <w:szCs w:val="32"/>
        </w:rPr>
        <w:t xml:space="preserve">Poziv na dostavu projektnog prijedloga </w:t>
      </w:r>
    </w:p>
    <w:p w14:paraId="1BFAC6C5" w14:textId="434ECDD2" w:rsidR="00F274A8" w:rsidRPr="008945EB" w:rsidRDefault="00F274A8" w:rsidP="00A50181">
      <w:pPr>
        <w:spacing w:before="120" w:after="120"/>
        <w:jc w:val="center"/>
        <w:rPr>
          <w:rFonts w:ascii="Times New Roman" w:hAnsi="Times New Roman" w:cs="Times New Roman"/>
          <w:b/>
          <w:bCs/>
          <w:sz w:val="32"/>
          <w:szCs w:val="32"/>
        </w:rPr>
      </w:pPr>
    </w:p>
    <w:p w14:paraId="413AD22C" w14:textId="77777777" w:rsidR="00F274A8" w:rsidRPr="008945EB" w:rsidRDefault="00F274A8" w:rsidP="00A50181">
      <w:pPr>
        <w:spacing w:before="120" w:after="120"/>
        <w:jc w:val="center"/>
        <w:rPr>
          <w:rFonts w:ascii="Times New Roman" w:hAnsi="Times New Roman" w:cs="Times New Roman"/>
          <w:b/>
          <w:bCs/>
          <w:sz w:val="32"/>
          <w:szCs w:val="32"/>
        </w:rPr>
      </w:pPr>
    </w:p>
    <w:p w14:paraId="37BC3E1E" w14:textId="45342C45" w:rsidR="003269F2" w:rsidRPr="008945EB" w:rsidRDefault="00F274A8" w:rsidP="00A50181">
      <w:pPr>
        <w:spacing w:before="120" w:after="120"/>
        <w:jc w:val="center"/>
        <w:rPr>
          <w:rFonts w:ascii="Times New Roman" w:eastAsia="Times New Roman" w:hAnsi="Times New Roman" w:cs="Times New Roman"/>
          <w:b/>
          <w:bCs/>
          <w:sz w:val="32"/>
          <w:szCs w:val="32"/>
        </w:rPr>
      </w:pPr>
      <w:r w:rsidRPr="008945EB">
        <w:rPr>
          <w:rFonts w:ascii="Times New Roman" w:eastAsia="Times New Roman" w:hAnsi="Times New Roman" w:cs="Times New Roman"/>
          <w:b/>
          <w:bCs/>
          <w:sz w:val="32"/>
          <w:szCs w:val="32"/>
        </w:rPr>
        <w:t>„</w:t>
      </w:r>
      <w:r w:rsidR="003A1857" w:rsidRPr="008945EB">
        <w:rPr>
          <w:rFonts w:ascii="Times New Roman" w:eastAsia="Times New Roman" w:hAnsi="Times New Roman" w:cs="Times New Roman"/>
          <w:b/>
          <w:bCs/>
          <w:sz w:val="32"/>
          <w:szCs w:val="32"/>
        </w:rPr>
        <w:t>e-Sveučilišta</w:t>
      </w:r>
      <w:r w:rsidRPr="008945EB">
        <w:rPr>
          <w:rFonts w:ascii="Times New Roman" w:eastAsia="Times New Roman" w:hAnsi="Times New Roman" w:cs="Times New Roman"/>
          <w:b/>
          <w:bCs/>
          <w:sz w:val="32"/>
          <w:szCs w:val="32"/>
        </w:rPr>
        <w:t>“</w:t>
      </w:r>
    </w:p>
    <w:p w14:paraId="3D2B0C6C" w14:textId="77777777" w:rsidR="00F274A8" w:rsidRPr="008945EB" w:rsidRDefault="00F274A8" w:rsidP="00A50181">
      <w:pPr>
        <w:spacing w:before="120" w:after="120"/>
        <w:jc w:val="center"/>
        <w:rPr>
          <w:rFonts w:ascii="Times New Roman" w:hAnsi="Times New Roman" w:cs="Times New Roman"/>
          <w:b/>
          <w:sz w:val="32"/>
          <w:szCs w:val="32"/>
        </w:rPr>
      </w:pPr>
    </w:p>
    <w:p w14:paraId="4BA7CD34" w14:textId="5220C367" w:rsidR="00222D8C" w:rsidRPr="008945EB" w:rsidRDefault="008B4AD8" w:rsidP="00A50181">
      <w:pPr>
        <w:spacing w:before="120" w:after="120"/>
        <w:jc w:val="center"/>
        <w:rPr>
          <w:rFonts w:ascii="Times New Roman" w:eastAsiaTheme="minorHAnsi" w:hAnsi="Times New Roman" w:cs="Times New Roman"/>
          <w:b/>
          <w:color w:val="0070C0"/>
          <w:sz w:val="24"/>
          <w:szCs w:val="24"/>
        </w:rPr>
      </w:pPr>
      <w:r w:rsidRPr="008945EB">
        <w:rPr>
          <w:rFonts w:ascii="Times New Roman" w:hAnsi="Times New Roman" w:cs="Times New Roman"/>
          <w:b/>
          <w:sz w:val="24"/>
          <w:szCs w:val="24"/>
        </w:rPr>
        <w:t>(</w:t>
      </w:r>
      <w:r w:rsidRPr="008945EB">
        <w:rPr>
          <w:rFonts w:ascii="Times New Roman" w:hAnsi="Times New Roman" w:cs="Times New Roman"/>
          <w:b/>
          <w:i/>
          <w:sz w:val="24"/>
          <w:szCs w:val="24"/>
        </w:rPr>
        <w:t xml:space="preserve">referentni </w:t>
      </w:r>
      <w:r w:rsidRPr="009C17D5">
        <w:rPr>
          <w:rFonts w:ascii="Times New Roman" w:hAnsi="Times New Roman" w:cs="Times New Roman"/>
          <w:b/>
          <w:i/>
          <w:sz w:val="24"/>
          <w:szCs w:val="24"/>
        </w:rPr>
        <w:t>broj:</w:t>
      </w:r>
      <w:r w:rsidR="003269F2" w:rsidRPr="009C17D5">
        <w:rPr>
          <w:rFonts w:ascii="Times New Roman" w:hAnsi="Times New Roman" w:cs="Times New Roman"/>
          <w:b/>
          <w:i/>
          <w:sz w:val="24"/>
          <w:szCs w:val="24"/>
        </w:rPr>
        <w:t xml:space="preserve"> </w:t>
      </w:r>
      <w:r w:rsidR="00C90C4D" w:rsidRPr="009C17D5">
        <w:rPr>
          <w:rStyle w:val="Bodytext285pt"/>
          <w:rFonts w:eastAsiaTheme="minorHAnsi"/>
          <w:b/>
          <w:i/>
          <w:sz w:val="24"/>
          <w:szCs w:val="24"/>
          <w:lang w:val="hr-HR"/>
        </w:rPr>
        <w:t>C</w:t>
      </w:r>
      <w:r w:rsidR="003A1857" w:rsidRPr="009C17D5">
        <w:rPr>
          <w:rStyle w:val="Bodytext285pt"/>
          <w:rFonts w:eastAsiaTheme="minorHAnsi"/>
          <w:b/>
          <w:i/>
          <w:sz w:val="24"/>
          <w:szCs w:val="24"/>
          <w:lang w:val="hr-HR"/>
        </w:rPr>
        <w:t>3</w:t>
      </w:r>
      <w:r w:rsidR="00C90C4D" w:rsidRPr="009C17D5">
        <w:rPr>
          <w:rStyle w:val="Bodytext285pt"/>
          <w:rFonts w:eastAsiaTheme="minorHAnsi"/>
          <w:b/>
          <w:i/>
          <w:sz w:val="24"/>
          <w:szCs w:val="24"/>
          <w:lang w:val="hr-HR"/>
        </w:rPr>
        <w:t>.1. R</w:t>
      </w:r>
      <w:r w:rsidR="003A1857" w:rsidRPr="009C17D5">
        <w:rPr>
          <w:rStyle w:val="Bodytext285pt"/>
          <w:rFonts w:eastAsiaTheme="minorHAnsi"/>
          <w:b/>
          <w:i/>
          <w:sz w:val="24"/>
          <w:szCs w:val="24"/>
          <w:lang w:val="hr-HR"/>
        </w:rPr>
        <w:t>2</w:t>
      </w:r>
      <w:r w:rsidR="00C90C4D" w:rsidRPr="009C17D5">
        <w:rPr>
          <w:rStyle w:val="Bodytext285pt"/>
          <w:rFonts w:eastAsiaTheme="minorHAnsi"/>
          <w:b/>
          <w:i/>
          <w:sz w:val="24"/>
          <w:szCs w:val="24"/>
          <w:lang w:val="hr-HR"/>
        </w:rPr>
        <w:t>-I1</w:t>
      </w:r>
      <w:r w:rsidR="00E329D7" w:rsidRPr="009C17D5">
        <w:rPr>
          <w:rStyle w:val="Bodytext285pt"/>
          <w:rFonts w:eastAsiaTheme="minorHAnsi"/>
          <w:b/>
          <w:i/>
          <w:sz w:val="24"/>
          <w:szCs w:val="24"/>
          <w:lang w:val="hr-HR"/>
        </w:rPr>
        <w:t>.</w:t>
      </w:r>
      <w:r w:rsidR="00E329D7" w:rsidRPr="00DE0036">
        <w:rPr>
          <w:rStyle w:val="Bodytext285pt"/>
          <w:rFonts w:eastAsiaTheme="minorHAnsi"/>
          <w:b/>
          <w:i/>
          <w:sz w:val="24"/>
          <w:szCs w:val="24"/>
          <w:lang w:val="hr-HR"/>
        </w:rPr>
        <w:t>01</w:t>
      </w:r>
      <w:r w:rsidRPr="00DE0036">
        <w:rPr>
          <w:rFonts w:ascii="Times New Roman" w:hAnsi="Times New Roman" w:cs="Times New Roman"/>
          <w:b/>
          <w:i/>
          <w:sz w:val="24"/>
          <w:szCs w:val="24"/>
        </w:rPr>
        <w:t>)</w:t>
      </w:r>
    </w:p>
    <w:p w14:paraId="7F782897" w14:textId="77777777" w:rsidR="008B4AD8" w:rsidRPr="008945EB" w:rsidRDefault="008B4AD8" w:rsidP="00A50181">
      <w:pPr>
        <w:spacing w:before="120" w:after="120"/>
        <w:rPr>
          <w:rFonts w:ascii="Times New Roman" w:hAnsi="Times New Roman" w:cs="Times New Roman"/>
          <w:b/>
          <w:i/>
          <w:sz w:val="24"/>
          <w:szCs w:val="24"/>
        </w:rPr>
      </w:pPr>
    </w:p>
    <w:p w14:paraId="0E435EEC" w14:textId="77777777" w:rsidR="0056179A" w:rsidRPr="008945EB" w:rsidRDefault="0056179A" w:rsidP="009956B9">
      <w:pPr>
        <w:rPr>
          <w:rFonts w:eastAsiaTheme="majorEastAsia"/>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499D2D18" w14:textId="77777777" w:rsidR="00BC51BD" w:rsidRPr="008945EB" w:rsidRDefault="00BC51BD" w:rsidP="00A50181">
      <w:pPr>
        <w:spacing w:before="120" w:after="120"/>
        <w:rPr>
          <w:rFonts w:eastAsiaTheme="majorEastAsia"/>
        </w:rPr>
      </w:pPr>
    </w:p>
    <w:p w14:paraId="2DD7D5C0" w14:textId="77777777" w:rsidR="00FD58B8" w:rsidRPr="008945EB" w:rsidRDefault="00FD58B8" w:rsidP="00A50181">
      <w:pPr>
        <w:spacing w:before="120" w:after="120"/>
        <w:rPr>
          <w:rFonts w:eastAsiaTheme="majorEastAsia"/>
        </w:rPr>
      </w:pPr>
    </w:p>
    <w:p w14:paraId="4C2FED08" w14:textId="77777777" w:rsidR="00FD58B8" w:rsidRPr="008945EB" w:rsidRDefault="00FD58B8" w:rsidP="00A50181">
      <w:pPr>
        <w:spacing w:before="120" w:after="120"/>
        <w:rPr>
          <w:rFonts w:eastAsiaTheme="majorEastAsia"/>
        </w:rPr>
      </w:pPr>
    </w:p>
    <w:p w14:paraId="65A53448" w14:textId="77777777" w:rsidR="00242022" w:rsidRPr="008945EB" w:rsidRDefault="00242022" w:rsidP="00A50181">
      <w:pPr>
        <w:spacing w:before="120" w:after="120"/>
        <w:rPr>
          <w:rFonts w:eastAsiaTheme="majorEastAsia"/>
        </w:rPr>
      </w:pPr>
    </w:p>
    <w:p w14:paraId="0DD388F9" w14:textId="477A22AE" w:rsidR="00242022" w:rsidRPr="008945EB" w:rsidRDefault="00242022" w:rsidP="00A50181">
      <w:pPr>
        <w:spacing w:before="120" w:after="120"/>
        <w:rPr>
          <w:rFonts w:eastAsiaTheme="majorEastAsia"/>
        </w:rPr>
      </w:pPr>
    </w:p>
    <w:p w14:paraId="073A71A2" w14:textId="77777777" w:rsidR="00FD58B8" w:rsidRPr="008945EB" w:rsidRDefault="00FD58B8" w:rsidP="00A50181">
      <w:pPr>
        <w:spacing w:before="120" w:after="120"/>
        <w:rPr>
          <w:rFonts w:eastAsiaTheme="majorEastAsia"/>
        </w:rPr>
      </w:pPr>
    </w:p>
    <w:p w14:paraId="6825F7AA" w14:textId="77777777" w:rsidR="00FD58B8" w:rsidRPr="008945EB" w:rsidRDefault="00FD58B8" w:rsidP="00A50181">
      <w:pPr>
        <w:spacing w:before="120" w:after="120"/>
        <w:rPr>
          <w:rFonts w:eastAsiaTheme="majorEastAsia"/>
        </w:rPr>
      </w:pPr>
    </w:p>
    <w:p w14:paraId="139B2E38" w14:textId="77777777" w:rsidR="00BC51BD" w:rsidRPr="008945EB" w:rsidRDefault="00BC51BD" w:rsidP="00A50181">
      <w:pPr>
        <w:spacing w:before="120" w:after="120"/>
        <w:rPr>
          <w:rFonts w:ascii="Times New Roman" w:eastAsiaTheme="majorEastAsia" w:hAnsi="Times New Roman" w:cs="Times New Roman"/>
        </w:rPr>
      </w:pPr>
    </w:p>
    <w:p w14:paraId="4202F12D" w14:textId="619F9073" w:rsidR="0026672E" w:rsidRPr="008945EB" w:rsidRDefault="005168AD" w:rsidP="00A50181">
      <w:pPr>
        <w:spacing w:before="120" w:after="120"/>
        <w:jc w:val="center"/>
        <w:rPr>
          <w:rFonts w:ascii="Times New Roman" w:eastAsiaTheme="majorEastAsia" w:hAnsi="Times New Roman" w:cs="Times New Roman"/>
          <w:b/>
        </w:rPr>
      </w:pPr>
      <w:r>
        <w:rPr>
          <w:rFonts w:ascii="Times New Roman" w:eastAsiaTheme="majorEastAsia" w:hAnsi="Times New Roman" w:cs="Times New Roman"/>
          <w:b/>
        </w:rPr>
        <w:t xml:space="preserve">travanj </w:t>
      </w:r>
      <w:r w:rsidR="00977B49" w:rsidRPr="008945EB">
        <w:rPr>
          <w:rFonts w:ascii="Times New Roman" w:eastAsiaTheme="majorEastAsia" w:hAnsi="Times New Roman" w:cs="Times New Roman"/>
          <w:b/>
        </w:rPr>
        <w:t>2023</w:t>
      </w:r>
      <w:r w:rsidR="00E329D7" w:rsidRPr="008945EB">
        <w:rPr>
          <w:rFonts w:ascii="Times New Roman" w:eastAsiaTheme="majorEastAsia" w:hAnsi="Times New Roman" w:cs="Times New Roman"/>
          <w:b/>
        </w:rPr>
        <w:t>.</w:t>
      </w:r>
    </w:p>
    <w:p w14:paraId="3C52802E" w14:textId="305EC165" w:rsidR="0081205D" w:rsidRPr="008945EB" w:rsidRDefault="0081205D" w:rsidP="00A50181">
      <w:pPr>
        <w:spacing w:before="120" w:after="120"/>
        <w:rPr>
          <w:rFonts w:eastAsiaTheme="majorEastAsia"/>
        </w:rPr>
      </w:pPr>
    </w:p>
    <w:p w14:paraId="084F8ABE" w14:textId="3F1F5A90" w:rsidR="00B77DC2" w:rsidRPr="008945EB" w:rsidRDefault="007F21D8" w:rsidP="00A50181">
      <w:pPr>
        <w:pStyle w:val="TOCHeading"/>
        <w:numPr>
          <w:ilvl w:val="0"/>
          <w:numId w:val="0"/>
        </w:numPr>
        <w:spacing w:before="120" w:after="120"/>
        <w:ind w:left="284" w:hanging="284"/>
        <w:rPr>
          <w:lang w:val="hr-HR"/>
        </w:rPr>
      </w:pPr>
      <w:r w:rsidRPr="008945EB">
        <w:rPr>
          <w:lang w:val="hr-HR"/>
        </w:rPr>
        <w:lastRenderedPageBreak/>
        <w:t>Sadržaj</w:t>
      </w:r>
    </w:p>
    <w:sdt>
      <w:sdtPr>
        <w:rPr>
          <w:rFonts w:asciiTheme="minorHAnsi" w:eastAsiaTheme="minorEastAsia" w:hAnsiTheme="minorHAnsi" w:cstheme="minorBidi"/>
          <w:b w:val="0"/>
          <w:bCs w:val="0"/>
          <w:color w:val="auto"/>
          <w:spacing w:val="0"/>
          <w:sz w:val="22"/>
          <w:szCs w:val="22"/>
          <w:lang w:val="hr-HR" w:eastAsia="en-US" w:bidi="ar-SA"/>
        </w:rPr>
        <w:id w:val="850835746"/>
        <w:docPartObj>
          <w:docPartGallery w:val="Table of Contents"/>
          <w:docPartUnique/>
        </w:docPartObj>
      </w:sdtPr>
      <w:sdtEndPr>
        <w:rPr>
          <w:noProof/>
        </w:rPr>
      </w:sdtEndPr>
      <w:sdtContent>
        <w:p w14:paraId="1F49EBAE" w14:textId="18002337" w:rsidR="00FA6A37" w:rsidRPr="008945EB" w:rsidRDefault="00FA6A37" w:rsidP="00A50181">
          <w:pPr>
            <w:pStyle w:val="TOCHeading"/>
            <w:numPr>
              <w:ilvl w:val="0"/>
              <w:numId w:val="0"/>
            </w:numPr>
            <w:spacing w:before="120" w:after="120"/>
            <w:ind w:left="284" w:hanging="284"/>
            <w:rPr>
              <w:sz w:val="24"/>
              <w:lang w:val="hr-HR"/>
            </w:rPr>
          </w:pPr>
        </w:p>
        <w:p w14:paraId="0F0CDC00" w14:textId="0AD8F902" w:rsidR="00B351EE" w:rsidRPr="008945EB" w:rsidRDefault="00FA6A37">
          <w:pPr>
            <w:pStyle w:val="TOC1"/>
            <w:rPr>
              <w:rFonts w:ascii="Times New Roman" w:hAnsi="Times New Roman" w:cs="Times New Roman"/>
              <w:b w:val="0"/>
              <w:bCs w:val="0"/>
              <w:noProof/>
              <w:sz w:val="22"/>
              <w:szCs w:val="22"/>
              <w:lang w:eastAsia="hr-HR"/>
            </w:rPr>
          </w:pPr>
          <w:r w:rsidRPr="008945EB">
            <w:rPr>
              <w:rFonts w:ascii="Times New Roman" w:hAnsi="Times New Roman" w:cs="Times New Roman"/>
            </w:rPr>
            <w:fldChar w:fldCharType="begin"/>
          </w:r>
          <w:r w:rsidRPr="008945EB">
            <w:rPr>
              <w:rFonts w:ascii="Times New Roman" w:hAnsi="Times New Roman" w:cs="Times New Roman"/>
            </w:rPr>
            <w:instrText xml:space="preserve"> TOC \o "1-3" \h \z \u </w:instrText>
          </w:r>
          <w:r w:rsidRPr="008945EB">
            <w:rPr>
              <w:rFonts w:ascii="Times New Roman" w:hAnsi="Times New Roman" w:cs="Times New Roman"/>
            </w:rPr>
            <w:fldChar w:fldCharType="separate"/>
          </w:r>
          <w:hyperlink w:anchor="_Toc124848225" w:history="1">
            <w:r w:rsidR="00B351EE" w:rsidRPr="008945EB">
              <w:rPr>
                <w:rStyle w:val="Hyperlink"/>
                <w:rFonts w:ascii="Times New Roman" w:hAnsi="Times New Roman" w:cs="Times New Roman"/>
                <w:noProof/>
              </w:rPr>
              <w:t>1.</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Opće informacije</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_Toc124848225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3</w:t>
            </w:r>
            <w:r w:rsidR="00B351EE" w:rsidRPr="008945EB">
              <w:rPr>
                <w:rFonts w:ascii="Times New Roman" w:hAnsi="Times New Roman" w:cs="Times New Roman"/>
                <w:noProof/>
                <w:webHidden/>
              </w:rPr>
              <w:fldChar w:fldCharType="end"/>
            </w:r>
          </w:hyperlink>
        </w:p>
        <w:p w14:paraId="7B60A5C4" w14:textId="41756F6F" w:rsidR="00B351EE" w:rsidRPr="008945EB" w:rsidRDefault="00F952E6">
          <w:pPr>
            <w:pStyle w:val="TOC2"/>
            <w:rPr>
              <w:rFonts w:ascii="Times New Roman" w:hAnsi="Times New Roman" w:cs="Times New Roman"/>
              <w:b w:val="0"/>
              <w:bCs w:val="0"/>
              <w:noProof/>
              <w:lang w:eastAsia="hr-HR"/>
            </w:rPr>
          </w:pPr>
          <w:hyperlink w:anchor="_Toc124848226" w:history="1">
            <w:r w:rsidR="00B351EE" w:rsidRPr="008945EB">
              <w:rPr>
                <w:rStyle w:val="Hyperlink"/>
                <w:rFonts w:ascii="Times New Roman" w:hAnsi="Times New Roman" w:cs="Times New Roman"/>
                <w:b w:val="0"/>
                <w:noProof/>
              </w:rPr>
              <w:t>1.1.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Odgovornost za upravljanje</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_Toc124848226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w:t>
            </w:r>
            <w:r w:rsidR="00B351EE" w:rsidRPr="008945EB">
              <w:rPr>
                <w:rFonts w:ascii="Times New Roman" w:hAnsi="Times New Roman" w:cs="Times New Roman"/>
                <w:b w:val="0"/>
                <w:noProof/>
                <w:webHidden/>
              </w:rPr>
              <w:fldChar w:fldCharType="end"/>
            </w:r>
          </w:hyperlink>
        </w:p>
        <w:p w14:paraId="45C45221" w14:textId="4088648A" w:rsidR="00B351EE" w:rsidRPr="008945EB" w:rsidRDefault="00F952E6">
          <w:pPr>
            <w:pStyle w:val="TOC2"/>
            <w:rPr>
              <w:rFonts w:ascii="Times New Roman" w:hAnsi="Times New Roman" w:cs="Times New Roman"/>
              <w:b w:val="0"/>
              <w:bCs w:val="0"/>
              <w:noProof/>
              <w:lang w:eastAsia="hr-HR"/>
            </w:rPr>
          </w:pPr>
          <w:hyperlink w:anchor="_Toc124848227" w:history="1">
            <w:r w:rsidR="00B351EE" w:rsidRPr="008945EB">
              <w:rPr>
                <w:rStyle w:val="Hyperlink"/>
                <w:rFonts w:ascii="Times New Roman" w:hAnsi="Times New Roman" w:cs="Times New Roman"/>
                <w:b w:val="0"/>
                <w:noProof/>
              </w:rPr>
              <w:t>1.2.</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Predmet, ciljevi i očekivani rezultati Izravne dodjele</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_Toc124848227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4</w:t>
            </w:r>
            <w:r w:rsidR="00B351EE" w:rsidRPr="008945EB">
              <w:rPr>
                <w:rFonts w:ascii="Times New Roman" w:hAnsi="Times New Roman" w:cs="Times New Roman"/>
                <w:b w:val="0"/>
                <w:noProof/>
                <w:webHidden/>
              </w:rPr>
              <w:fldChar w:fldCharType="end"/>
            </w:r>
          </w:hyperlink>
        </w:p>
        <w:p w14:paraId="178F94A2" w14:textId="65B2BFFE" w:rsidR="00B351EE" w:rsidRPr="008945EB" w:rsidRDefault="00F952E6">
          <w:pPr>
            <w:pStyle w:val="TOC2"/>
            <w:rPr>
              <w:rFonts w:ascii="Times New Roman" w:hAnsi="Times New Roman" w:cs="Times New Roman"/>
              <w:b w:val="0"/>
              <w:bCs w:val="0"/>
              <w:noProof/>
              <w:lang w:eastAsia="hr-HR"/>
            </w:rPr>
          </w:pPr>
          <w:hyperlink w:anchor="_Toc124848228" w:history="1">
            <w:r w:rsidR="00B351EE" w:rsidRPr="008945EB">
              <w:rPr>
                <w:rStyle w:val="Hyperlink"/>
                <w:rFonts w:ascii="Times New Roman" w:hAnsi="Times New Roman" w:cs="Times New Roman"/>
                <w:b w:val="0"/>
                <w:noProof/>
                <w:lang w:eastAsia="lt-LT"/>
              </w:rPr>
              <w:t>1.3.</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lang w:eastAsia="lt-LT"/>
              </w:rPr>
              <w:t>Financijska alokacija i iznosi bespovratnih sredstava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_Toc124848228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6</w:t>
            </w:r>
            <w:r w:rsidR="00B351EE" w:rsidRPr="008945EB">
              <w:rPr>
                <w:rFonts w:ascii="Times New Roman" w:hAnsi="Times New Roman" w:cs="Times New Roman"/>
                <w:b w:val="0"/>
                <w:noProof/>
                <w:webHidden/>
              </w:rPr>
              <w:fldChar w:fldCharType="end"/>
            </w:r>
          </w:hyperlink>
        </w:p>
        <w:p w14:paraId="7A45B9C1" w14:textId="3BC902BC" w:rsidR="00B351EE" w:rsidRPr="008945EB" w:rsidRDefault="00F952E6">
          <w:pPr>
            <w:pStyle w:val="TOC1"/>
            <w:rPr>
              <w:rFonts w:ascii="Times New Roman" w:hAnsi="Times New Roman" w:cs="Times New Roman"/>
              <w:b w:val="0"/>
              <w:bCs w:val="0"/>
              <w:noProof/>
              <w:sz w:val="22"/>
              <w:szCs w:val="22"/>
              <w:lang w:eastAsia="hr-HR"/>
            </w:rPr>
          </w:pPr>
          <w:hyperlink w:anchor="_Toc124848229" w:history="1">
            <w:r w:rsidR="00B351EE" w:rsidRPr="008945EB">
              <w:rPr>
                <w:rStyle w:val="Hyperlink"/>
                <w:rFonts w:ascii="Times New Roman" w:hAnsi="Times New Roman" w:cs="Times New Roman"/>
                <w:noProof/>
              </w:rPr>
              <w:t>2.</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Pravila Izravne dodjele</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_Toc124848229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7</w:t>
            </w:r>
            <w:r w:rsidR="00B351EE" w:rsidRPr="008945EB">
              <w:rPr>
                <w:rFonts w:ascii="Times New Roman" w:hAnsi="Times New Roman" w:cs="Times New Roman"/>
                <w:noProof/>
                <w:webHidden/>
              </w:rPr>
              <w:fldChar w:fldCharType="end"/>
            </w:r>
          </w:hyperlink>
        </w:p>
        <w:p w14:paraId="5FF41613" w14:textId="71034FB0" w:rsidR="00B351EE" w:rsidRPr="008945EB" w:rsidRDefault="00F952E6">
          <w:pPr>
            <w:pStyle w:val="TOC2"/>
            <w:rPr>
              <w:rFonts w:ascii="Times New Roman" w:hAnsi="Times New Roman" w:cs="Times New Roman"/>
              <w:b w:val="0"/>
              <w:bCs w:val="0"/>
              <w:noProof/>
              <w:lang w:eastAsia="hr-HR"/>
            </w:rPr>
          </w:pPr>
          <w:hyperlink w:anchor="_Toc124848230" w:history="1">
            <w:r w:rsidR="00B351EE" w:rsidRPr="008945EB">
              <w:rPr>
                <w:rStyle w:val="Hyperlink"/>
                <w:rFonts w:ascii="Times New Roman" w:hAnsi="Times New Roman" w:cs="Times New Roman"/>
                <w:b w:val="0"/>
                <w:noProof/>
              </w:rPr>
              <w:t>2.1.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Prihvatljivost prijavitelja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_Toc124848230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7</w:t>
            </w:r>
            <w:r w:rsidR="00B351EE" w:rsidRPr="008945EB">
              <w:rPr>
                <w:rFonts w:ascii="Times New Roman" w:hAnsi="Times New Roman" w:cs="Times New Roman"/>
                <w:b w:val="0"/>
                <w:noProof/>
                <w:webHidden/>
              </w:rPr>
              <w:fldChar w:fldCharType="end"/>
            </w:r>
          </w:hyperlink>
        </w:p>
        <w:p w14:paraId="31FFC593" w14:textId="5140BF21" w:rsidR="00B351EE" w:rsidRPr="008945EB" w:rsidRDefault="00F952E6">
          <w:pPr>
            <w:pStyle w:val="TOC2"/>
            <w:rPr>
              <w:rFonts w:ascii="Times New Roman" w:hAnsi="Times New Roman" w:cs="Times New Roman"/>
              <w:b w:val="0"/>
              <w:bCs w:val="0"/>
              <w:noProof/>
              <w:lang w:eastAsia="hr-HR"/>
            </w:rPr>
          </w:pPr>
          <w:hyperlink w:anchor="_Toc124848231" w:history="1">
            <w:r w:rsidR="00B351EE" w:rsidRPr="008945EB">
              <w:rPr>
                <w:rStyle w:val="Hyperlink"/>
                <w:rFonts w:ascii="Times New Roman" w:hAnsi="Times New Roman" w:cs="Times New Roman"/>
                <w:b w:val="0"/>
                <w:noProof/>
              </w:rPr>
              <w:t>2.2.</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Prihvatljivost partnera i formiranje partnerstva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_Toc124848231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7</w:t>
            </w:r>
            <w:r w:rsidR="00B351EE" w:rsidRPr="008945EB">
              <w:rPr>
                <w:rFonts w:ascii="Times New Roman" w:hAnsi="Times New Roman" w:cs="Times New Roman"/>
                <w:b w:val="0"/>
                <w:noProof/>
                <w:webHidden/>
              </w:rPr>
              <w:fldChar w:fldCharType="end"/>
            </w:r>
          </w:hyperlink>
        </w:p>
        <w:p w14:paraId="3C4B56BE" w14:textId="4C0779BA" w:rsidR="00B351EE" w:rsidRPr="008945EB" w:rsidRDefault="00F952E6">
          <w:pPr>
            <w:pStyle w:val="TOC2"/>
            <w:rPr>
              <w:rFonts w:ascii="Times New Roman" w:hAnsi="Times New Roman" w:cs="Times New Roman"/>
              <w:b w:val="0"/>
              <w:bCs w:val="0"/>
              <w:noProof/>
              <w:lang w:eastAsia="hr-HR"/>
            </w:rPr>
          </w:pPr>
          <w:hyperlink w:anchor="_Toc124848232" w:history="1">
            <w:r w:rsidR="00B351EE" w:rsidRPr="008945EB">
              <w:rPr>
                <w:rStyle w:val="Hyperlink"/>
                <w:rFonts w:ascii="Times New Roman" w:hAnsi="Times New Roman" w:cs="Times New Roman"/>
                <w:b w:val="0"/>
                <w:noProof/>
              </w:rPr>
              <w:t>2.3.</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Kriteriji za isključenje prijavitelja/partnera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_Toc124848232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8</w:t>
            </w:r>
            <w:r w:rsidR="00B351EE" w:rsidRPr="008945EB">
              <w:rPr>
                <w:rFonts w:ascii="Times New Roman" w:hAnsi="Times New Roman" w:cs="Times New Roman"/>
                <w:b w:val="0"/>
                <w:noProof/>
                <w:webHidden/>
              </w:rPr>
              <w:fldChar w:fldCharType="end"/>
            </w:r>
          </w:hyperlink>
        </w:p>
        <w:p w14:paraId="314B95A9" w14:textId="3BF12B9B" w:rsidR="00B351EE" w:rsidRPr="008945EB" w:rsidRDefault="00F952E6" w:rsidP="007B742F">
          <w:pPr>
            <w:pStyle w:val="TOC2"/>
            <w:ind w:left="901" w:hanging="680"/>
            <w:rPr>
              <w:rFonts w:ascii="Times New Roman" w:hAnsi="Times New Roman" w:cs="Times New Roman"/>
              <w:b w:val="0"/>
              <w:bCs w:val="0"/>
              <w:noProof/>
              <w:lang w:eastAsia="hr-HR"/>
            </w:rPr>
          </w:pPr>
          <w:hyperlink w:anchor="_Toc124848233" w:history="1">
            <w:r w:rsidR="00B351EE" w:rsidRPr="008945EB">
              <w:rPr>
                <w:rStyle w:val="Hyperlink"/>
                <w:rFonts w:ascii="Times New Roman" w:hAnsi="Times New Roman" w:cs="Times New Roman"/>
                <w:b w:val="0"/>
                <w:noProof/>
              </w:rPr>
              <w:t>2.4.</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Zahtjevi koji se odnose na sposobnost prijavitelja i partnera, učinkovito korištenje sredstava i održivost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_Toc124848233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10</w:t>
            </w:r>
            <w:r w:rsidR="00B351EE" w:rsidRPr="008945EB">
              <w:rPr>
                <w:rFonts w:ascii="Times New Roman" w:hAnsi="Times New Roman" w:cs="Times New Roman"/>
                <w:b w:val="0"/>
                <w:noProof/>
                <w:webHidden/>
              </w:rPr>
              <w:fldChar w:fldCharType="end"/>
            </w:r>
          </w:hyperlink>
        </w:p>
        <w:p w14:paraId="3BB937AE" w14:textId="13D5ABA9" w:rsidR="00B351EE" w:rsidRPr="008945EB" w:rsidRDefault="00F952E6">
          <w:pPr>
            <w:pStyle w:val="TOC2"/>
            <w:rPr>
              <w:rFonts w:ascii="Times New Roman" w:hAnsi="Times New Roman" w:cs="Times New Roman"/>
              <w:b w:val="0"/>
              <w:bCs w:val="0"/>
              <w:noProof/>
              <w:lang w:eastAsia="hr-HR"/>
            </w:rPr>
          </w:pPr>
          <w:hyperlink w:anchor="_Toc124848234" w:history="1">
            <w:r w:rsidR="00B351EE" w:rsidRPr="008945EB">
              <w:rPr>
                <w:rStyle w:val="Hyperlink"/>
                <w:rFonts w:ascii="Times New Roman" w:hAnsi="Times New Roman" w:cs="Times New Roman"/>
                <w:b w:val="0"/>
                <w:noProof/>
              </w:rPr>
              <w:t>2.5.</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Prihvatljivost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_Toc124848234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11</w:t>
            </w:r>
            <w:r w:rsidR="00B351EE" w:rsidRPr="008945EB">
              <w:rPr>
                <w:rFonts w:ascii="Times New Roman" w:hAnsi="Times New Roman" w:cs="Times New Roman"/>
                <w:b w:val="0"/>
                <w:noProof/>
                <w:webHidden/>
              </w:rPr>
              <w:fldChar w:fldCharType="end"/>
            </w:r>
          </w:hyperlink>
        </w:p>
        <w:p w14:paraId="4B99EC65" w14:textId="2E22B240" w:rsidR="00B351EE" w:rsidRPr="008945EB" w:rsidRDefault="00F952E6">
          <w:pPr>
            <w:pStyle w:val="TOC2"/>
            <w:rPr>
              <w:rFonts w:ascii="Times New Roman" w:hAnsi="Times New Roman" w:cs="Times New Roman"/>
              <w:b w:val="0"/>
              <w:bCs w:val="0"/>
              <w:noProof/>
              <w:lang w:eastAsia="hr-HR"/>
            </w:rPr>
          </w:pPr>
          <w:hyperlink w:anchor="_Toc124848235" w:history="1">
            <w:r w:rsidR="00B351EE" w:rsidRPr="008945EB">
              <w:rPr>
                <w:rStyle w:val="Hyperlink"/>
                <w:rFonts w:ascii="Times New Roman" w:hAnsi="Times New Roman" w:cs="Times New Roman"/>
                <w:b w:val="0"/>
                <w:noProof/>
              </w:rPr>
              <w:t>2.6.</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Prihvatljive aktivnosti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_Toc124848235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12</w:t>
            </w:r>
            <w:r w:rsidR="00B351EE" w:rsidRPr="008945EB">
              <w:rPr>
                <w:rFonts w:ascii="Times New Roman" w:hAnsi="Times New Roman" w:cs="Times New Roman"/>
                <w:b w:val="0"/>
                <w:noProof/>
                <w:webHidden/>
              </w:rPr>
              <w:fldChar w:fldCharType="end"/>
            </w:r>
          </w:hyperlink>
        </w:p>
        <w:p w14:paraId="6B0EC4E4" w14:textId="708A1779" w:rsidR="00B351EE" w:rsidRPr="008945EB" w:rsidRDefault="00F952E6">
          <w:pPr>
            <w:pStyle w:val="TOC2"/>
            <w:rPr>
              <w:rFonts w:ascii="Times New Roman" w:hAnsi="Times New Roman" w:cs="Times New Roman"/>
              <w:b w:val="0"/>
              <w:bCs w:val="0"/>
              <w:noProof/>
              <w:lang w:eastAsia="hr-HR"/>
            </w:rPr>
          </w:pPr>
          <w:hyperlink w:anchor="_Toc124848236" w:history="1">
            <w:r w:rsidR="00B351EE" w:rsidRPr="008945EB">
              <w:rPr>
                <w:rStyle w:val="Hyperlink"/>
                <w:rFonts w:ascii="Times New Roman" w:hAnsi="Times New Roman" w:cs="Times New Roman"/>
                <w:b w:val="0"/>
                <w:noProof/>
              </w:rPr>
              <w:t>2.7.</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Neprihvatljive aktivnosti</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_Toc124848236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13</w:t>
            </w:r>
            <w:r w:rsidR="00B351EE" w:rsidRPr="008945EB">
              <w:rPr>
                <w:rFonts w:ascii="Times New Roman" w:hAnsi="Times New Roman" w:cs="Times New Roman"/>
                <w:b w:val="0"/>
                <w:noProof/>
                <w:webHidden/>
              </w:rPr>
              <w:fldChar w:fldCharType="end"/>
            </w:r>
          </w:hyperlink>
        </w:p>
        <w:p w14:paraId="30A455BE" w14:textId="041D0C08" w:rsidR="00B351EE" w:rsidRPr="008945EB" w:rsidRDefault="00F952E6">
          <w:pPr>
            <w:pStyle w:val="TOC2"/>
            <w:rPr>
              <w:rFonts w:ascii="Times New Roman" w:hAnsi="Times New Roman" w:cs="Times New Roman"/>
              <w:b w:val="0"/>
              <w:bCs w:val="0"/>
              <w:noProof/>
              <w:lang w:eastAsia="hr-HR"/>
            </w:rPr>
          </w:pPr>
          <w:hyperlink w:anchor="_Toc124848237" w:history="1">
            <w:r w:rsidR="00B351EE" w:rsidRPr="008945EB">
              <w:rPr>
                <w:rStyle w:val="Hyperlink"/>
                <w:rFonts w:ascii="Times New Roman" w:hAnsi="Times New Roman" w:cs="Times New Roman"/>
                <w:b w:val="0"/>
                <w:noProof/>
              </w:rPr>
              <w:t>2.8.</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Op</w:t>
            </w:r>
            <w:r w:rsidR="00B351EE" w:rsidRPr="008945EB">
              <w:rPr>
                <w:rStyle w:val="Hyperlink"/>
                <w:rFonts w:ascii="Times New Roman" w:hAnsi="Times New Roman" w:cs="Times New Roman"/>
                <w:b w:val="0"/>
                <w:noProof/>
                <w:spacing w:val="-2"/>
              </w:rPr>
              <w:t xml:space="preserve">ći </w:t>
            </w:r>
            <w:r w:rsidR="00B351EE" w:rsidRPr="008945EB">
              <w:rPr>
                <w:rStyle w:val="Hyperlink"/>
                <w:rFonts w:ascii="Times New Roman" w:hAnsi="Times New Roman" w:cs="Times New Roman"/>
                <w:b w:val="0"/>
                <w:noProof/>
              </w:rPr>
              <w:t xml:space="preserve">zahtjevi </w:t>
            </w:r>
            <w:r w:rsidR="00B351EE" w:rsidRPr="008945EB">
              <w:rPr>
                <w:rStyle w:val="Hyperlink"/>
                <w:rFonts w:ascii="Times New Roman" w:hAnsi="Times New Roman" w:cs="Times New Roman"/>
                <w:b w:val="0"/>
                <w:noProof/>
                <w:spacing w:val="-3"/>
              </w:rPr>
              <w:t xml:space="preserve">koji se odnose na </w:t>
            </w:r>
            <w:r w:rsidR="00B351EE" w:rsidRPr="008945EB">
              <w:rPr>
                <w:rStyle w:val="Hyperlink"/>
                <w:rFonts w:ascii="Times New Roman" w:hAnsi="Times New Roman" w:cs="Times New Roman"/>
                <w:b w:val="0"/>
                <w:noProof/>
              </w:rPr>
              <w:t>prihvatljivost troškova za provedbu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_Toc124848237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13</w:t>
            </w:r>
            <w:r w:rsidR="00B351EE" w:rsidRPr="008945EB">
              <w:rPr>
                <w:rFonts w:ascii="Times New Roman" w:hAnsi="Times New Roman" w:cs="Times New Roman"/>
                <w:b w:val="0"/>
                <w:noProof/>
                <w:webHidden/>
              </w:rPr>
              <w:fldChar w:fldCharType="end"/>
            </w:r>
          </w:hyperlink>
        </w:p>
        <w:p w14:paraId="2B7A17B1" w14:textId="69634D05" w:rsidR="00B351EE" w:rsidRPr="008945EB" w:rsidRDefault="00F952E6">
          <w:pPr>
            <w:pStyle w:val="TOC2"/>
            <w:rPr>
              <w:rFonts w:ascii="Times New Roman" w:hAnsi="Times New Roman" w:cs="Times New Roman"/>
              <w:b w:val="0"/>
              <w:bCs w:val="0"/>
              <w:noProof/>
              <w:lang w:eastAsia="hr-HR"/>
            </w:rPr>
          </w:pPr>
          <w:hyperlink w:anchor="_Toc124848238" w:history="1">
            <w:r w:rsidR="00B351EE" w:rsidRPr="008945EB">
              <w:rPr>
                <w:rStyle w:val="Hyperlink"/>
                <w:rFonts w:ascii="Times New Roman" w:hAnsi="Times New Roman" w:cs="Times New Roman"/>
                <w:b w:val="0"/>
                <w:noProof/>
              </w:rPr>
              <w:t>2.9.</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Prihvatljive kategorije troškova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_Toc124848238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14</w:t>
            </w:r>
            <w:r w:rsidR="00B351EE" w:rsidRPr="008945EB">
              <w:rPr>
                <w:rFonts w:ascii="Times New Roman" w:hAnsi="Times New Roman" w:cs="Times New Roman"/>
                <w:b w:val="0"/>
                <w:noProof/>
                <w:webHidden/>
              </w:rPr>
              <w:fldChar w:fldCharType="end"/>
            </w:r>
          </w:hyperlink>
        </w:p>
        <w:p w14:paraId="05EBA796" w14:textId="218EA8E9" w:rsidR="00B351EE" w:rsidRPr="008945EB" w:rsidRDefault="00F952E6">
          <w:pPr>
            <w:pStyle w:val="TOC2"/>
            <w:rPr>
              <w:rFonts w:ascii="Times New Roman" w:hAnsi="Times New Roman" w:cs="Times New Roman"/>
              <w:b w:val="0"/>
              <w:bCs w:val="0"/>
              <w:noProof/>
              <w:lang w:eastAsia="hr-HR"/>
            </w:rPr>
          </w:pPr>
          <w:hyperlink w:anchor="_Toc124848239" w:history="1">
            <w:r w:rsidR="00B351EE" w:rsidRPr="008945EB">
              <w:rPr>
                <w:rStyle w:val="Hyperlink"/>
                <w:rFonts w:ascii="Times New Roman" w:hAnsi="Times New Roman" w:cs="Times New Roman"/>
                <w:b w:val="0"/>
                <w:noProof/>
              </w:rPr>
              <w:t>2.10.</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Neprihvatljivi troškovi</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_Toc124848239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17</w:t>
            </w:r>
            <w:r w:rsidR="00B351EE" w:rsidRPr="008945EB">
              <w:rPr>
                <w:rFonts w:ascii="Times New Roman" w:hAnsi="Times New Roman" w:cs="Times New Roman"/>
                <w:b w:val="0"/>
                <w:noProof/>
                <w:webHidden/>
              </w:rPr>
              <w:fldChar w:fldCharType="end"/>
            </w:r>
          </w:hyperlink>
        </w:p>
        <w:p w14:paraId="3C88E781" w14:textId="78F2C24A" w:rsidR="00B351EE" w:rsidRPr="008945EB" w:rsidRDefault="00F952E6">
          <w:pPr>
            <w:pStyle w:val="TOC2"/>
            <w:rPr>
              <w:rFonts w:ascii="Times New Roman" w:hAnsi="Times New Roman" w:cs="Times New Roman"/>
              <w:b w:val="0"/>
              <w:bCs w:val="0"/>
              <w:noProof/>
              <w:lang w:eastAsia="hr-HR"/>
            </w:rPr>
          </w:pPr>
          <w:hyperlink w:anchor="_Toc124848240" w:history="1">
            <w:r w:rsidR="00B351EE" w:rsidRPr="008945EB">
              <w:rPr>
                <w:rStyle w:val="Hyperlink"/>
                <w:rFonts w:ascii="Times New Roman" w:hAnsi="Times New Roman" w:cs="Times New Roman"/>
                <w:b w:val="0"/>
                <w:noProof/>
              </w:rPr>
              <w:t>2.11.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Horizontalna načela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_Toc124848240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17</w:t>
            </w:r>
            <w:r w:rsidR="00B351EE" w:rsidRPr="008945EB">
              <w:rPr>
                <w:rFonts w:ascii="Times New Roman" w:hAnsi="Times New Roman" w:cs="Times New Roman"/>
                <w:b w:val="0"/>
                <w:noProof/>
                <w:webHidden/>
              </w:rPr>
              <w:fldChar w:fldCharType="end"/>
            </w:r>
          </w:hyperlink>
        </w:p>
        <w:p w14:paraId="6B261AAD" w14:textId="1414944F" w:rsidR="00B351EE" w:rsidRPr="008945EB" w:rsidRDefault="00F952E6">
          <w:pPr>
            <w:pStyle w:val="TOC1"/>
            <w:rPr>
              <w:rFonts w:ascii="Times New Roman" w:hAnsi="Times New Roman" w:cs="Times New Roman"/>
              <w:b w:val="0"/>
              <w:bCs w:val="0"/>
              <w:noProof/>
              <w:sz w:val="22"/>
              <w:szCs w:val="22"/>
              <w:lang w:eastAsia="hr-HR"/>
            </w:rPr>
          </w:pPr>
          <w:hyperlink w:anchor="_Toc124848241" w:history="1">
            <w:r w:rsidR="00B351EE" w:rsidRPr="008945EB">
              <w:rPr>
                <w:rStyle w:val="Hyperlink"/>
                <w:rFonts w:ascii="Times New Roman" w:hAnsi="Times New Roman" w:cs="Times New Roman"/>
                <w:noProof/>
              </w:rPr>
              <w:t>3.</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Kako se prijaviti</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_Toc124848241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20</w:t>
            </w:r>
            <w:r w:rsidR="00B351EE" w:rsidRPr="008945EB">
              <w:rPr>
                <w:rFonts w:ascii="Times New Roman" w:hAnsi="Times New Roman" w:cs="Times New Roman"/>
                <w:noProof/>
                <w:webHidden/>
              </w:rPr>
              <w:fldChar w:fldCharType="end"/>
            </w:r>
          </w:hyperlink>
        </w:p>
        <w:p w14:paraId="2FDA3E62" w14:textId="748A6540" w:rsidR="00B351EE" w:rsidRPr="008945EB" w:rsidRDefault="00F952E6">
          <w:pPr>
            <w:pStyle w:val="TOC2"/>
            <w:rPr>
              <w:rFonts w:ascii="Times New Roman" w:hAnsi="Times New Roman" w:cs="Times New Roman"/>
              <w:b w:val="0"/>
              <w:bCs w:val="0"/>
              <w:noProof/>
              <w:lang w:eastAsia="hr-HR"/>
            </w:rPr>
          </w:pPr>
          <w:hyperlink w:anchor="_Toc124848242" w:history="1">
            <w:r w:rsidR="00B351EE" w:rsidRPr="008945EB">
              <w:rPr>
                <w:rStyle w:val="Hyperlink"/>
                <w:rFonts w:ascii="Times New Roman" w:hAnsi="Times New Roman" w:cs="Times New Roman"/>
                <w:b w:val="0"/>
                <w:noProof/>
              </w:rPr>
              <w:t>3.1.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Projektni prijedlog</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_Toc124848242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20</w:t>
            </w:r>
            <w:r w:rsidR="00B351EE" w:rsidRPr="008945EB">
              <w:rPr>
                <w:rFonts w:ascii="Times New Roman" w:hAnsi="Times New Roman" w:cs="Times New Roman"/>
                <w:b w:val="0"/>
                <w:noProof/>
                <w:webHidden/>
              </w:rPr>
              <w:fldChar w:fldCharType="end"/>
            </w:r>
          </w:hyperlink>
        </w:p>
        <w:p w14:paraId="6297FFDB" w14:textId="7C5B3E2F" w:rsidR="00B351EE" w:rsidRPr="008945EB" w:rsidRDefault="00F952E6">
          <w:pPr>
            <w:pStyle w:val="TOC2"/>
            <w:rPr>
              <w:rFonts w:ascii="Times New Roman" w:hAnsi="Times New Roman" w:cs="Times New Roman"/>
              <w:b w:val="0"/>
              <w:bCs w:val="0"/>
              <w:noProof/>
              <w:lang w:eastAsia="hr-HR"/>
            </w:rPr>
          </w:pPr>
          <w:hyperlink w:anchor="_Toc124848243" w:history="1">
            <w:r w:rsidR="00B351EE" w:rsidRPr="008945EB">
              <w:rPr>
                <w:rStyle w:val="Hyperlink"/>
                <w:rFonts w:ascii="Times New Roman" w:hAnsi="Times New Roman" w:cs="Times New Roman"/>
                <w:b w:val="0"/>
                <w:noProof/>
              </w:rPr>
              <w:t>3.2.</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Važni indikativni vremenski rokovi</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_Toc124848243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22</w:t>
            </w:r>
            <w:r w:rsidR="00B351EE" w:rsidRPr="008945EB">
              <w:rPr>
                <w:rFonts w:ascii="Times New Roman" w:hAnsi="Times New Roman" w:cs="Times New Roman"/>
                <w:b w:val="0"/>
                <w:noProof/>
                <w:webHidden/>
              </w:rPr>
              <w:fldChar w:fldCharType="end"/>
            </w:r>
          </w:hyperlink>
        </w:p>
        <w:p w14:paraId="7C3F4E9E" w14:textId="536D8DAE" w:rsidR="00B351EE" w:rsidRPr="008945EB" w:rsidRDefault="00F952E6">
          <w:pPr>
            <w:pStyle w:val="TOC1"/>
            <w:rPr>
              <w:rFonts w:ascii="Times New Roman" w:hAnsi="Times New Roman" w:cs="Times New Roman"/>
              <w:b w:val="0"/>
              <w:bCs w:val="0"/>
              <w:noProof/>
              <w:sz w:val="22"/>
              <w:szCs w:val="22"/>
              <w:lang w:eastAsia="hr-HR"/>
            </w:rPr>
          </w:pPr>
          <w:hyperlink w:anchor="_Toc124848244" w:history="1">
            <w:r w:rsidR="00B351EE" w:rsidRPr="008945EB">
              <w:rPr>
                <w:rStyle w:val="Hyperlink"/>
                <w:rFonts w:ascii="Times New Roman" w:hAnsi="Times New Roman" w:cs="Times New Roman"/>
                <w:noProof/>
              </w:rPr>
              <w:t>4.</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Postupak dodjele</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_Toc124848244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23</w:t>
            </w:r>
            <w:r w:rsidR="00B351EE" w:rsidRPr="008945EB">
              <w:rPr>
                <w:rFonts w:ascii="Times New Roman" w:hAnsi="Times New Roman" w:cs="Times New Roman"/>
                <w:noProof/>
                <w:webHidden/>
              </w:rPr>
              <w:fldChar w:fldCharType="end"/>
            </w:r>
          </w:hyperlink>
        </w:p>
        <w:p w14:paraId="23B81057" w14:textId="2CE128C0" w:rsidR="00B351EE" w:rsidRPr="008945EB" w:rsidRDefault="00F952E6">
          <w:pPr>
            <w:pStyle w:val="TOC2"/>
            <w:rPr>
              <w:rFonts w:ascii="Times New Roman" w:hAnsi="Times New Roman" w:cs="Times New Roman"/>
              <w:b w:val="0"/>
              <w:bCs w:val="0"/>
              <w:noProof/>
              <w:lang w:eastAsia="hr-HR"/>
            </w:rPr>
          </w:pPr>
          <w:hyperlink w:anchor="_Toc124848245" w:history="1">
            <w:r w:rsidR="00B351EE" w:rsidRPr="008945EB">
              <w:rPr>
                <w:rStyle w:val="Hyperlink"/>
                <w:rFonts w:ascii="Times New Roman" w:hAnsi="Times New Roman" w:cs="Times New Roman"/>
                <w:b w:val="0"/>
                <w:noProof/>
              </w:rPr>
              <w:t>4.1.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Postupak dodjele bespovratnih sredstava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_Toc124848245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23</w:t>
            </w:r>
            <w:r w:rsidR="00B351EE" w:rsidRPr="008945EB">
              <w:rPr>
                <w:rFonts w:ascii="Times New Roman" w:hAnsi="Times New Roman" w:cs="Times New Roman"/>
                <w:b w:val="0"/>
                <w:noProof/>
                <w:webHidden/>
              </w:rPr>
              <w:fldChar w:fldCharType="end"/>
            </w:r>
          </w:hyperlink>
        </w:p>
        <w:p w14:paraId="6757A6B4" w14:textId="54E50DBD" w:rsidR="00B351EE" w:rsidRPr="008945EB" w:rsidRDefault="00F952E6">
          <w:pPr>
            <w:pStyle w:val="TOC2"/>
            <w:rPr>
              <w:rFonts w:ascii="Times New Roman" w:hAnsi="Times New Roman" w:cs="Times New Roman"/>
              <w:b w:val="0"/>
              <w:bCs w:val="0"/>
              <w:noProof/>
              <w:lang w:eastAsia="hr-HR"/>
            </w:rPr>
          </w:pPr>
          <w:hyperlink w:anchor="_Toc124848246" w:history="1">
            <w:r w:rsidR="00B351EE" w:rsidRPr="008945EB">
              <w:rPr>
                <w:rStyle w:val="Hyperlink"/>
                <w:rFonts w:ascii="Times New Roman" w:hAnsi="Times New Roman" w:cs="Times New Roman"/>
                <w:b w:val="0"/>
                <w:noProof/>
              </w:rPr>
              <w:t>4.2.</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Ugovaranje</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_Toc124848246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30</w:t>
            </w:r>
            <w:r w:rsidR="00B351EE" w:rsidRPr="008945EB">
              <w:rPr>
                <w:rFonts w:ascii="Times New Roman" w:hAnsi="Times New Roman" w:cs="Times New Roman"/>
                <w:b w:val="0"/>
                <w:noProof/>
                <w:webHidden/>
              </w:rPr>
              <w:fldChar w:fldCharType="end"/>
            </w:r>
          </w:hyperlink>
        </w:p>
        <w:p w14:paraId="28A34413" w14:textId="724CEA24" w:rsidR="00B351EE" w:rsidRPr="008945EB" w:rsidRDefault="00F952E6">
          <w:pPr>
            <w:pStyle w:val="TOC2"/>
            <w:rPr>
              <w:rFonts w:ascii="Times New Roman" w:hAnsi="Times New Roman" w:cs="Times New Roman"/>
              <w:b w:val="0"/>
              <w:bCs w:val="0"/>
              <w:noProof/>
              <w:lang w:eastAsia="hr-HR"/>
            </w:rPr>
          </w:pPr>
          <w:hyperlink w:anchor="_Toc124848247" w:history="1">
            <w:r w:rsidR="00B351EE" w:rsidRPr="008945EB">
              <w:rPr>
                <w:rStyle w:val="Hyperlink"/>
                <w:rFonts w:ascii="Times New Roman" w:hAnsi="Times New Roman" w:cs="Times New Roman"/>
                <w:b w:val="0"/>
                <w:noProof/>
              </w:rPr>
              <w:t>4.3.</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Povlačenje projektnog prijedloga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_Toc124848247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31</w:t>
            </w:r>
            <w:r w:rsidR="00B351EE" w:rsidRPr="008945EB">
              <w:rPr>
                <w:rFonts w:ascii="Times New Roman" w:hAnsi="Times New Roman" w:cs="Times New Roman"/>
                <w:b w:val="0"/>
                <w:noProof/>
                <w:webHidden/>
              </w:rPr>
              <w:fldChar w:fldCharType="end"/>
            </w:r>
          </w:hyperlink>
        </w:p>
        <w:p w14:paraId="1A7749F9" w14:textId="0BBF6928" w:rsidR="00B351EE" w:rsidRPr="008945EB" w:rsidRDefault="00F952E6">
          <w:pPr>
            <w:pStyle w:val="TOC1"/>
            <w:rPr>
              <w:rFonts w:ascii="Times New Roman" w:hAnsi="Times New Roman" w:cs="Times New Roman"/>
              <w:b w:val="0"/>
              <w:bCs w:val="0"/>
              <w:noProof/>
              <w:sz w:val="22"/>
              <w:szCs w:val="22"/>
              <w:lang w:eastAsia="hr-HR"/>
            </w:rPr>
          </w:pPr>
          <w:hyperlink w:anchor="_Toc124848248" w:history="1">
            <w:r w:rsidR="00B351EE" w:rsidRPr="008945EB">
              <w:rPr>
                <w:rStyle w:val="Hyperlink"/>
                <w:rFonts w:ascii="Times New Roman" w:hAnsi="Times New Roman" w:cs="Times New Roman"/>
                <w:noProof/>
              </w:rPr>
              <w:t>5.</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Provedba projekta</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_Toc124848248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32</w:t>
            </w:r>
            <w:r w:rsidR="00B351EE" w:rsidRPr="008945EB">
              <w:rPr>
                <w:rFonts w:ascii="Times New Roman" w:hAnsi="Times New Roman" w:cs="Times New Roman"/>
                <w:noProof/>
                <w:webHidden/>
              </w:rPr>
              <w:fldChar w:fldCharType="end"/>
            </w:r>
          </w:hyperlink>
        </w:p>
        <w:p w14:paraId="6D5D8A5B" w14:textId="4931E398" w:rsidR="00B351EE" w:rsidRPr="008945EB" w:rsidRDefault="00F952E6">
          <w:pPr>
            <w:pStyle w:val="TOC2"/>
            <w:rPr>
              <w:rFonts w:ascii="Times New Roman" w:hAnsi="Times New Roman" w:cs="Times New Roman"/>
              <w:b w:val="0"/>
              <w:bCs w:val="0"/>
              <w:noProof/>
              <w:lang w:eastAsia="hr-HR"/>
            </w:rPr>
          </w:pPr>
          <w:hyperlink w:anchor="_Toc124848249" w:history="1">
            <w:r w:rsidR="00B351EE" w:rsidRPr="008945EB">
              <w:rPr>
                <w:rStyle w:val="Hyperlink"/>
                <w:rFonts w:ascii="Times New Roman" w:hAnsi="Times New Roman" w:cs="Times New Roman"/>
                <w:b w:val="0"/>
                <w:noProof/>
              </w:rPr>
              <w:t>5.1.</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Razdoblje provedbe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_Toc124848249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32</w:t>
            </w:r>
            <w:r w:rsidR="00B351EE" w:rsidRPr="008945EB">
              <w:rPr>
                <w:rFonts w:ascii="Times New Roman" w:hAnsi="Times New Roman" w:cs="Times New Roman"/>
                <w:b w:val="0"/>
                <w:noProof/>
                <w:webHidden/>
              </w:rPr>
              <w:fldChar w:fldCharType="end"/>
            </w:r>
          </w:hyperlink>
        </w:p>
        <w:p w14:paraId="3891A80A" w14:textId="19F523AD" w:rsidR="00B351EE" w:rsidRPr="008945EB" w:rsidRDefault="00F952E6">
          <w:pPr>
            <w:pStyle w:val="TOC2"/>
            <w:rPr>
              <w:rFonts w:ascii="Times New Roman" w:hAnsi="Times New Roman" w:cs="Times New Roman"/>
              <w:b w:val="0"/>
              <w:bCs w:val="0"/>
              <w:noProof/>
              <w:lang w:eastAsia="hr-HR"/>
            </w:rPr>
          </w:pPr>
          <w:hyperlink w:anchor="_Toc124848250" w:history="1">
            <w:r w:rsidR="00B351EE" w:rsidRPr="008945EB">
              <w:rPr>
                <w:rStyle w:val="Hyperlink"/>
                <w:rFonts w:ascii="Times New Roman" w:hAnsi="Times New Roman" w:cs="Times New Roman"/>
                <w:b w:val="0"/>
                <w:noProof/>
              </w:rPr>
              <w:t>5.2.</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Provjere upravljanja projektom</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_Toc124848250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32</w:t>
            </w:r>
            <w:r w:rsidR="00B351EE" w:rsidRPr="008945EB">
              <w:rPr>
                <w:rFonts w:ascii="Times New Roman" w:hAnsi="Times New Roman" w:cs="Times New Roman"/>
                <w:b w:val="0"/>
                <w:noProof/>
                <w:webHidden/>
              </w:rPr>
              <w:fldChar w:fldCharType="end"/>
            </w:r>
          </w:hyperlink>
        </w:p>
        <w:p w14:paraId="46E85F86" w14:textId="6C665513" w:rsidR="00B351EE" w:rsidRPr="008945EB" w:rsidRDefault="00F952E6">
          <w:pPr>
            <w:pStyle w:val="TOC2"/>
            <w:rPr>
              <w:rFonts w:ascii="Times New Roman" w:hAnsi="Times New Roman" w:cs="Times New Roman"/>
              <w:b w:val="0"/>
              <w:bCs w:val="0"/>
              <w:noProof/>
              <w:lang w:eastAsia="hr-HR"/>
            </w:rPr>
          </w:pPr>
          <w:hyperlink w:anchor="_Toc124848251" w:history="1">
            <w:r w:rsidR="00B351EE" w:rsidRPr="008945EB">
              <w:rPr>
                <w:rStyle w:val="Hyperlink"/>
                <w:rFonts w:ascii="Times New Roman" w:hAnsi="Times New Roman" w:cs="Times New Roman"/>
                <w:b w:val="0"/>
                <w:noProof/>
              </w:rPr>
              <w:t>5.3.</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Podnošenje izvješća i zahtjeva za nadoknadom sredstava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_Toc124848251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33</w:t>
            </w:r>
            <w:r w:rsidR="00B351EE" w:rsidRPr="008945EB">
              <w:rPr>
                <w:rFonts w:ascii="Times New Roman" w:hAnsi="Times New Roman" w:cs="Times New Roman"/>
                <w:b w:val="0"/>
                <w:noProof/>
                <w:webHidden/>
              </w:rPr>
              <w:fldChar w:fldCharType="end"/>
            </w:r>
          </w:hyperlink>
        </w:p>
        <w:p w14:paraId="5BA573FD" w14:textId="2CDAA0B5" w:rsidR="00B351EE" w:rsidRPr="008945EB" w:rsidRDefault="00F952E6">
          <w:pPr>
            <w:pStyle w:val="TOC2"/>
            <w:rPr>
              <w:rFonts w:ascii="Times New Roman" w:hAnsi="Times New Roman" w:cs="Times New Roman"/>
              <w:b w:val="0"/>
              <w:bCs w:val="0"/>
              <w:noProof/>
              <w:lang w:eastAsia="hr-HR"/>
            </w:rPr>
          </w:pPr>
          <w:hyperlink w:anchor="_Toc124848252" w:history="1">
            <w:r w:rsidR="00B351EE" w:rsidRPr="008945EB">
              <w:rPr>
                <w:rStyle w:val="Hyperlink"/>
                <w:rFonts w:ascii="Times New Roman" w:hAnsi="Times New Roman" w:cs="Times New Roman"/>
                <w:b w:val="0"/>
                <w:noProof/>
              </w:rPr>
              <w:t>5.4.</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Prikupljanje podataka po završetku provedbe projekta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_Toc124848252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34</w:t>
            </w:r>
            <w:r w:rsidR="00B351EE" w:rsidRPr="008945EB">
              <w:rPr>
                <w:rFonts w:ascii="Times New Roman" w:hAnsi="Times New Roman" w:cs="Times New Roman"/>
                <w:b w:val="0"/>
                <w:noProof/>
                <w:webHidden/>
              </w:rPr>
              <w:fldChar w:fldCharType="end"/>
            </w:r>
          </w:hyperlink>
        </w:p>
        <w:p w14:paraId="755FA8B8" w14:textId="5A53FB52" w:rsidR="00B351EE" w:rsidRPr="008945EB" w:rsidRDefault="00F952E6">
          <w:pPr>
            <w:pStyle w:val="TOC2"/>
            <w:rPr>
              <w:rFonts w:ascii="Times New Roman" w:hAnsi="Times New Roman" w:cs="Times New Roman"/>
              <w:b w:val="0"/>
              <w:bCs w:val="0"/>
              <w:noProof/>
              <w:lang w:eastAsia="hr-HR"/>
            </w:rPr>
          </w:pPr>
          <w:hyperlink w:anchor="_Toc124848253" w:history="1">
            <w:r w:rsidR="00B351EE" w:rsidRPr="008945EB">
              <w:rPr>
                <w:rStyle w:val="Hyperlink"/>
                <w:rFonts w:ascii="Times New Roman" w:hAnsi="Times New Roman" w:cs="Times New Roman"/>
                <w:b w:val="0"/>
                <w:noProof/>
              </w:rPr>
              <w:t>5.5.</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Povrat sredstava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_Toc124848253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34</w:t>
            </w:r>
            <w:r w:rsidR="00B351EE" w:rsidRPr="008945EB">
              <w:rPr>
                <w:rFonts w:ascii="Times New Roman" w:hAnsi="Times New Roman" w:cs="Times New Roman"/>
                <w:b w:val="0"/>
                <w:noProof/>
                <w:webHidden/>
              </w:rPr>
              <w:fldChar w:fldCharType="end"/>
            </w:r>
          </w:hyperlink>
        </w:p>
        <w:p w14:paraId="71D885B0" w14:textId="62DD6223" w:rsidR="00B351EE" w:rsidRPr="008945EB" w:rsidRDefault="00F952E6">
          <w:pPr>
            <w:pStyle w:val="TOC2"/>
            <w:rPr>
              <w:rFonts w:ascii="Times New Roman" w:hAnsi="Times New Roman" w:cs="Times New Roman"/>
              <w:b w:val="0"/>
              <w:bCs w:val="0"/>
              <w:noProof/>
              <w:lang w:eastAsia="hr-HR"/>
            </w:rPr>
          </w:pPr>
          <w:hyperlink w:anchor="_Toc124848254" w:history="1">
            <w:r w:rsidR="00B351EE" w:rsidRPr="008945EB">
              <w:rPr>
                <w:rStyle w:val="Hyperlink"/>
                <w:rFonts w:ascii="Times New Roman" w:hAnsi="Times New Roman" w:cs="Times New Roman"/>
                <w:b w:val="0"/>
                <w:noProof/>
              </w:rPr>
              <w:t>5.6.</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Informiranje i vidljivost</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_Toc124848254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34</w:t>
            </w:r>
            <w:r w:rsidR="00B351EE" w:rsidRPr="008945EB">
              <w:rPr>
                <w:rFonts w:ascii="Times New Roman" w:hAnsi="Times New Roman" w:cs="Times New Roman"/>
                <w:b w:val="0"/>
                <w:noProof/>
                <w:webHidden/>
              </w:rPr>
              <w:fldChar w:fldCharType="end"/>
            </w:r>
          </w:hyperlink>
        </w:p>
        <w:p w14:paraId="1A8DB20B" w14:textId="620AC163" w:rsidR="00B351EE" w:rsidRPr="008945EB" w:rsidRDefault="00F952E6">
          <w:pPr>
            <w:pStyle w:val="TOC2"/>
            <w:rPr>
              <w:rFonts w:ascii="Times New Roman" w:hAnsi="Times New Roman" w:cs="Times New Roman"/>
              <w:b w:val="0"/>
              <w:bCs w:val="0"/>
              <w:noProof/>
              <w:lang w:eastAsia="hr-HR"/>
            </w:rPr>
          </w:pPr>
          <w:hyperlink w:anchor="_Toc124848255" w:history="1">
            <w:r w:rsidR="00B351EE" w:rsidRPr="008945EB">
              <w:rPr>
                <w:rStyle w:val="Hyperlink"/>
                <w:rFonts w:ascii="Times New Roman" w:hAnsi="Times New Roman" w:cs="Times New Roman"/>
                <w:b w:val="0"/>
                <w:noProof/>
              </w:rPr>
              <w:t>5.7.</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Podnošenje zahtjeva za predujam</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_Toc124848255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35</w:t>
            </w:r>
            <w:r w:rsidR="00B351EE" w:rsidRPr="008945EB">
              <w:rPr>
                <w:rFonts w:ascii="Times New Roman" w:hAnsi="Times New Roman" w:cs="Times New Roman"/>
                <w:b w:val="0"/>
                <w:noProof/>
                <w:webHidden/>
              </w:rPr>
              <w:fldChar w:fldCharType="end"/>
            </w:r>
          </w:hyperlink>
        </w:p>
        <w:p w14:paraId="48F40246" w14:textId="51A9E9A7" w:rsidR="00B351EE" w:rsidRPr="008945EB" w:rsidRDefault="00F952E6">
          <w:pPr>
            <w:pStyle w:val="TOC2"/>
            <w:rPr>
              <w:rFonts w:ascii="Times New Roman" w:hAnsi="Times New Roman" w:cs="Times New Roman"/>
              <w:b w:val="0"/>
              <w:bCs w:val="0"/>
              <w:noProof/>
              <w:lang w:eastAsia="hr-HR"/>
            </w:rPr>
          </w:pPr>
          <w:hyperlink w:anchor="_Toc124848256" w:history="1">
            <w:r w:rsidR="00B351EE" w:rsidRPr="008945EB">
              <w:rPr>
                <w:rStyle w:val="Hyperlink"/>
                <w:rFonts w:ascii="Times New Roman" w:hAnsi="Times New Roman" w:cs="Times New Roman"/>
                <w:b w:val="0"/>
                <w:noProof/>
              </w:rPr>
              <w:t>5.8.</w:t>
            </w:r>
            <w:r w:rsidR="00B351EE" w:rsidRPr="008945EB">
              <w:rPr>
                <w:rFonts w:ascii="Times New Roman" w:hAnsi="Times New Roman" w:cs="Times New Roman"/>
                <w:b w:val="0"/>
                <w:bCs w:val="0"/>
                <w:noProof/>
                <w:lang w:eastAsia="hr-HR"/>
              </w:rPr>
              <w:tab/>
            </w:r>
            <w:r w:rsidR="00B351EE" w:rsidRPr="008945EB">
              <w:rPr>
                <w:rStyle w:val="Hyperlink"/>
                <w:rFonts w:ascii="Times New Roman" w:hAnsi="Times New Roman" w:cs="Times New Roman"/>
                <w:b w:val="0"/>
                <w:noProof/>
              </w:rPr>
              <w:t>Zaštita osobnih podataka</w:t>
            </w:r>
            <w:r w:rsidR="00B351EE" w:rsidRPr="008945EB">
              <w:rPr>
                <w:rFonts w:ascii="Times New Roman" w:hAnsi="Times New Roman" w:cs="Times New Roman"/>
                <w:b w:val="0"/>
                <w:noProof/>
                <w:webHidden/>
              </w:rPr>
              <w:tab/>
            </w:r>
            <w:r w:rsidR="00B351EE" w:rsidRPr="008945EB">
              <w:rPr>
                <w:rFonts w:ascii="Times New Roman" w:hAnsi="Times New Roman" w:cs="Times New Roman"/>
                <w:b w:val="0"/>
                <w:noProof/>
                <w:webHidden/>
              </w:rPr>
              <w:fldChar w:fldCharType="begin"/>
            </w:r>
            <w:r w:rsidR="00B351EE" w:rsidRPr="008945EB">
              <w:rPr>
                <w:rFonts w:ascii="Times New Roman" w:hAnsi="Times New Roman" w:cs="Times New Roman"/>
                <w:b w:val="0"/>
                <w:noProof/>
                <w:webHidden/>
              </w:rPr>
              <w:instrText xml:space="preserve"> PAGEREF _Toc124848256 \h </w:instrText>
            </w:r>
            <w:r w:rsidR="00B351EE" w:rsidRPr="008945EB">
              <w:rPr>
                <w:rFonts w:ascii="Times New Roman" w:hAnsi="Times New Roman" w:cs="Times New Roman"/>
                <w:b w:val="0"/>
                <w:noProof/>
                <w:webHidden/>
              </w:rPr>
            </w:r>
            <w:r w:rsidR="00B351EE" w:rsidRPr="008945EB">
              <w:rPr>
                <w:rFonts w:ascii="Times New Roman" w:hAnsi="Times New Roman" w:cs="Times New Roman"/>
                <w:b w:val="0"/>
                <w:noProof/>
                <w:webHidden/>
              </w:rPr>
              <w:fldChar w:fldCharType="separate"/>
            </w:r>
            <w:r w:rsidR="00374A31">
              <w:rPr>
                <w:rFonts w:ascii="Times New Roman" w:hAnsi="Times New Roman" w:cs="Times New Roman"/>
                <w:b w:val="0"/>
                <w:noProof/>
                <w:webHidden/>
              </w:rPr>
              <w:t>35</w:t>
            </w:r>
            <w:r w:rsidR="00B351EE" w:rsidRPr="008945EB">
              <w:rPr>
                <w:rFonts w:ascii="Times New Roman" w:hAnsi="Times New Roman" w:cs="Times New Roman"/>
                <w:b w:val="0"/>
                <w:noProof/>
                <w:webHidden/>
              </w:rPr>
              <w:fldChar w:fldCharType="end"/>
            </w:r>
          </w:hyperlink>
        </w:p>
        <w:p w14:paraId="54080CB2" w14:textId="7E757AB7" w:rsidR="00B351EE" w:rsidRPr="008945EB" w:rsidRDefault="00F952E6">
          <w:pPr>
            <w:pStyle w:val="TOC1"/>
            <w:rPr>
              <w:rFonts w:ascii="Times New Roman" w:hAnsi="Times New Roman" w:cs="Times New Roman"/>
              <w:b w:val="0"/>
              <w:bCs w:val="0"/>
              <w:noProof/>
              <w:sz w:val="22"/>
              <w:szCs w:val="22"/>
              <w:lang w:eastAsia="hr-HR"/>
            </w:rPr>
          </w:pPr>
          <w:hyperlink w:anchor="_Toc124848257" w:history="1">
            <w:r w:rsidR="00B351EE" w:rsidRPr="008945EB">
              <w:rPr>
                <w:rStyle w:val="Hyperlink"/>
                <w:rFonts w:ascii="Times New Roman" w:hAnsi="Times New Roman" w:cs="Times New Roman"/>
                <w:noProof/>
              </w:rPr>
              <w:t>6.</w:t>
            </w:r>
            <w:r w:rsidR="00B351EE" w:rsidRPr="008945EB">
              <w:rPr>
                <w:rFonts w:ascii="Times New Roman" w:hAnsi="Times New Roman" w:cs="Times New Roman"/>
                <w:b w:val="0"/>
                <w:bCs w:val="0"/>
                <w:noProof/>
                <w:sz w:val="22"/>
                <w:szCs w:val="22"/>
                <w:lang w:eastAsia="hr-HR"/>
              </w:rPr>
              <w:tab/>
            </w:r>
            <w:r w:rsidR="00B351EE" w:rsidRPr="008945EB">
              <w:rPr>
                <w:rStyle w:val="Hyperlink"/>
                <w:rFonts w:ascii="Times New Roman" w:hAnsi="Times New Roman" w:cs="Times New Roman"/>
                <w:noProof/>
              </w:rPr>
              <w:t>Obrasci i prilozi</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_Toc124848257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37</w:t>
            </w:r>
            <w:r w:rsidR="00B351EE" w:rsidRPr="008945EB">
              <w:rPr>
                <w:rFonts w:ascii="Times New Roman" w:hAnsi="Times New Roman" w:cs="Times New Roman"/>
                <w:noProof/>
                <w:webHidden/>
              </w:rPr>
              <w:fldChar w:fldCharType="end"/>
            </w:r>
          </w:hyperlink>
        </w:p>
        <w:p w14:paraId="53DBFDA0" w14:textId="7BF1B085" w:rsidR="00B351EE" w:rsidRPr="008945EB" w:rsidRDefault="00F952E6">
          <w:pPr>
            <w:pStyle w:val="TOC1"/>
            <w:rPr>
              <w:rFonts w:ascii="Times New Roman" w:hAnsi="Times New Roman" w:cs="Times New Roman"/>
              <w:b w:val="0"/>
              <w:bCs w:val="0"/>
              <w:noProof/>
              <w:sz w:val="22"/>
              <w:szCs w:val="22"/>
              <w:lang w:eastAsia="hr-HR"/>
            </w:rPr>
          </w:pPr>
          <w:hyperlink w:anchor="_Toc124848258" w:history="1">
            <w:r w:rsidR="00B351EE" w:rsidRPr="008945EB">
              <w:rPr>
                <w:rStyle w:val="Hyperlink"/>
                <w:rFonts w:ascii="Times New Roman" w:eastAsia="Calibri" w:hAnsi="Times New Roman" w:cs="Times New Roman"/>
                <w:noProof/>
                <w:spacing w:val="-1"/>
              </w:rPr>
              <w:t>DODATAK 1. Strateški i zakonodavni okvir</w:t>
            </w:r>
            <w:r w:rsidR="00B351EE" w:rsidRPr="008945EB">
              <w:rPr>
                <w:rFonts w:ascii="Times New Roman" w:hAnsi="Times New Roman" w:cs="Times New Roman"/>
                <w:noProof/>
                <w:webHidden/>
              </w:rPr>
              <w:tab/>
            </w:r>
            <w:r w:rsidR="00B351EE" w:rsidRPr="008945EB">
              <w:rPr>
                <w:rFonts w:ascii="Times New Roman" w:hAnsi="Times New Roman" w:cs="Times New Roman"/>
                <w:noProof/>
                <w:webHidden/>
              </w:rPr>
              <w:fldChar w:fldCharType="begin"/>
            </w:r>
            <w:r w:rsidR="00B351EE" w:rsidRPr="008945EB">
              <w:rPr>
                <w:rFonts w:ascii="Times New Roman" w:hAnsi="Times New Roman" w:cs="Times New Roman"/>
                <w:noProof/>
                <w:webHidden/>
              </w:rPr>
              <w:instrText xml:space="preserve"> PAGEREF _Toc124848258 \h </w:instrText>
            </w:r>
            <w:r w:rsidR="00B351EE" w:rsidRPr="008945EB">
              <w:rPr>
                <w:rFonts w:ascii="Times New Roman" w:hAnsi="Times New Roman" w:cs="Times New Roman"/>
                <w:noProof/>
                <w:webHidden/>
              </w:rPr>
            </w:r>
            <w:r w:rsidR="00B351EE" w:rsidRPr="008945EB">
              <w:rPr>
                <w:rFonts w:ascii="Times New Roman" w:hAnsi="Times New Roman" w:cs="Times New Roman"/>
                <w:noProof/>
                <w:webHidden/>
              </w:rPr>
              <w:fldChar w:fldCharType="separate"/>
            </w:r>
            <w:r w:rsidR="00374A31">
              <w:rPr>
                <w:rFonts w:ascii="Times New Roman" w:hAnsi="Times New Roman" w:cs="Times New Roman"/>
                <w:noProof/>
                <w:webHidden/>
              </w:rPr>
              <w:t>38</w:t>
            </w:r>
            <w:r w:rsidR="00B351EE" w:rsidRPr="008945EB">
              <w:rPr>
                <w:rFonts w:ascii="Times New Roman" w:hAnsi="Times New Roman" w:cs="Times New Roman"/>
                <w:noProof/>
                <w:webHidden/>
              </w:rPr>
              <w:fldChar w:fldCharType="end"/>
            </w:r>
          </w:hyperlink>
        </w:p>
        <w:p w14:paraId="71E337AB" w14:textId="0A90FFA2" w:rsidR="00FA6A37" w:rsidRPr="008945EB" w:rsidRDefault="00FA6A37" w:rsidP="00A50181">
          <w:pPr>
            <w:spacing w:before="120" w:after="120"/>
            <w:rPr>
              <w:rFonts w:ascii="Times New Roman" w:hAnsi="Times New Roman" w:cs="Times New Roman"/>
              <w:b/>
              <w:bCs/>
              <w:noProof/>
            </w:rPr>
          </w:pPr>
          <w:r w:rsidRPr="008945EB">
            <w:rPr>
              <w:rFonts w:ascii="Times New Roman" w:hAnsi="Times New Roman" w:cs="Times New Roman"/>
              <w:b/>
              <w:bCs/>
              <w:noProof/>
              <w:sz w:val="24"/>
              <w:szCs w:val="24"/>
            </w:rPr>
            <w:fldChar w:fldCharType="end"/>
          </w:r>
        </w:p>
      </w:sdtContent>
    </w:sdt>
    <w:p w14:paraId="26E8B6FC" w14:textId="77777777" w:rsidR="00A50181" w:rsidRPr="008945EB" w:rsidRDefault="00A50181" w:rsidP="009956B9">
      <w:bookmarkStart w:id="5" w:name="_Toc100657465"/>
      <w:bookmarkStart w:id="6" w:name="_Toc100659926"/>
      <w:bookmarkStart w:id="7" w:name="_Toc100660124"/>
      <w:bookmarkStart w:id="8" w:name="_Toc100660341"/>
      <w:bookmarkStart w:id="9" w:name="_Toc100660456"/>
      <w:bookmarkStart w:id="10" w:name="_Toc100661617"/>
      <w:bookmarkStart w:id="11" w:name="_Toc100661718"/>
      <w:bookmarkStart w:id="12" w:name="_Toc101430087"/>
      <w:bookmarkStart w:id="13" w:name="_Toc101430684"/>
      <w:bookmarkStart w:id="14" w:name="_Toc101778670"/>
      <w:bookmarkStart w:id="15" w:name="_Toc101786078"/>
      <w:bookmarkEnd w:id="5"/>
      <w:bookmarkEnd w:id="6"/>
      <w:bookmarkEnd w:id="7"/>
      <w:bookmarkEnd w:id="8"/>
      <w:bookmarkEnd w:id="9"/>
      <w:bookmarkEnd w:id="10"/>
      <w:bookmarkEnd w:id="11"/>
      <w:bookmarkEnd w:id="12"/>
      <w:bookmarkEnd w:id="13"/>
      <w:bookmarkEnd w:id="14"/>
      <w:bookmarkEnd w:id="15"/>
    </w:p>
    <w:p w14:paraId="48C0B04C" w14:textId="77777777" w:rsidR="00A50181" w:rsidRPr="008945EB" w:rsidRDefault="00A50181" w:rsidP="00A50181">
      <w:pPr>
        <w:rPr>
          <w:lang w:eastAsia="hr-HR"/>
        </w:rPr>
      </w:pPr>
    </w:p>
    <w:p w14:paraId="444082A9" w14:textId="10803D43" w:rsidR="00B11763" w:rsidRPr="008945EB" w:rsidRDefault="00FA6A37" w:rsidP="00A50181">
      <w:pPr>
        <w:pStyle w:val="Heading1"/>
        <w:numPr>
          <w:ilvl w:val="0"/>
          <w:numId w:val="9"/>
        </w:numPr>
        <w:spacing w:before="120" w:after="120"/>
        <w:ind w:left="425" w:hanging="357"/>
        <w:rPr>
          <w:b w:val="0"/>
          <w:bCs w:val="0"/>
          <w:lang w:val="hr-HR"/>
        </w:rPr>
      </w:pPr>
      <w:bookmarkStart w:id="16" w:name="_Toc124848225"/>
      <w:r w:rsidRPr="008945EB">
        <w:rPr>
          <w:lang w:val="hr-HR"/>
        </w:rPr>
        <w:lastRenderedPageBreak/>
        <w:t>O</w:t>
      </w:r>
      <w:r w:rsidR="00B11763" w:rsidRPr="008945EB">
        <w:rPr>
          <w:lang w:val="hr-HR"/>
        </w:rPr>
        <w:t>pće informacije</w:t>
      </w:r>
      <w:bookmarkEnd w:id="16"/>
    </w:p>
    <w:p w14:paraId="3DA05E10" w14:textId="762AE92E" w:rsidR="005F720D" w:rsidRPr="008945EB" w:rsidRDefault="007023D3" w:rsidP="00A50181">
      <w:pPr>
        <w:pStyle w:val="NoSpacing"/>
        <w:spacing w:before="120" w:after="120" w:line="276" w:lineRule="auto"/>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Ovim postupkom izravne dodjele bespovratnih sredstava (u daljnjem tekstu: Izravna dodjela)</w:t>
      </w:r>
      <w:r w:rsidR="0047026F" w:rsidRPr="008945EB">
        <w:rPr>
          <w:rFonts w:ascii="Times New Roman" w:hAnsi="Times New Roman" w:cs="Times New Roman"/>
          <w:sz w:val="24"/>
          <w:szCs w:val="24"/>
        </w:rPr>
        <w:t xml:space="preserve"> </w:t>
      </w:r>
      <w:r w:rsidR="2CA976CE" w:rsidRPr="008945EB">
        <w:rPr>
          <w:rFonts w:ascii="Times New Roman" w:hAnsi="Times New Roman" w:cs="Times New Roman"/>
          <w:sz w:val="24"/>
          <w:szCs w:val="24"/>
        </w:rPr>
        <w:t xml:space="preserve">definiraju se ciljevi, kriteriji i postupci za </w:t>
      </w:r>
      <w:r w:rsidRPr="008945EB">
        <w:rPr>
          <w:rFonts w:ascii="Times New Roman" w:hAnsi="Times New Roman" w:cs="Times New Roman"/>
          <w:sz w:val="24"/>
          <w:szCs w:val="24"/>
        </w:rPr>
        <w:t xml:space="preserve">dostavu projektnog prijedloga </w:t>
      </w:r>
      <w:r w:rsidR="00455868" w:rsidRPr="008945EB">
        <w:rPr>
          <w:rFonts w:ascii="Times New Roman" w:hAnsi="Times New Roman" w:cs="Times New Roman"/>
          <w:sz w:val="24"/>
          <w:szCs w:val="24"/>
        </w:rPr>
        <w:t>„</w:t>
      </w:r>
      <w:r w:rsidR="003A1857" w:rsidRPr="008945EB">
        <w:rPr>
          <w:rFonts w:ascii="Times New Roman" w:hAnsi="Times New Roman" w:cs="Times New Roman"/>
          <w:b/>
          <w:i/>
          <w:sz w:val="24"/>
          <w:szCs w:val="24"/>
        </w:rPr>
        <w:t>e-Sveučilišta</w:t>
      </w:r>
      <w:r w:rsidR="00455868" w:rsidRPr="008945EB">
        <w:rPr>
          <w:rFonts w:ascii="Times New Roman" w:hAnsi="Times New Roman" w:cs="Times New Roman"/>
          <w:b/>
          <w:i/>
          <w:sz w:val="24"/>
          <w:szCs w:val="24"/>
        </w:rPr>
        <w:t>“</w:t>
      </w:r>
      <w:r w:rsidRPr="008945EB">
        <w:rPr>
          <w:rFonts w:ascii="Times New Roman" w:hAnsi="Times New Roman" w:cs="Times New Roman"/>
          <w:sz w:val="24"/>
          <w:szCs w:val="24"/>
        </w:rPr>
        <w:t xml:space="preserve"> </w:t>
      </w:r>
      <w:r w:rsidR="2CA976CE" w:rsidRPr="008945EB">
        <w:rPr>
          <w:rFonts w:ascii="Times New Roman" w:hAnsi="Times New Roman" w:cs="Times New Roman"/>
          <w:sz w:val="24"/>
          <w:szCs w:val="24"/>
        </w:rPr>
        <w:t xml:space="preserve">namijenjenih provedbi </w:t>
      </w:r>
      <w:r w:rsidRPr="008945EB">
        <w:rPr>
          <w:rFonts w:ascii="Times New Roman" w:hAnsi="Times New Roman" w:cs="Times New Roman"/>
          <w:sz w:val="24"/>
          <w:szCs w:val="24"/>
        </w:rPr>
        <w:t xml:space="preserve">navedenog </w:t>
      </w:r>
      <w:r w:rsidR="003A1857" w:rsidRPr="008945EB">
        <w:rPr>
          <w:rFonts w:ascii="Times New Roman" w:hAnsi="Times New Roman" w:cs="Times New Roman"/>
          <w:sz w:val="24"/>
          <w:szCs w:val="24"/>
        </w:rPr>
        <w:t>projek</w:t>
      </w:r>
      <w:r w:rsidR="2CA976CE" w:rsidRPr="008945EB">
        <w:rPr>
          <w:rFonts w:ascii="Times New Roman" w:hAnsi="Times New Roman" w:cs="Times New Roman"/>
          <w:sz w:val="24"/>
          <w:szCs w:val="24"/>
        </w:rPr>
        <w:t xml:space="preserve">ta koje se financira iz </w:t>
      </w:r>
      <w:r w:rsidR="2CA976CE" w:rsidRPr="008945EB">
        <w:rPr>
          <w:rFonts w:ascii="Times New Roman" w:eastAsia="Times New Roman" w:hAnsi="Times New Roman" w:cs="Times New Roman"/>
          <w:sz w:val="24"/>
          <w:szCs w:val="24"/>
          <w:lang w:eastAsia="hr-HR"/>
        </w:rPr>
        <w:t xml:space="preserve">Nacionalnog plana oporavka i otpornosti 2021. </w:t>
      </w:r>
      <w:r w:rsidR="2CA976CE" w:rsidRPr="008945EB">
        <w:rPr>
          <w:rStyle w:val="Bodytext9ptBold"/>
          <w:rFonts w:eastAsiaTheme="minorEastAsia"/>
          <w:b w:val="0"/>
          <w:bCs w:val="0"/>
          <w:sz w:val="24"/>
          <w:szCs w:val="24"/>
          <w:lang w:val="hr-HR"/>
        </w:rPr>
        <w:t>–</w:t>
      </w:r>
      <w:r w:rsidR="2CA976CE" w:rsidRPr="008945EB">
        <w:rPr>
          <w:rFonts w:ascii="Times New Roman" w:eastAsia="Times New Roman" w:hAnsi="Times New Roman" w:cs="Times New Roman"/>
          <w:sz w:val="24"/>
          <w:szCs w:val="24"/>
          <w:lang w:eastAsia="hr-HR"/>
        </w:rPr>
        <w:t xml:space="preserve"> 2026. (u daljnjem tekstu: NPOO).</w:t>
      </w:r>
    </w:p>
    <w:p w14:paraId="4C45505F" w14:textId="40ADD564" w:rsidR="005F720D" w:rsidRPr="008945EB" w:rsidRDefault="72DECD46" w:rsidP="00A50181">
      <w:pPr>
        <w:pStyle w:val="NoSpacing"/>
        <w:spacing w:before="120" w:after="120" w:line="276" w:lineRule="auto"/>
        <w:jc w:val="both"/>
        <w:rPr>
          <w:rFonts w:ascii="Times New Roman" w:hAnsi="Times New Roman" w:cs="Times New Roman"/>
          <w:sz w:val="24"/>
          <w:szCs w:val="24"/>
        </w:rPr>
      </w:pPr>
      <w:r w:rsidRPr="7C960B6D">
        <w:rPr>
          <w:rFonts w:ascii="Times New Roman" w:hAnsi="Times New Roman" w:cs="Times New Roman"/>
          <w:sz w:val="24"/>
          <w:szCs w:val="24"/>
        </w:rPr>
        <w:t xml:space="preserve">Ove </w:t>
      </w:r>
      <w:r w:rsidR="07672792" w:rsidRPr="7C960B6D">
        <w:rPr>
          <w:rFonts w:ascii="Times New Roman" w:hAnsi="Times New Roman" w:cs="Times New Roman"/>
          <w:sz w:val="24"/>
          <w:szCs w:val="24"/>
        </w:rPr>
        <w:t xml:space="preserve">Upute za prijavitelje (u daljnjem tekstu: Upute) </w:t>
      </w:r>
      <w:r w:rsidR="3AC7C74D" w:rsidRPr="7C960B6D">
        <w:rPr>
          <w:rFonts w:ascii="Times New Roman" w:hAnsi="Times New Roman" w:cs="Times New Roman"/>
          <w:sz w:val="24"/>
          <w:szCs w:val="24"/>
        </w:rPr>
        <w:t xml:space="preserve">određuju pravila </w:t>
      </w:r>
      <w:r w:rsidR="07672792" w:rsidRPr="7C960B6D">
        <w:rPr>
          <w:rFonts w:ascii="Times New Roman" w:hAnsi="Times New Roman" w:cs="Times New Roman"/>
          <w:sz w:val="24"/>
          <w:szCs w:val="24"/>
        </w:rPr>
        <w:t>o načinu podnošenja projekt</w:t>
      </w:r>
      <w:r w:rsidR="707441F0" w:rsidRPr="7C960B6D">
        <w:rPr>
          <w:rFonts w:ascii="Times New Roman" w:hAnsi="Times New Roman" w:cs="Times New Roman"/>
          <w:sz w:val="24"/>
          <w:szCs w:val="24"/>
        </w:rPr>
        <w:t>nog</w:t>
      </w:r>
      <w:r w:rsidR="07672792" w:rsidRPr="7C960B6D">
        <w:rPr>
          <w:rFonts w:ascii="Times New Roman" w:hAnsi="Times New Roman" w:cs="Times New Roman"/>
          <w:sz w:val="24"/>
          <w:szCs w:val="24"/>
        </w:rPr>
        <w:t xml:space="preserve"> prijedloga</w:t>
      </w:r>
      <w:r w:rsidR="18CB31DB" w:rsidRPr="7C960B6D">
        <w:rPr>
          <w:rFonts w:ascii="Times New Roman" w:hAnsi="Times New Roman" w:cs="Times New Roman"/>
          <w:sz w:val="24"/>
          <w:szCs w:val="24"/>
        </w:rPr>
        <w:t>, navode</w:t>
      </w:r>
      <w:r w:rsidR="1B80DDCC" w:rsidRPr="7C960B6D">
        <w:rPr>
          <w:rFonts w:ascii="Times New Roman" w:hAnsi="Times New Roman" w:cs="Times New Roman"/>
          <w:sz w:val="24"/>
          <w:szCs w:val="24"/>
        </w:rPr>
        <w:t xml:space="preserve"> pokazatelje </w:t>
      </w:r>
      <w:r w:rsidR="538CE3DA" w:rsidRPr="7C960B6D">
        <w:rPr>
          <w:rFonts w:ascii="Times New Roman" w:hAnsi="Times New Roman" w:cs="Times New Roman"/>
          <w:sz w:val="24"/>
          <w:szCs w:val="24"/>
        </w:rPr>
        <w:t xml:space="preserve">provedbe investicije </w:t>
      </w:r>
      <w:r w:rsidR="1B80DDCC" w:rsidRPr="7C960B6D">
        <w:rPr>
          <w:rFonts w:ascii="Times New Roman" w:hAnsi="Times New Roman" w:cs="Times New Roman"/>
          <w:sz w:val="24"/>
          <w:szCs w:val="24"/>
        </w:rPr>
        <w:t>na razini pro</w:t>
      </w:r>
      <w:r w:rsidR="5B7ECD62" w:rsidRPr="7C960B6D">
        <w:rPr>
          <w:rFonts w:ascii="Times New Roman" w:hAnsi="Times New Roman" w:cs="Times New Roman"/>
          <w:sz w:val="24"/>
          <w:szCs w:val="24"/>
        </w:rPr>
        <w:t xml:space="preserve">jekta i </w:t>
      </w:r>
      <w:proofErr w:type="spellStart"/>
      <w:r w:rsidR="5B7ECD62" w:rsidRPr="7C960B6D">
        <w:rPr>
          <w:rFonts w:ascii="Times New Roman" w:hAnsi="Times New Roman" w:cs="Times New Roman"/>
          <w:sz w:val="24"/>
          <w:szCs w:val="24"/>
        </w:rPr>
        <w:t>programa,</w:t>
      </w:r>
      <w:r w:rsidR="18CB31DB" w:rsidRPr="7C960B6D">
        <w:rPr>
          <w:rFonts w:ascii="Times New Roman" w:hAnsi="Times New Roman" w:cs="Times New Roman"/>
          <w:sz w:val="24"/>
          <w:szCs w:val="24"/>
        </w:rPr>
        <w:t>kriterije</w:t>
      </w:r>
      <w:proofErr w:type="spellEnd"/>
      <w:r w:rsidR="18CB31DB" w:rsidRPr="7C960B6D">
        <w:rPr>
          <w:rFonts w:ascii="Times New Roman" w:hAnsi="Times New Roman" w:cs="Times New Roman"/>
          <w:sz w:val="24"/>
          <w:szCs w:val="24"/>
        </w:rPr>
        <w:t xml:space="preserve"> prihvatljivosti i kriterije odabira projektn</w:t>
      </w:r>
      <w:r w:rsidR="707441F0" w:rsidRPr="7C960B6D">
        <w:rPr>
          <w:rFonts w:ascii="Times New Roman" w:hAnsi="Times New Roman" w:cs="Times New Roman"/>
          <w:sz w:val="24"/>
          <w:szCs w:val="24"/>
        </w:rPr>
        <w:t>og</w:t>
      </w:r>
      <w:r w:rsidR="18CB31DB" w:rsidRPr="7C960B6D">
        <w:rPr>
          <w:rFonts w:ascii="Times New Roman" w:hAnsi="Times New Roman" w:cs="Times New Roman"/>
          <w:sz w:val="24"/>
          <w:szCs w:val="24"/>
        </w:rPr>
        <w:t xml:space="preserve"> prijedloga, aktivnosti i izdataka</w:t>
      </w:r>
      <w:r w:rsidR="07672792" w:rsidRPr="7C960B6D">
        <w:rPr>
          <w:rFonts w:ascii="Times New Roman" w:hAnsi="Times New Roman" w:cs="Times New Roman"/>
          <w:sz w:val="24"/>
          <w:szCs w:val="24"/>
        </w:rPr>
        <w:t xml:space="preserve"> </w:t>
      </w:r>
      <w:r w:rsidR="4F863395" w:rsidRPr="7C960B6D">
        <w:rPr>
          <w:rFonts w:ascii="Times New Roman" w:hAnsi="Times New Roman" w:cs="Times New Roman"/>
          <w:sz w:val="24"/>
          <w:szCs w:val="24"/>
        </w:rPr>
        <w:t>te</w:t>
      </w:r>
      <w:r w:rsidR="07672792" w:rsidRPr="7C960B6D">
        <w:rPr>
          <w:rFonts w:ascii="Times New Roman" w:hAnsi="Times New Roman" w:cs="Times New Roman"/>
          <w:sz w:val="24"/>
          <w:szCs w:val="24"/>
        </w:rPr>
        <w:t xml:space="preserve"> pravila provedbe </w:t>
      </w:r>
      <w:r w:rsidR="77370DEE" w:rsidRPr="7C960B6D">
        <w:rPr>
          <w:rFonts w:ascii="Times New Roman" w:hAnsi="Times New Roman" w:cs="Times New Roman"/>
          <w:sz w:val="24"/>
          <w:szCs w:val="24"/>
        </w:rPr>
        <w:t>postupka dodjele</w:t>
      </w:r>
      <w:r w:rsidR="07672792" w:rsidRPr="7C960B6D">
        <w:rPr>
          <w:rFonts w:ascii="Times New Roman" w:hAnsi="Times New Roman" w:cs="Times New Roman"/>
          <w:sz w:val="24"/>
          <w:szCs w:val="24"/>
        </w:rPr>
        <w:t xml:space="preserve"> </w:t>
      </w:r>
      <w:r w:rsidR="5204CF20" w:rsidRPr="7C960B6D">
        <w:rPr>
          <w:rFonts w:ascii="Times New Roman" w:hAnsi="Times New Roman" w:cs="Times New Roman"/>
          <w:sz w:val="24"/>
          <w:szCs w:val="24"/>
        </w:rPr>
        <w:t xml:space="preserve"> bespovratn</w:t>
      </w:r>
      <w:r w:rsidR="0E3F913E" w:rsidRPr="7C960B6D">
        <w:rPr>
          <w:rFonts w:ascii="Times New Roman" w:hAnsi="Times New Roman" w:cs="Times New Roman"/>
          <w:sz w:val="24"/>
          <w:szCs w:val="24"/>
        </w:rPr>
        <w:t>ih</w:t>
      </w:r>
      <w:r w:rsidR="5204CF20" w:rsidRPr="7C960B6D">
        <w:rPr>
          <w:rFonts w:ascii="Times New Roman" w:hAnsi="Times New Roman" w:cs="Times New Roman"/>
          <w:sz w:val="24"/>
          <w:szCs w:val="24"/>
        </w:rPr>
        <w:t xml:space="preserve"> </w:t>
      </w:r>
      <w:r w:rsidR="47356382" w:rsidRPr="7C960B6D">
        <w:rPr>
          <w:rFonts w:ascii="Times New Roman" w:hAnsi="Times New Roman" w:cs="Times New Roman"/>
          <w:sz w:val="24"/>
          <w:szCs w:val="24"/>
        </w:rPr>
        <w:t>sredstva</w:t>
      </w:r>
      <w:r w:rsidR="77370DEE" w:rsidRPr="7C960B6D">
        <w:rPr>
          <w:rFonts w:ascii="Times New Roman" w:hAnsi="Times New Roman" w:cs="Times New Roman"/>
          <w:sz w:val="24"/>
          <w:szCs w:val="24"/>
        </w:rPr>
        <w:t xml:space="preserve"> </w:t>
      </w:r>
      <w:r w:rsidR="6CDD2FCF" w:rsidRPr="7C960B6D">
        <w:rPr>
          <w:rFonts w:ascii="Times New Roman" w:hAnsi="Times New Roman" w:cs="Times New Roman"/>
          <w:sz w:val="24"/>
          <w:szCs w:val="24"/>
        </w:rPr>
        <w:t xml:space="preserve">u </w:t>
      </w:r>
      <w:r w:rsidR="07672792" w:rsidRPr="7C960B6D">
        <w:rPr>
          <w:rFonts w:ascii="Times New Roman" w:hAnsi="Times New Roman" w:cs="Times New Roman"/>
          <w:sz w:val="24"/>
          <w:szCs w:val="24"/>
        </w:rPr>
        <w:t xml:space="preserve">okviru </w:t>
      </w:r>
      <w:r w:rsidRPr="7C960B6D">
        <w:rPr>
          <w:rFonts w:ascii="Times New Roman" w:hAnsi="Times New Roman" w:cs="Times New Roman"/>
          <w:sz w:val="24"/>
          <w:szCs w:val="24"/>
        </w:rPr>
        <w:t>ov</w:t>
      </w:r>
      <w:r w:rsidR="74CE4B2B" w:rsidRPr="7C960B6D">
        <w:rPr>
          <w:rFonts w:ascii="Times New Roman" w:hAnsi="Times New Roman" w:cs="Times New Roman"/>
          <w:sz w:val="24"/>
          <w:szCs w:val="24"/>
        </w:rPr>
        <w:t>e Izravne dodjele</w:t>
      </w:r>
      <w:r w:rsidRPr="7C960B6D">
        <w:rPr>
          <w:rFonts w:ascii="Times New Roman" w:hAnsi="Times New Roman" w:cs="Times New Roman"/>
          <w:sz w:val="24"/>
          <w:szCs w:val="24"/>
        </w:rPr>
        <w:t>.</w:t>
      </w:r>
    </w:p>
    <w:tbl>
      <w:tblPr>
        <w:tblStyle w:val="TableGrid12"/>
        <w:tblpPr w:leftFromText="180" w:rightFromText="180" w:vertAnchor="text" w:tblpX="108" w:tblpY="153"/>
        <w:tblW w:w="0" w:type="auto"/>
        <w:tblLook w:val="04A0" w:firstRow="1" w:lastRow="0" w:firstColumn="1" w:lastColumn="0" w:noHBand="0" w:noVBand="1"/>
      </w:tblPr>
      <w:tblGrid>
        <w:gridCol w:w="9039"/>
      </w:tblGrid>
      <w:tr w:rsidR="00F274A8" w:rsidRPr="008945EB" w14:paraId="54DBA544" w14:textId="77777777" w:rsidTr="00F274A8">
        <w:trPr>
          <w:trHeight w:val="1815"/>
        </w:trPr>
        <w:tc>
          <w:tcPr>
            <w:tcW w:w="9039" w:type="dxa"/>
            <w:shd w:val="clear" w:color="auto" w:fill="D6F8D7"/>
          </w:tcPr>
          <w:p w14:paraId="365958E0" w14:textId="77777777" w:rsidR="00F274A8" w:rsidRPr="008945EB" w:rsidRDefault="00F274A8" w:rsidP="00A50181">
            <w:pPr>
              <w:spacing w:before="120" w:after="120"/>
              <w:contextualSpacing/>
              <w:jc w:val="both"/>
              <w:rPr>
                <w:rFonts w:ascii="Times New Roman" w:hAnsi="Times New Roman" w:cs="Times New Roman"/>
              </w:rPr>
            </w:pPr>
            <w:r w:rsidRPr="008945EB">
              <w:rPr>
                <w:rFonts w:ascii="Times New Roman" w:hAnsi="Times New Roman" w:cs="Times New Roman"/>
                <w:b/>
                <w:bCs/>
              </w:rPr>
              <w:t xml:space="preserve">Napomena: </w:t>
            </w:r>
          </w:p>
          <w:p w14:paraId="1CB34A1E" w14:textId="5749E609" w:rsidR="00F274A8" w:rsidRPr="008945EB" w:rsidRDefault="00F274A8" w:rsidP="00A50181">
            <w:pPr>
              <w:spacing w:before="120" w:after="120"/>
              <w:jc w:val="both"/>
              <w:rPr>
                <w:rFonts w:ascii="Times New Roman" w:hAnsi="Times New Roman" w:cs="Times New Roman"/>
              </w:rPr>
            </w:pPr>
            <w:r w:rsidRPr="008945EB">
              <w:rPr>
                <w:rFonts w:ascii="Times New Roman" w:hAnsi="Times New Roman" w:cs="Times New Roman"/>
              </w:rPr>
              <w:t xml:space="preserve">U postupku pripremanja projektnog prijedloga, </w:t>
            </w:r>
            <w:r w:rsidR="00D90407" w:rsidRPr="008945EB">
              <w:rPr>
                <w:rFonts w:ascii="Times New Roman" w:hAnsi="Times New Roman" w:cs="Times New Roman"/>
              </w:rPr>
              <w:t>prijavitelj treba</w:t>
            </w:r>
            <w:r w:rsidRPr="008945EB">
              <w:rPr>
                <w:rFonts w:ascii="Times New Roman" w:hAnsi="Times New Roman" w:cs="Times New Roman"/>
              </w:rPr>
              <w:t xml:space="preserve"> proučiti cjelokupnu dokumentaciju Poziva, te redovno pratiti ima li eventualnih ažuriranja (izmjene i/ili dopune) dokumentacije Poziva, koje se objavljuju na internetskim stranicama </w:t>
            </w:r>
            <w:hyperlink r:id="rId11" w:history="1">
              <w:r w:rsidR="004B1596" w:rsidRPr="008945EB">
                <w:rPr>
                  <w:rStyle w:val="Hyperlink"/>
                  <w:rFonts w:ascii="Times New Roman" w:eastAsia="Times New Roman" w:hAnsi="Times New Roman" w:cs="Times New Roman"/>
                  <w:lang w:eastAsia="hr-HR"/>
                </w:rPr>
                <w:t>https://planoporavka.gov.hr</w:t>
              </w:r>
            </w:hyperlink>
            <w:r w:rsidR="004B1596" w:rsidRPr="008945EB">
              <w:rPr>
                <w:rFonts w:ascii="Times New Roman" w:eastAsia="Times New Roman" w:hAnsi="Times New Roman" w:cs="Times New Roman"/>
                <w:lang w:eastAsia="hr-HR"/>
              </w:rPr>
              <w:t xml:space="preserve"> i </w:t>
            </w:r>
            <w:hyperlink r:id="rId12" w:history="1">
              <w:r w:rsidR="004B1596" w:rsidRPr="008945EB">
                <w:rPr>
                  <w:rStyle w:val="Hyperlink"/>
                  <w:rFonts w:ascii="Times New Roman" w:eastAsia="Times New Roman" w:hAnsi="Times New Roman" w:cs="Times New Roman"/>
                  <w:lang w:eastAsia="hr-HR"/>
                </w:rPr>
                <w:t>https://fondovieu.gov.hr</w:t>
              </w:r>
            </w:hyperlink>
            <w:r w:rsidR="004B1596" w:rsidRPr="008945EB">
              <w:rPr>
                <w:rFonts w:ascii="Times New Roman" w:eastAsia="Times New Roman" w:hAnsi="Times New Roman" w:cs="Times New Roman"/>
                <w:lang w:eastAsia="hr-HR"/>
              </w:rPr>
              <w:t>.</w:t>
            </w:r>
          </w:p>
          <w:p w14:paraId="19D17CB0" w14:textId="77777777" w:rsidR="00F274A8" w:rsidRPr="008945EB" w:rsidRDefault="00F274A8" w:rsidP="00A50181">
            <w:pPr>
              <w:spacing w:before="120" w:after="120"/>
              <w:jc w:val="both"/>
              <w:rPr>
                <w:rFonts w:ascii="Times New Roman" w:hAnsi="Times New Roman" w:cs="Times New Roman"/>
              </w:rPr>
            </w:pPr>
            <w:r w:rsidRPr="008945EB">
              <w:rPr>
                <w:rFonts w:ascii="Times New Roman" w:hAnsi="Times New Roman" w:cs="Times New Roman"/>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8945EB">
              <w:rPr>
                <w:rFonts w:ascii="Times New Roman" w:hAnsi="Times New Roman" w:cs="Times New Roman"/>
              </w:rPr>
              <w:t>podzakonske</w:t>
            </w:r>
            <w:proofErr w:type="spellEnd"/>
            <w:r w:rsidRPr="008945EB">
              <w:rPr>
                <w:rFonts w:ascii="Times New Roman" w:hAnsi="Times New Roman" w:cs="Times New Roman"/>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39999AFD" w14:textId="3F635AE1" w:rsidR="00F274A8" w:rsidRPr="008945EB" w:rsidRDefault="00D90407" w:rsidP="00A50181">
            <w:pPr>
              <w:spacing w:before="120" w:after="120"/>
              <w:contextualSpacing/>
              <w:jc w:val="both"/>
              <w:rPr>
                <w:rFonts w:ascii="Times New Roman" w:hAnsi="Times New Roman" w:cs="Times New Roman"/>
                <w:i/>
                <w:iCs/>
              </w:rPr>
            </w:pPr>
            <w:r w:rsidRPr="008945EB">
              <w:rPr>
                <w:rFonts w:ascii="Times New Roman" w:hAnsi="Times New Roman" w:cs="Times New Roman"/>
              </w:rPr>
              <w:t>Prijavitelj</w:t>
            </w:r>
            <w:r w:rsidR="00F274A8" w:rsidRPr="008945EB">
              <w:rPr>
                <w:rFonts w:ascii="Times New Roman" w:hAnsi="Times New Roman" w:cs="Times New Roman"/>
              </w:rPr>
              <w:t xml:space="preserve"> se posebice trebaju upoznati s uvjetima Ugovora o dodjeli bespovratnih sredstava  u kojima se razrađuju prava i obveze prijavitelja kao korisnika sredstava. Predložak Ugovora sastavni je dio Poziva.</w:t>
            </w:r>
          </w:p>
        </w:tc>
      </w:tr>
    </w:tbl>
    <w:p w14:paraId="0EB86237" w14:textId="20F3079F" w:rsidR="003D716A" w:rsidRPr="008945EB" w:rsidRDefault="003D716A">
      <w:pPr>
        <w:spacing w:after="160" w:line="259" w:lineRule="auto"/>
        <w:rPr>
          <w:color w:val="000000"/>
          <w:shd w:val="clear" w:color="auto" w:fill="FFFFFF"/>
        </w:rPr>
      </w:pPr>
    </w:p>
    <w:p w14:paraId="52BC2A63" w14:textId="17B305F6" w:rsidR="003D716A" w:rsidRPr="008945EB" w:rsidRDefault="003D716A" w:rsidP="003D716A">
      <w:pPr>
        <w:pStyle w:val="Heading2"/>
      </w:pPr>
      <w:bookmarkStart w:id="17" w:name="_Toc124848226"/>
      <w:bookmarkStart w:id="18" w:name="_Toc97916943"/>
      <w:bookmarkStart w:id="19" w:name="_Toc100584712"/>
      <w:r w:rsidRPr="008945EB">
        <w:t>Odgovornost za upravljanje</w:t>
      </w:r>
      <w:bookmarkEnd w:id="17"/>
    </w:p>
    <w:p w14:paraId="0F9643A6" w14:textId="77777777" w:rsidR="001E4A40" w:rsidRPr="008945EB" w:rsidRDefault="001E4A40" w:rsidP="003D716A">
      <w:pPr>
        <w:spacing w:before="120" w:after="120"/>
        <w:jc w:val="both"/>
        <w:rPr>
          <w:rStyle w:val="Bodytext20"/>
          <w:rFonts w:eastAsiaTheme="minorHAnsi"/>
          <w:b w:val="0"/>
          <w:sz w:val="24"/>
          <w:szCs w:val="24"/>
          <w:lang w:val="hr-HR"/>
        </w:rPr>
      </w:pPr>
    </w:p>
    <w:p w14:paraId="2480E10F" w14:textId="77777777" w:rsidR="003D716A" w:rsidRPr="008945EB" w:rsidRDefault="003D716A" w:rsidP="003D716A">
      <w:pPr>
        <w:spacing w:before="120" w:after="120"/>
        <w:jc w:val="both"/>
        <w:rPr>
          <w:rStyle w:val="Bodytext20"/>
          <w:rFonts w:eastAsiaTheme="minorHAnsi"/>
          <w:b w:val="0"/>
          <w:sz w:val="24"/>
          <w:szCs w:val="24"/>
          <w:lang w:val="hr-HR"/>
        </w:rPr>
      </w:pPr>
      <w:r w:rsidRPr="008945EB">
        <w:rPr>
          <w:rStyle w:val="Bodytext20"/>
          <w:rFonts w:eastAsiaTheme="minorHAnsi"/>
          <w:b w:val="0"/>
          <w:sz w:val="24"/>
          <w:szCs w:val="24"/>
          <w:lang w:val="hr-HR"/>
        </w:rPr>
        <w:t xml:space="preserve">Vlada Republike Hrvatske je na sjednici održanoj 08. srpnja 2021. godine donijela Odluku o sustavu upravljanja i praćenju provedbe aktivnosti u okviru Nacionalnog plana oporavka i otpornosti 2021. - 2026. (Narodne novine, br. 78/21). </w:t>
      </w:r>
    </w:p>
    <w:p w14:paraId="6CCF5682" w14:textId="08D0FFF5" w:rsidR="003D716A" w:rsidRPr="008945EB" w:rsidRDefault="003D716A" w:rsidP="003D716A">
      <w:pPr>
        <w:spacing w:before="120" w:after="120"/>
        <w:jc w:val="both"/>
        <w:rPr>
          <w:rStyle w:val="Bodytext20"/>
          <w:rFonts w:eastAsiaTheme="minorHAnsi"/>
          <w:b w:val="0"/>
          <w:sz w:val="24"/>
          <w:szCs w:val="24"/>
          <w:lang w:val="hr-HR"/>
        </w:rPr>
      </w:pPr>
      <w:r w:rsidRPr="008945EB">
        <w:rPr>
          <w:rStyle w:val="Bodytext20"/>
          <w:rFonts w:eastAsiaTheme="minorHAnsi"/>
          <w:b w:val="0"/>
          <w:sz w:val="24"/>
          <w:szCs w:val="24"/>
          <w:lang w:val="hr-HR"/>
        </w:rPr>
        <w:t xml:space="preserve">U skladu s navedenom </w:t>
      </w:r>
      <w:r w:rsidR="00B67FB4" w:rsidRPr="008945EB">
        <w:rPr>
          <w:rStyle w:val="Bodytext20"/>
          <w:rFonts w:eastAsiaTheme="minorHAnsi"/>
          <w:b w:val="0"/>
          <w:sz w:val="24"/>
          <w:szCs w:val="24"/>
          <w:lang w:val="hr-HR"/>
        </w:rPr>
        <w:t xml:space="preserve">Odlukom, </w:t>
      </w:r>
      <w:r w:rsidRPr="008945EB">
        <w:rPr>
          <w:rStyle w:val="Bodytext20"/>
          <w:rFonts w:eastAsiaTheme="minorHAnsi"/>
          <w:b w:val="0"/>
          <w:sz w:val="24"/>
          <w:szCs w:val="24"/>
          <w:lang w:val="hr-HR"/>
        </w:rPr>
        <w:t>Tijelo državne uprave nadležno za komponentu/</w:t>
      </w:r>
      <w:proofErr w:type="spellStart"/>
      <w:r w:rsidRPr="008945EB">
        <w:rPr>
          <w:rStyle w:val="Bodytext20"/>
          <w:rFonts w:eastAsiaTheme="minorHAnsi"/>
          <w:b w:val="0"/>
          <w:sz w:val="24"/>
          <w:szCs w:val="24"/>
          <w:lang w:val="hr-HR"/>
        </w:rPr>
        <w:t>podkomponentu</w:t>
      </w:r>
      <w:proofErr w:type="spellEnd"/>
      <w:r w:rsidRPr="008945EB">
        <w:rPr>
          <w:rStyle w:val="Bodytext20"/>
          <w:rFonts w:eastAsiaTheme="minorHAnsi"/>
          <w:b w:val="0"/>
          <w:sz w:val="24"/>
          <w:szCs w:val="24"/>
          <w:lang w:val="hr-HR"/>
        </w:rPr>
        <w:t xml:space="preserve"> (NT) NPOO</w:t>
      </w:r>
      <w:r w:rsidR="007840C0">
        <w:rPr>
          <w:rStyle w:val="Bodytext20"/>
          <w:rFonts w:eastAsiaTheme="minorHAnsi"/>
          <w:b w:val="0"/>
          <w:sz w:val="24"/>
          <w:szCs w:val="24"/>
          <w:lang w:val="hr-HR"/>
        </w:rPr>
        <w:t>-a</w:t>
      </w:r>
      <w:r w:rsidRPr="008945EB">
        <w:rPr>
          <w:rStyle w:val="Bodytext20"/>
          <w:rFonts w:eastAsiaTheme="minorHAnsi"/>
          <w:b w:val="0"/>
          <w:sz w:val="24"/>
          <w:szCs w:val="24"/>
          <w:lang w:val="hr-HR"/>
        </w:rPr>
        <w:t xml:space="preserve"> </w:t>
      </w:r>
      <w:r w:rsidR="007E31E7" w:rsidRPr="008945EB">
        <w:rPr>
          <w:rStyle w:val="Bodytext20"/>
          <w:rFonts w:eastAsiaTheme="minorHAnsi"/>
          <w:b w:val="0"/>
          <w:sz w:val="24"/>
          <w:szCs w:val="24"/>
          <w:lang w:val="hr-HR"/>
        </w:rPr>
        <w:t>C3.1. R2-I1</w:t>
      </w:r>
      <w:r w:rsidR="007E31E7" w:rsidRPr="008945EB">
        <w:rPr>
          <w:rStyle w:val="Bodytext20"/>
          <w:rFonts w:eastAsiaTheme="minorHAnsi"/>
          <w:b w:val="0"/>
          <w:sz w:val="24"/>
          <w:szCs w:val="24"/>
          <w:lang w:val="hr-HR"/>
        </w:rPr>
        <w:tab/>
        <w:t xml:space="preserve">Digitalna preobrazba visokog obrazovanja je </w:t>
      </w:r>
      <w:r w:rsidRPr="008945EB">
        <w:rPr>
          <w:rStyle w:val="Bodytext20"/>
          <w:rFonts w:eastAsiaTheme="minorHAnsi"/>
          <w:sz w:val="24"/>
          <w:szCs w:val="24"/>
          <w:lang w:val="hr-HR"/>
        </w:rPr>
        <w:t>Ministar</w:t>
      </w:r>
      <w:r w:rsidR="007E31E7" w:rsidRPr="008945EB">
        <w:rPr>
          <w:rStyle w:val="Bodytext20"/>
          <w:rFonts w:eastAsiaTheme="minorHAnsi"/>
          <w:sz w:val="24"/>
          <w:szCs w:val="24"/>
          <w:lang w:val="hr-HR"/>
        </w:rPr>
        <w:t>stvo znanosti i obrazovanja</w:t>
      </w:r>
      <w:r w:rsidRPr="008945EB">
        <w:rPr>
          <w:rStyle w:val="Bodytext20"/>
          <w:rFonts w:eastAsiaTheme="minorHAnsi"/>
          <w:b w:val="0"/>
          <w:sz w:val="24"/>
          <w:szCs w:val="24"/>
          <w:lang w:val="hr-HR"/>
        </w:rPr>
        <w:t xml:space="preserve">. Provedbeno tijelo (PT) </w:t>
      </w:r>
      <w:r w:rsidR="007E31E7" w:rsidRPr="008945EB">
        <w:rPr>
          <w:rStyle w:val="Bodytext20"/>
          <w:rFonts w:eastAsiaTheme="minorHAnsi"/>
          <w:b w:val="0"/>
          <w:sz w:val="24"/>
          <w:szCs w:val="24"/>
          <w:lang w:val="hr-HR"/>
        </w:rPr>
        <w:t xml:space="preserve">za ovaj Poziv </w:t>
      </w:r>
      <w:r w:rsidRPr="008945EB">
        <w:rPr>
          <w:rStyle w:val="Bodytext20"/>
          <w:rFonts w:eastAsiaTheme="minorHAnsi"/>
          <w:b w:val="0"/>
          <w:sz w:val="24"/>
          <w:szCs w:val="24"/>
          <w:lang w:val="hr-HR"/>
        </w:rPr>
        <w:t xml:space="preserve">je </w:t>
      </w:r>
      <w:r w:rsidRPr="008945EB">
        <w:rPr>
          <w:rStyle w:val="Bodytext20"/>
          <w:rFonts w:eastAsiaTheme="minorHAnsi"/>
          <w:sz w:val="24"/>
          <w:szCs w:val="24"/>
          <w:lang w:val="hr-HR"/>
        </w:rPr>
        <w:t>Središnja agencija za financiranje i ugovaranje programa i projekata Europske unije</w:t>
      </w:r>
      <w:r w:rsidR="007E31E7" w:rsidRPr="008945EB">
        <w:rPr>
          <w:rStyle w:val="Bodytext20"/>
          <w:rFonts w:eastAsiaTheme="minorHAnsi"/>
          <w:sz w:val="24"/>
          <w:szCs w:val="24"/>
          <w:lang w:val="hr-HR"/>
        </w:rPr>
        <w:t xml:space="preserve"> </w:t>
      </w:r>
      <w:r w:rsidR="007E31E7" w:rsidRPr="008945EB">
        <w:rPr>
          <w:rStyle w:val="Bodytext20"/>
          <w:rFonts w:eastAsiaTheme="minorHAnsi"/>
          <w:b w:val="0"/>
          <w:sz w:val="24"/>
          <w:szCs w:val="24"/>
          <w:lang w:val="hr-HR"/>
        </w:rPr>
        <w:t>(SAFU)</w:t>
      </w:r>
      <w:r w:rsidRPr="008945EB">
        <w:rPr>
          <w:rStyle w:val="Bodytext20"/>
          <w:rFonts w:eastAsiaTheme="minorHAnsi"/>
          <w:b w:val="0"/>
          <w:sz w:val="24"/>
          <w:szCs w:val="24"/>
          <w:lang w:val="hr-HR"/>
        </w:rPr>
        <w:t>.</w:t>
      </w:r>
    </w:p>
    <w:p w14:paraId="4F958ACB" w14:textId="77777777" w:rsidR="003D716A" w:rsidRPr="008945EB" w:rsidRDefault="003D716A" w:rsidP="003D716A">
      <w:pPr>
        <w:jc w:val="both"/>
        <w:rPr>
          <w:rFonts w:ascii="Times New Roman" w:hAnsi="Times New Roman" w:cs="Times New Roman"/>
        </w:rPr>
      </w:pPr>
    </w:p>
    <w:p w14:paraId="169169B6" w14:textId="3CBDDDFF" w:rsidR="00CA758B" w:rsidRPr="008945EB" w:rsidRDefault="00CA758B" w:rsidP="003D716A">
      <w:pPr>
        <w:pStyle w:val="Heading2"/>
      </w:pPr>
      <w:bookmarkStart w:id="20" w:name="_Toc124848227"/>
      <w:r w:rsidRPr="008945EB">
        <w:lastRenderedPageBreak/>
        <w:t xml:space="preserve">Predmet, ciljevi i očekivani rezultati </w:t>
      </w:r>
      <w:bookmarkEnd w:id="18"/>
      <w:bookmarkEnd w:id="19"/>
      <w:r w:rsidR="00B373C6" w:rsidRPr="008945EB">
        <w:t>Izravne dodjele</w:t>
      </w:r>
      <w:bookmarkEnd w:id="20"/>
    </w:p>
    <w:p w14:paraId="7F7273D9" w14:textId="77777777" w:rsidR="00A50181" w:rsidRPr="008945EB" w:rsidRDefault="00A50181" w:rsidP="00A50181">
      <w:pPr>
        <w:spacing w:before="120" w:after="120"/>
        <w:jc w:val="both"/>
        <w:rPr>
          <w:rStyle w:val="Bodytext20"/>
          <w:rFonts w:eastAsiaTheme="minorHAnsi"/>
          <w:i/>
          <w:sz w:val="24"/>
          <w:szCs w:val="24"/>
          <w:lang w:val="hr-HR"/>
        </w:rPr>
      </w:pPr>
    </w:p>
    <w:p w14:paraId="7555069C" w14:textId="1883481E" w:rsidR="004E74D0" w:rsidRPr="008945EB" w:rsidRDefault="00A50181" w:rsidP="00A50181">
      <w:pPr>
        <w:spacing w:before="120" w:after="120"/>
        <w:jc w:val="both"/>
        <w:rPr>
          <w:rStyle w:val="Bodytext20"/>
          <w:rFonts w:eastAsiaTheme="minorHAnsi"/>
          <w:b w:val="0"/>
          <w:sz w:val="24"/>
          <w:szCs w:val="24"/>
          <w:lang w:val="hr-HR"/>
        </w:rPr>
      </w:pPr>
      <w:r w:rsidRPr="008945EB">
        <w:rPr>
          <w:rStyle w:val="Bodytext20"/>
          <w:rFonts w:eastAsiaTheme="minorHAnsi"/>
          <w:i/>
          <w:sz w:val="24"/>
          <w:szCs w:val="24"/>
          <w:lang w:val="hr-HR"/>
        </w:rPr>
        <w:t>P</w:t>
      </w:r>
      <w:r w:rsidR="00CA717C" w:rsidRPr="008945EB">
        <w:rPr>
          <w:rStyle w:val="Bodytext20"/>
          <w:rFonts w:eastAsiaTheme="minorHAnsi"/>
          <w:i/>
          <w:sz w:val="24"/>
          <w:szCs w:val="24"/>
          <w:lang w:val="hr-HR"/>
        </w:rPr>
        <w:t xml:space="preserve">redmet </w:t>
      </w:r>
      <w:r w:rsidR="00B373C6" w:rsidRPr="008945EB">
        <w:rPr>
          <w:rStyle w:val="Bodytext20"/>
          <w:rFonts w:eastAsiaTheme="minorHAnsi"/>
          <w:i/>
          <w:sz w:val="24"/>
          <w:szCs w:val="24"/>
          <w:lang w:val="hr-HR"/>
        </w:rPr>
        <w:t>Izravne dodjele</w:t>
      </w:r>
      <w:r w:rsidR="00CA717C" w:rsidRPr="008945EB">
        <w:rPr>
          <w:rStyle w:val="Bodytext20"/>
          <w:rFonts w:eastAsiaTheme="minorHAnsi"/>
          <w:i/>
          <w:sz w:val="24"/>
          <w:szCs w:val="24"/>
          <w:lang w:val="hr-HR"/>
        </w:rPr>
        <w:t>:</w:t>
      </w:r>
      <w:r w:rsidR="001319F5" w:rsidRPr="008945EB">
        <w:rPr>
          <w:rStyle w:val="Bodytext20"/>
          <w:rFonts w:eastAsiaTheme="minorHAnsi"/>
          <w:sz w:val="24"/>
          <w:szCs w:val="24"/>
          <w:lang w:val="hr-HR"/>
        </w:rPr>
        <w:t xml:space="preserve"> </w:t>
      </w:r>
      <w:r w:rsidR="004E74D0" w:rsidRPr="008945EB">
        <w:rPr>
          <w:rStyle w:val="Bodytext20"/>
          <w:rFonts w:eastAsiaTheme="minorHAnsi"/>
          <w:b w:val="0"/>
          <w:sz w:val="24"/>
          <w:szCs w:val="24"/>
          <w:lang w:val="hr-HR"/>
        </w:rPr>
        <w:t xml:space="preserve">Digitalna nastavna infrastruktura obuhvatit će opremanje javnih visokih učilišta na temelju preporuka koje će dati neovisni stručnjaci angažirani kroz Instrument tehničke pomoći Europske komisije. Svrha investicije je osigurati potrebnu nastavnu infrastrukturu i otvorene digitalne nastavne resurse za kvalitetno visoko obrazovanje, razvoj i izvođenje e-učenja, online učenja, aktivnog učenja. Ulaganje u digitalnu preobrazbu visokog obrazovanja pomoći će oporavku iz krize i dati podršku dugoročnom i održivom razvoju visokog obrazovanja. Nagli prijelaz na učenje i poučavanje na daljinu bit će prilika i poticaj za razvoj kvalitetnih digitalnih alata i resursa. </w:t>
      </w:r>
    </w:p>
    <w:p w14:paraId="1B87C223" w14:textId="59EB8595" w:rsidR="004E74D0" w:rsidRPr="008945EB" w:rsidRDefault="004E74D0" w:rsidP="00A50181">
      <w:pPr>
        <w:spacing w:before="120" w:after="120"/>
        <w:jc w:val="both"/>
        <w:rPr>
          <w:rFonts w:ascii="Times New Roman" w:eastAsia="Times New Roman" w:hAnsi="Times New Roman" w:cs="Arial"/>
          <w:b/>
          <w:sz w:val="24"/>
          <w:szCs w:val="24"/>
          <w:lang w:eastAsia="hr-HR"/>
        </w:rPr>
      </w:pPr>
      <w:r w:rsidRPr="008945EB">
        <w:rPr>
          <w:rStyle w:val="Bodytext20"/>
          <w:rFonts w:eastAsiaTheme="minorHAnsi"/>
          <w:b w:val="0"/>
          <w:sz w:val="24"/>
          <w:szCs w:val="24"/>
          <w:lang w:val="hr-HR"/>
        </w:rPr>
        <w:t>Ova investicija uključuje razvoj otvorenih digitalnih nastavnih resursa uz nabavu aktivne opreme (opremanje učionica projektorom, računalom, ozvučenjem, studija za snimanje video lekcija) te unaprjeđenje pasivne mreže (rasvjeta, optika, elektroinstalacije, razvodni paneli, konektori itd.) koja će podržati nove tehnologije i digitalne nastavne resurse.</w:t>
      </w:r>
    </w:p>
    <w:p w14:paraId="2D043717" w14:textId="06FB1FF8" w:rsidR="0001207E" w:rsidRPr="008945EB" w:rsidRDefault="00CA717C" w:rsidP="00A50181">
      <w:pPr>
        <w:pStyle w:val="FootnoteText"/>
        <w:spacing w:before="120" w:after="120"/>
        <w:jc w:val="both"/>
        <w:rPr>
          <w:rStyle w:val="Bodytext20"/>
          <w:rFonts w:eastAsiaTheme="minorHAnsi"/>
          <w:sz w:val="24"/>
          <w:szCs w:val="24"/>
          <w:lang w:val="hr-HR"/>
        </w:rPr>
      </w:pPr>
      <w:r w:rsidRPr="008945EB">
        <w:rPr>
          <w:rStyle w:val="Bodytext20"/>
          <w:rFonts w:eastAsiaTheme="minorHAnsi"/>
          <w:i/>
          <w:sz w:val="24"/>
          <w:szCs w:val="24"/>
          <w:lang w:val="hr-HR"/>
        </w:rPr>
        <w:t>S</w:t>
      </w:r>
      <w:r w:rsidR="00015658" w:rsidRPr="008945EB">
        <w:rPr>
          <w:rStyle w:val="Bodytext20"/>
          <w:rFonts w:eastAsiaTheme="minorHAnsi"/>
          <w:i/>
          <w:sz w:val="24"/>
          <w:szCs w:val="24"/>
          <w:lang w:val="hr-HR"/>
        </w:rPr>
        <w:t>vrha</w:t>
      </w:r>
      <w:r w:rsidR="001319F5" w:rsidRPr="008945EB">
        <w:rPr>
          <w:rStyle w:val="Bodytext20"/>
          <w:rFonts w:eastAsiaTheme="minorHAnsi"/>
          <w:i/>
          <w:sz w:val="24"/>
          <w:szCs w:val="24"/>
          <w:lang w:val="hr-HR"/>
        </w:rPr>
        <w:t xml:space="preserve"> </w:t>
      </w:r>
      <w:r w:rsidRPr="008945EB">
        <w:rPr>
          <w:rStyle w:val="Bodytext20"/>
          <w:rFonts w:eastAsiaTheme="minorHAnsi"/>
          <w:i/>
          <w:sz w:val="24"/>
          <w:szCs w:val="24"/>
          <w:lang w:val="hr-HR"/>
        </w:rPr>
        <w:t xml:space="preserve">(cilj) </w:t>
      </w:r>
      <w:r w:rsidR="00B373C6" w:rsidRPr="008945EB">
        <w:rPr>
          <w:rStyle w:val="Bodytext20"/>
          <w:rFonts w:eastAsiaTheme="minorHAnsi"/>
          <w:i/>
          <w:sz w:val="24"/>
          <w:szCs w:val="24"/>
          <w:lang w:val="hr-HR"/>
        </w:rPr>
        <w:t>Izravne dodjele</w:t>
      </w:r>
      <w:r w:rsidRPr="008945EB">
        <w:rPr>
          <w:rStyle w:val="Bodytext20"/>
          <w:rFonts w:eastAsiaTheme="minorHAnsi"/>
          <w:i/>
          <w:sz w:val="24"/>
          <w:szCs w:val="24"/>
          <w:lang w:val="hr-HR"/>
        </w:rPr>
        <w:t>:</w:t>
      </w:r>
      <w:r w:rsidR="00015658" w:rsidRPr="008945EB">
        <w:rPr>
          <w:rStyle w:val="Bodytext20"/>
          <w:rFonts w:eastAsiaTheme="minorHAnsi"/>
          <w:sz w:val="24"/>
          <w:szCs w:val="24"/>
          <w:lang w:val="hr-HR"/>
        </w:rPr>
        <w:t xml:space="preserve"> </w:t>
      </w:r>
    </w:p>
    <w:p w14:paraId="3315CEDB" w14:textId="77777777" w:rsidR="004E74D0" w:rsidRPr="008945EB" w:rsidRDefault="004E74D0"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Cilj projekta “e-Sveučilišta” jest unaprjeđenje kvalitete i dostupnosti sustava visokog obrazovanja, osnaživanjem fleksibilnosti i inovativnosti javnih visokih učilišta i njihovih sastavnica kroz podršku ulaganjima u digitalnu nastavnu infrastrukturu koja će doprinijeti učinkovitijoj digitalnoj preobrazbi i podizanju digitalne zrelosti visokog obrazovanja i povezane znanstvene djelatnosti na cijelom području RH. </w:t>
      </w:r>
    </w:p>
    <w:p w14:paraId="7601D337" w14:textId="77777777" w:rsidR="00795FD7" w:rsidRPr="008945EB" w:rsidRDefault="00795FD7" w:rsidP="00A50181">
      <w:pPr>
        <w:spacing w:before="120" w:after="120"/>
        <w:jc w:val="both"/>
        <w:rPr>
          <w:rFonts w:ascii="Times New Roman" w:hAnsi="Times New Roman" w:cs="Times New Roman"/>
          <w:sz w:val="24"/>
          <w:szCs w:val="24"/>
        </w:rPr>
      </w:pPr>
    </w:p>
    <w:p w14:paraId="31E2CA70" w14:textId="597AA79F" w:rsidR="00FE351F" w:rsidRPr="008945EB" w:rsidRDefault="00FE351F" w:rsidP="00A50181">
      <w:p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Za potrebe praćenja postignuća</w:t>
      </w:r>
      <w:r w:rsidR="0053474C" w:rsidRPr="008945EB">
        <w:rPr>
          <w:rFonts w:ascii="Times New Roman" w:hAnsi="Times New Roman" w:cs="Times New Roman"/>
          <w:sz w:val="24"/>
          <w:szCs w:val="24"/>
        </w:rPr>
        <w:t xml:space="preserve"> </w:t>
      </w:r>
      <w:r w:rsidR="00A07B08" w:rsidRPr="008945EB">
        <w:rPr>
          <w:rFonts w:ascii="Times New Roman" w:hAnsi="Times New Roman" w:cs="Times New Roman"/>
          <w:sz w:val="24"/>
          <w:szCs w:val="24"/>
        </w:rPr>
        <w:t>projekta</w:t>
      </w:r>
      <w:r w:rsidRPr="008945EB">
        <w:rPr>
          <w:rFonts w:ascii="Times New Roman" w:hAnsi="Times New Roman" w:cs="Times New Roman"/>
          <w:sz w:val="24"/>
          <w:szCs w:val="24"/>
        </w:rPr>
        <w:t xml:space="preserve">, prijavitelj je obvezan na razini projektnog prijedloga navesti konkretne </w:t>
      </w:r>
      <w:r w:rsidR="00982E55" w:rsidRPr="008945EB">
        <w:rPr>
          <w:rFonts w:ascii="Times New Roman" w:hAnsi="Times New Roman" w:cs="Times New Roman"/>
          <w:sz w:val="24"/>
          <w:szCs w:val="24"/>
        </w:rPr>
        <w:t xml:space="preserve">ciljne </w:t>
      </w:r>
      <w:r w:rsidRPr="008945EB">
        <w:rPr>
          <w:rFonts w:ascii="Times New Roman" w:hAnsi="Times New Roman" w:cs="Times New Roman"/>
          <w:sz w:val="24"/>
          <w:szCs w:val="24"/>
        </w:rPr>
        <w:t xml:space="preserve">vrijednosti </w:t>
      </w:r>
      <w:r w:rsidR="00982E55" w:rsidRPr="008945EB">
        <w:rPr>
          <w:rFonts w:ascii="Times New Roman" w:hAnsi="Times New Roman" w:cs="Times New Roman"/>
          <w:sz w:val="24"/>
          <w:szCs w:val="24"/>
        </w:rPr>
        <w:t xml:space="preserve">i ključne etape </w:t>
      </w:r>
      <w:r w:rsidRPr="008945EB">
        <w:rPr>
          <w:rFonts w:ascii="Times New Roman" w:hAnsi="Times New Roman" w:cs="Times New Roman"/>
          <w:b/>
          <w:i/>
          <w:sz w:val="24"/>
          <w:szCs w:val="24"/>
        </w:rPr>
        <w:t>pokazatelja</w:t>
      </w:r>
      <w:r w:rsidR="00E34CE9" w:rsidRPr="008945EB">
        <w:rPr>
          <w:rFonts w:ascii="Times New Roman" w:hAnsi="Times New Roman" w:cs="Times New Roman"/>
          <w:b/>
          <w:i/>
          <w:sz w:val="24"/>
          <w:szCs w:val="24"/>
        </w:rPr>
        <w:t>,</w:t>
      </w:r>
      <w:r w:rsidRPr="008945EB">
        <w:rPr>
          <w:rFonts w:ascii="Times New Roman" w:hAnsi="Times New Roman" w:cs="Times New Roman"/>
          <w:sz w:val="24"/>
          <w:szCs w:val="24"/>
        </w:rPr>
        <w:t xml:space="preserve"> koje će ostvariti </w:t>
      </w:r>
      <w:r w:rsidR="0053474C" w:rsidRPr="008945EB">
        <w:rPr>
          <w:rFonts w:ascii="Times New Roman" w:hAnsi="Times New Roman" w:cs="Times New Roman"/>
          <w:sz w:val="24"/>
          <w:szCs w:val="24"/>
        </w:rPr>
        <w:t>provedbom</w:t>
      </w:r>
      <w:r w:rsidR="00973953" w:rsidRPr="008945EB">
        <w:rPr>
          <w:rFonts w:ascii="Times New Roman" w:hAnsi="Times New Roman" w:cs="Times New Roman"/>
          <w:sz w:val="24"/>
          <w:szCs w:val="24"/>
        </w:rPr>
        <w:t xml:space="preserve"> projekta</w:t>
      </w:r>
      <w:r w:rsidRPr="008945EB">
        <w:rPr>
          <w:rFonts w:ascii="Times New Roman" w:hAnsi="Times New Roman" w:cs="Times New Roman"/>
          <w:sz w:val="24"/>
          <w:szCs w:val="24"/>
        </w:rPr>
        <w:t>.</w:t>
      </w:r>
    </w:p>
    <w:p w14:paraId="0495DA5D" w14:textId="60BBA6BE" w:rsidR="001F6EF3" w:rsidRPr="008945EB" w:rsidRDefault="001F6EF3" w:rsidP="00A50181">
      <w:pPr>
        <w:spacing w:before="120" w:after="120"/>
        <w:jc w:val="both"/>
        <w:rPr>
          <w:rFonts w:ascii="Times New Roman" w:hAnsi="Times New Roman" w:cs="Times New Roman"/>
          <w:sz w:val="24"/>
          <w:szCs w:val="24"/>
        </w:rPr>
      </w:pPr>
    </w:p>
    <w:p w14:paraId="26C5B7A7" w14:textId="77777777" w:rsidR="008D783E" w:rsidRPr="008945EB" w:rsidRDefault="008D783E" w:rsidP="00A50181">
      <w:pPr>
        <w:spacing w:before="120" w:after="120"/>
        <w:jc w:val="both"/>
        <w:rPr>
          <w:rFonts w:ascii="Times New Roman" w:eastAsia="Calibri" w:hAnsi="Times New Roman" w:cs="Times New Roman"/>
          <w:b/>
          <w:bCs/>
          <w:color w:val="000000"/>
          <w:sz w:val="24"/>
          <w:szCs w:val="24"/>
          <w:u w:val="single"/>
        </w:rPr>
      </w:pPr>
      <w:r w:rsidRPr="008945EB">
        <w:rPr>
          <w:rFonts w:ascii="Times New Roman" w:eastAsia="Calibri" w:hAnsi="Times New Roman" w:cs="Times New Roman"/>
          <w:b/>
          <w:bCs/>
          <w:color w:val="000000"/>
          <w:sz w:val="24"/>
          <w:szCs w:val="24"/>
          <w:u w:val="single"/>
        </w:rPr>
        <w:t>Pokazatelji na razini investicije:</w:t>
      </w:r>
    </w:p>
    <w:p w14:paraId="4BEDBADC" w14:textId="77777777" w:rsidR="002B3457" w:rsidRPr="008945EB" w:rsidRDefault="002B3457" w:rsidP="00A50181">
      <w:pPr>
        <w:spacing w:before="120" w:after="120"/>
        <w:jc w:val="both"/>
        <w:rPr>
          <w:rFonts w:ascii="Times New Roman" w:eastAsia="Calibri" w:hAnsi="Times New Roman" w:cs="Times New Roman"/>
          <w:color w:val="000000"/>
          <w:sz w:val="24"/>
          <w:szCs w:val="24"/>
          <w:u w:val="single"/>
        </w:rPr>
      </w:pPr>
    </w:p>
    <w:p w14:paraId="1B64EDC7" w14:textId="2B54CEBC" w:rsidR="008D783E" w:rsidRPr="008945EB" w:rsidRDefault="008D783E" w:rsidP="007E31E7">
      <w:pPr>
        <w:numPr>
          <w:ilvl w:val="0"/>
          <w:numId w:val="16"/>
        </w:numPr>
        <w:spacing w:before="120" w:after="120"/>
        <w:contextualSpacing/>
        <w:jc w:val="both"/>
        <w:rPr>
          <w:rFonts w:ascii="Times New Roman" w:eastAsia="Calibri" w:hAnsi="Times New Roman" w:cs="Times New Roman"/>
          <w:i/>
          <w:iCs/>
          <w:color w:val="000000"/>
          <w:sz w:val="18"/>
          <w:szCs w:val="18"/>
        </w:rPr>
      </w:pPr>
      <w:r w:rsidRPr="008945EB">
        <w:rPr>
          <w:rFonts w:ascii="Times New Roman" w:eastAsia="Calibri" w:hAnsi="Times New Roman" w:cs="Times New Roman"/>
          <w:b/>
          <w:i/>
          <w:iCs/>
          <w:sz w:val="24"/>
          <w:szCs w:val="24"/>
        </w:rPr>
        <w:t>NPOO.C3.1.R2-I1-T274 Udio javnih visokih učilišta opremljen digitalnom infrastrukturom</w:t>
      </w:r>
      <w:r w:rsidRPr="008945EB">
        <w:rPr>
          <w:rFonts w:ascii="Times New Roman" w:eastAsia="Calibri" w:hAnsi="Times New Roman" w:cs="Times New Roman"/>
          <w:i/>
          <w:iCs/>
          <w:sz w:val="24"/>
          <w:szCs w:val="24"/>
        </w:rPr>
        <w:t xml:space="preserve"> </w:t>
      </w:r>
      <w:r w:rsidRPr="008945EB">
        <w:rPr>
          <w:rFonts w:ascii="Times New Roman" w:eastAsia="Calibri" w:hAnsi="Times New Roman" w:cs="Times New Roman"/>
          <w:bCs/>
          <w:color w:val="000000"/>
          <w:sz w:val="24"/>
          <w:szCs w:val="24"/>
        </w:rPr>
        <w:t xml:space="preserve">je pokazatelj kojim se prati provedba </w:t>
      </w:r>
      <w:r w:rsidRPr="008945EB">
        <w:rPr>
          <w:rFonts w:ascii="Times New Roman" w:eastAsia="Calibri" w:hAnsi="Times New Roman" w:cs="Times New Roman"/>
          <w:color w:val="000000"/>
          <w:sz w:val="24"/>
          <w:szCs w:val="24"/>
        </w:rPr>
        <w:t>investicije C3.1.R2</w:t>
      </w:r>
      <w:r w:rsidRPr="008945EB">
        <w:rPr>
          <w:rFonts w:ascii="Times New Roman" w:eastAsia="Calibri" w:hAnsi="Times New Roman" w:cs="Times New Roman"/>
          <w:bCs/>
          <w:color w:val="000000"/>
          <w:sz w:val="24"/>
          <w:szCs w:val="24"/>
        </w:rPr>
        <w:t xml:space="preserve">-I1 NPOO-a, a odnosi se na postotak javnih visokih učilišta opremljenih </w:t>
      </w:r>
      <w:r w:rsidR="007E31E7" w:rsidRPr="008945EB">
        <w:rPr>
          <w:rFonts w:ascii="Times New Roman" w:eastAsia="Calibri" w:hAnsi="Times New Roman" w:cs="Times New Roman"/>
          <w:bCs/>
          <w:color w:val="000000"/>
          <w:sz w:val="24"/>
          <w:szCs w:val="24"/>
        </w:rPr>
        <w:t>digitalnom</w:t>
      </w:r>
      <w:r w:rsidRPr="008945EB">
        <w:rPr>
          <w:rFonts w:ascii="Times New Roman" w:eastAsia="Calibri" w:hAnsi="Times New Roman" w:cs="Times New Roman"/>
          <w:bCs/>
          <w:color w:val="000000"/>
          <w:sz w:val="24"/>
          <w:szCs w:val="24"/>
        </w:rPr>
        <w:t xml:space="preserve"> infrastrukturom u sklopu navedene investicije. </w:t>
      </w:r>
      <w:r w:rsidR="007E31E7" w:rsidRPr="008945EB">
        <w:rPr>
          <w:rFonts w:ascii="Times New Roman" w:eastAsia="Calibri" w:hAnsi="Times New Roman" w:cs="Times New Roman"/>
          <w:bCs/>
          <w:color w:val="000000"/>
          <w:sz w:val="24"/>
          <w:szCs w:val="24"/>
        </w:rPr>
        <w:t>Nadležno tijelo prati postizanje pokazatelja na razini Poziva.</w:t>
      </w:r>
    </w:p>
    <w:p w14:paraId="11311582" w14:textId="77777777" w:rsidR="007E31E7" w:rsidRPr="008945EB" w:rsidRDefault="007E31E7" w:rsidP="007E31E7">
      <w:pPr>
        <w:spacing w:before="120" w:after="120"/>
        <w:ind w:left="720"/>
        <w:contextualSpacing/>
        <w:jc w:val="both"/>
        <w:rPr>
          <w:rFonts w:ascii="Times New Roman" w:eastAsia="Calibri" w:hAnsi="Times New Roman" w:cs="Times New Roman"/>
          <w:i/>
          <w:iCs/>
          <w:color w:val="000000"/>
          <w:sz w:val="18"/>
          <w:szCs w:val="18"/>
        </w:rPr>
      </w:pPr>
    </w:p>
    <w:p w14:paraId="0A02AFA2" w14:textId="30A2180A" w:rsidR="008D783E" w:rsidRPr="008945EB" w:rsidRDefault="008D783E" w:rsidP="0094221F">
      <w:pPr>
        <w:numPr>
          <w:ilvl w:val="0"/>
          <w:numId w:val="16"/>
        </w:numPr>
        <w:spacing w:before="120" w:after="120"/>
        <w:contextualSpacing/>
        <w:jc w:val="both"/>
        <w:rPr>
          <w:rFonts w:ascii="Times New Roman" w:eastAsia="Calibri" w:hAnsi="Times New Roman" w:cs="Times New Roman"/>
          <w:i/>
          <w:iCs/>
          <w:color w:val="000000"/>
          <w:sz w:val="24"/>
          <w:szCs w:val="24"/>
        </w:rPr>
      </w:pPr>
      <w:r w:rsidRPr="008945EB">
        <w:rPr>
          <w:rFonts w:ascii="Times New Roman" w:eastAsia="Calibri" w:hAnsi="Times New Roman" w:cs="Times New Roman"/>
          <w:b/>
          <w:i/>
          <w:iCs/>
          <w:color w:val="000000"/>
          <w:sz w:val="24"/>
          <w:szCs w:val="24"/>
        </w:rPr>
        <w:t>RRFCI07 Korisnici novih i poboljšanih javnih digitalnih usluga, proizvoda i procesa</w:t>
      </w:r>
      <w:r w:rsidRPr="008945EB">
        <w:rPr>
          <w:rFonts w:ascii="Times New Roman" w:eastAsia="Calibri" w:hAnsi="Times New Roman" w:cs="Times New Roman"/>
          <w:i/>
          <w:iCs/>
          <w:color w:val="000000"/>
          <w:sz w:val="24"/>
          <w:szCs w:val="24"/>
        </w:rPr>
        <w:t xml:space="preserve"> </w:t>
      </w:r>
      <w:r w:rsidRPr="008945EB">
        <w:rPr>
          <w:rFonts w:ascii="Times New Roman" w:eastAsia="Calibri" w:hAnsi="Times New Roman" w:cs="Times New Roman"/>
          <w:bCs/>
          <w:color w:val="000000"/>
          <w:sz w:val="24"/>
          <w:szCs w:val="24"/>
        </w:rPr>
        <w:t>je pokazatelj kojim se pr</w:t>
      </w:r>
      <w:r w:rsidRPr="008945EB">
        <w:rPr>
          <w:rFonts w:ascii="Times New Roman" w:eastAsia="Calibri" w:hAnsi="Times New Roman" w:cs="Times New Roman"/>
          <w:color w:val="000000"/>
          <w:sz w:val="24"/>
          <w:szCs w:val="24"/>
        </w:rPr>
        <w:t xml:space="preserve">ati provedba investicije </w:t>
      </w:r>
      <w:r w:rsidR="00E63CA2" w:rsidRPr="00E63CA2">
        <w:rPr>
          <w:rFonts w:ascii="Times New Roman" w:eastAsia="Calibri" w:hAnsi="Times New Roman" w:cs="Times New Roman"/>
          <w:color w:val="000000"/>
          <w:sz w:val="24"/>
          <w:szCs w:val="24"/>
        </w:rPr>
        <w:t>C3.1</w:t>
      </w:r>
      <w:r w:rsidRPr="00E63CA2">
        <w:rPr>
          <w:rFonts w:ascii="Times New Roman" w:eastAsia="Calibri" w:hAnsi="Times New Roman" w:cs="Times New Roman"/>
          <w:color w:val="000000"/>
          <w:sz w:val="24"/>
          <w:szCs w:val="24"/>
        </w:rPr>
        <w:t>.R2</w:t>
      </w:r>
      <w:r w:rsidRPr="00E63CA2">
        <w:rPr>
          <w:rFonts w:ascii="Times New Roman" w:eastAsia="Calibri" w:hAnsi="Times New Roman" w:cs="Times New Roman"/>
          <w:bCs/>
          <w:color w:val="000000"/>
          <w:sz w:val="24"/>
          <w:szCs w:val="24"/>
        </w:rPr>
        <w:t xml:space="preserve">-I1 NPOO-a. </w:t>
      </w:r>
      <w:r w:rsidR="00E63CA2">
        <w:rPr>
          <w:rFonts w:ascii="Times New Roman" w:eastAsia="Calibri" w:hAnsi="Times New Roman" w:cs="Times New Roman"/>
          <w:color w:val="000000"/>
          <w:sz w:val="24"/>
          <w:szCs w:val="24"/>
        </w:rPr>
        <w:t>Pokazatelj</w:t>
      </w:r>
      <w:r w:rsidRPr="008945EB">
        <w:rPr>
          <w:rFonts w:ascii="Times New Roman" w:eastAsia="Calibri" w:hAnsi="Times New Roman" w:cs="Times New Roman"/>
          <w:color w:val="000000"/>
          <w:sz w:val="24"/>
          <w:szCs w:val="24"/>
        </w:rPr>
        <w:t xml:space="preserve"> uzima </w:t>
      </w:r>
      <w:r w:rsidR="00BF4A5F" w:rsidRPr="00BF4A5F">
        <w:rPr>
          <w:rFonts w:ascii="Times New Roman" w:eastAsia="Calibri" w:hAnsi="Times New Roman" w:cs="Times New Roman"/>
          <w:color w:val="000000"/>
          <w:sz w:val="24"/>
          <w:szCs w:val="24"/>
        </w:rPr>
        <w:t> </w:t>
      </w:r>
      <w:r w:rsidR="00BF4A5F">
        <w:rPr>
          <w:rFonts w:ascii="Times New Roman" w:eastAsia="Calibri" w:hAnsi="Times New Roman" w:cs="Times New Roman"/>
          <w:color w:val="000000"/>
          <w:sz w:val="24"/>
          <w:szCs w:val="24"/>
        </w:rPr>
        <w:t xml:space="preserve">u obzir broj </w:t>
      </w:r>
      <w:r w:rsidR="00BF4A5F" w:rsidRPr="00BF4A5F">
        <w:rPr>
          <w:rFonts w:ascii="Times New Roman" w:eastAsia="Calibri" w:hAnsi="Times New Roman" w:cs="Times New Roman"/>
          <w:color w:val="000000"/>
          <w:sz w:val="24"/>
          <w:szCs w:val="24"/>
        </w:rPr>
        <w:t xml:space="preserve">korisnika digitalnih javnih usluga, proizvoda i procesa koji su </w:t>
      </w:r>
      <w:r w:rsidR="00BF4A5F" w:rsidRPr="00BF4A5F">
        <w:rPr>
          <w:rFonts w:ascii="Times New Roman" w:eastAsia="Calibri" w:hAnsi="Times New Roman" w:cs="Times New Roman"/>
          <w:color w:val="000000"/>
          <w:sz w:val="24"/>
          <w:szCs w:val="24"/>
        </w:rPr>
        <w:lastRenderedPageBreak/>
        <w:t>nedavno razvijeni ili znatno poboljšani zahvaljujući mjerama potpore u okviru Mehanizma</w:t>
      </w:r>
      <w:r w:rsidR="00BF4A5F">
        <w:rPr>
          <w:rFonts w:ascii="Times New Roman" w:eastAsia="Calibri" w:hAnsi="Times New Roman" w:cs="Times New Roman"/>
          <w:color w:val="000000"/>
          <w:sz w:val="24"/>
          <w:szCs w:val="24"/>
        </w:rPr>
        <w:t xml:space="preserve">. Broj korisnika prati se na godišnjoj </w:t>
      </w:r>
      <w:r w:rsidR="005168AD">
        <w:rPr>
          <w:rFonts w:ascii="Times New Roman" w:eastAsia="Calibri" w:hAnsi="Times New Roman" w:cs="Times New Roman"/>
          <w:color w:val="000000"/>
          <w:sz w:val="24"/>
          <w:szCs w:val="24"/>
        </w:rPr>
        <w:t>razini</w:t>
      </w:r>
      <w:r w:rsidR="0094221F">
        <w:rPr>
          <w:rFonts w:ascii="Times New Roman" w:eastAsia="Calibri" w:hAnsi="Times New Roman" w:cs="Times New Roman"/>
          <w:color w:val="000000"/>
          <w:sz w:val="24"/>
          <w:szCs w:val="24"/>
        </w:rPr>
        <w:t xml:space="preserve">. </w:t>
      </w:r>
      <w:r w:rsidRPr="008945EB">
        <w:rPr>
          <w:rFonts w:ascii="Times New Roman" w:eastAsia="Calibri" w:hAnsi="Times New Roman" w:cs="Times New Roman"/>
          <w:bCs/>
          <w:color w:val="000000"/>
          <w:sz w:val="24"/>
          <w:szCs w:val="24"/>
        </w:rPr>
        <w:t>Prilikom popunjavanja prijavnog obrasca, potrebno je označiti doprinos pokazatelju na sljedeći način:</w:t>
      </w:r>
    </w:p>
    <w:p w14:paraId="24188024" w14:textId="1E3051BE" w:rsidR="008D783E" w:rsidRPr="008945EB" w:rsidRDefault="008D783E" w:rsidP="0094221F">
      <w:pPr>
        <w:numPr>
          <w:ilvl w:val="0"/>
          <w:numId w:val="19"/>
        </w:numPr>
        <w:spacing w:before="120" w:after="120"/>
        <w:ind w:left="1434" w:hanging="357"/>
        <w:contextualSpacing/>
        <w:jc w:val="both"/>
        <w:rPr>
          <w:rFonts w:ascii="Times New Roman" w:eastAsia="Calibri" w:hAnsi="Times New Roman" w:cs="Times New Roman"/>
          <w:color w:val="000000"/>
          <w:sz w:val="24"/>
          <w:szCs w:val="24"/>
        </w:rPr>
      </w:pPr>
      <w:r w:rsidRPr="008945EB">
        <w:rPr>
          <w:rFonts w:ascii="Times New Roman" w:eastAsia="Calibri" w:hAnsi="Times New Roman" w:cs="Times New Roman"/>
          <w:bCs/>
          <w:color w:val="000000"/>
          <w:sz w:val="24"/>
          <w:szCs w:val="24"/>
        </w:rPr>
        <w:t>Polazišna vrijednost unaprijed određenog pokazatelja - navesti 0</w:t>
      </w:r>
    </w:p>
    <w:p w14:paraId="4A87A638" w14:textId="409CB7E5" w:rsidR="00B67FB4" w:rsidRPr="008945EB" w:rsidRDefault="008D783E" w:rsidP="0094221F">
      <w:pPr>
        <w:numPr>
          <w:ilvl w:val="0"/>
          <w:numId w:val="19"/>
        </w:numPr>
        <w:spacing w:before="120" w:after="120"/>
        <w:ind w:left="1434" w:hanging="357"/>
        <w:contextualSpacing/>
        <w:jc w:val="both"/>
        <w:rPr>
          <w:rFonts w:ascii="Times New Roman" w:eastAsia="Calibri" w:hAnsi="Times New Roman" w:cs="Times New Roman"/>
          <w:color w:val="000000"/>
          <w:sz w:val="24"/>
          <w:szCs w:val="24"/>
        </w:rPr>
      </w:pPr>
      <w:r w:rsidRPr="008945EB">
        <w:rPr>
          <w:rFonts w:ascii="Times New Roman" w:eastAsia="Calibri" w:hAnsi="Times New Roman" w:cs="Times New Roman"/>
          <w:bCs/>
          <w:color w:val="000000"/>
          <w:sz w:val="24"/>
          <w:szCs w:val="24"/>
        </w:rPr>
        <w:t xml:space="preserve">Ciljna vrijednost unaprijed određenog pokazatelja – </w:t>
      </w:r>
      <w:r w:rsidR="007E31E7" w:rsidRPr="008945EB">
        <w:rPr>
          <w:rFonts w:ascii="Times New Roman" w:eastAsia="Calibri" w:hAnsi="Times New Roman" w:cs="Times New Roman"/>
          <w:bCs/>
          <w:color w:val="000000"/>
          <w:sz w:val="24"/>
          <w:szCs w:val="24"/>
        </w:rPr>
        <w:t>odabire prijavitelj</w:t>
      </w:r>
      <w:r w:rsidR="00B67FB4" w:rsidRPr="008945EB">
        <w:rPr>
          <w:rFonts w:ascii="Times New Roman" w:eastAsia="Calibri" w:hAnsi="Times New Roman" w:cs="Times New Roman"/>
          <w:bCs/>
          <w:color w:val="000000"/>
          <w:sz w:val="24"/>
          <w:szCs w:val="24"/>
        </w:rPr>
        <w:t xml:space="preserve"> </w:t>
      </w:r>
    </w:p>
    <w:p w14:paraId="427A04C0" w14:textId="15793010" w:rsidR="00B67FB4" w:rsidRPr="008945EB" w:rsidRDefault="008D783E" w:rsidP="0094221F">
      <w:pPr>
        <w:numPr>
          <w:ilvl w:val="0"/>
          <w:numId w:val="19"/>
        </w:numPr>
        <w:spacing w:before="120" w:after="120"/>
        <w:ind w:left="1434" w:hanging="357"/>
        <w:contextualSpacing/>
        <w:jc w:val="both"/>
        <w:rPr>
          <w:rFonts w:ascii="Times New Roman" w:eastAsia="Calibri" w:hAnsi="Times New Roman" w:cs="Times New Roman"/>
          <w:color w:val="000000"/>
          <w:sz w:val="24"/>
          <w:szCs w:val="24"/>
        </w:rPr>
      </w:pPr>
      <w:r w:rsidRPr="008945EB">
        <w:rPr>
          <w:rFonts w:ascii="Times New Roman" w:eastAsia="Calibri" w:hAnsi="Times New Roman" w:cs="Times New Roman"/>
          <w:bCs/>
          <w:color w:val="000000"/>
          <w:sz w:val="24"/>
          <w:szCs w:val="24"/>
        </w:rPr>
        <w:t xml:space="preserve">Rok za postizanje unaprijed određenog pokazatelja – </w:t>
      </w:r>
      <w:r w:rsidR="007E31E7" w:rsidRPr="008945EB">
        <w:rPr>
          <w:rFonts w:ascii="Times New Roman" w:eastAsia="Calibri" w:hAnsi="Times New Roman" w:cs="Times New Roman"/>
          <w:bCs/>
          <w:color w:val="000000"/>
          <w:sz w:val="24"/>
          <w:szCs w:val="24"/>
        </w:rPr>
        <w:t>navesti po završetku provedbe projekta</w:t>
      </w:r>
    </w:p>
    <w:p w14:paraId="60D67A8D" w14:textId="249E4803" w:rsidR="008D783E" w:rsidRPr="008945EB" w:rsidRDefault="0C96199D" w:rsidP="0094221F">
      <w:pPr>
        <w:numPr>
          <w:ilvl w:val="0"/>
          <w:numId w:val="19"/>
        </w:numPr>
        <w:spacing w:before="120" w:after="120"/>
        <w:ind w:left="1434" w:hanging="357"/>
        <w:contextualSpacing/>
        <w:jc w:val="both"/>
        <w:rPr>
          <w:rFonts w:ascii="Times New Roman" w:eastAsia="Calibri" w:hAnsi="Times New Roman" w:cs="Times New Roman"/>
          <w:color w:val="000000"/>
          <w:sz w:val="24"/>
          <w:szCs w:val="24"/>
        </w:rPr>
      </w:pPr>
      <w:r w:rsidRPr="7C960B6D">
        <w:rPr>
          <w:rFonts w:ascii="Times New Roman" w:eastAsia="Calibri" w:hAnsi="Times New Roman" w:cs="Times New Roman"/>
          <w:color w:val="000000" w:themeColor="text1"/>
          <w:sz w:val="24"/>
          <w:szCs w:val="24"/>
        </w:rPr>
        <w:t xml:space="preserve">Učestalost izvješćivanja – </w:t>
      </w:r>
      <w:r w:rsidR="41F8411B" w:rsidRPr="7C960B6D">
        <w:rPr>
          <w:rFonts w:ascii="Times New Roman" w:eastAsia="Calibri" w:hAnsi="Times New Roman" w:cs="Times New Roman"/>
          <w:color w:val="000000" w:themeColor="text1"/>
          <w:sz w:val="24"/>
          <w:szCs w:val="24"/>
        </w:rPr>
        <w:t>navesti kontinuirano</w:t>
      </w:r>
    </w:p>
    <w:p w14:paraId="115C1647" w14:textId="6CE9FFF6" w:rsidR="7C960B6D" w:rsidRDefault="7C960B6D" w:rsidP="7C960B6D">
      <w:pPr>
        <w:spacing w:before="120" w:after="120"/>
        <w:jc w:val="both"/>
        <w:rPr>
          <w:rFonts w:ascii="Times New Roman" w:eastAsia="Calibri" w:hAnsi="Times New Roman" w:cs="Times New Roman"/>
          <w:b/>
          <w:bCs/>
          <w:color w:val="000000" w:themeColor="text1"/>
          <w:sz w:val="24"/>
          <w:szCs w:val="24"/>
          <w:u w:val="single"/>
        </w:rPr>
      </w:pPr>
    </w:p>
    <w:p w14:paraId="2A7CC838" w14:textId="088A0EAC" w:rsidR="00FE351F" w:rsidRPr="008945EB" w:rsidRDefault="007E31E7" w:rsidP="00A50181">
      <w:pPr>
        <w:spacing w:before="120" w:after="120"/>
        <w:jc w:val="both"/>
        <w:rPr>
          <w:rFonts w:ascii="Times New Roman" w:eastAsia="Calibri" w:hAnsi="Times New Roman" w:cs="Times New Roman"/>
          <w:b/>
          <w:bCs/>
          <w:color w:val="000000"/>
          <w:sz w:val="24"/>
          <w:szCs w:val="24"/>
          <w:u w:val="single"/>
        </w:rPr>
      </w:pPr>
      <w:r w:rsidRPr="008945EB">
        <w:rPr>
          <w:rFonts w:ascii="Times New Roman" w:eastAsia="Calibri" w:hAnsi="Times New Roman" w:cs="Times New Roman"/>
          <w:b/>
          <w:bCs/>
          <w:color w:val="000000"/>
          <w:sz w:val="24"/>
          <w:szCs w:val="24"/>
          <w:u w:val="single"/>
        </w:rPr>
        <w:t>Pokazatelji na razini projekata i programa:</w:t>
      </w:r>
    </w:p>
    <w:p w14:paraId="3CA65374" w14:textId="471AB00E" w:rsidR="008B6D50" w:rsidRDefault="008B6D50" w:rsidP="00A50181">
      <w:pPr>
        <w:spacing w:before="120" w:after="120"/>
        <w:jc w:val="both"/>
        <w:rPr>
          <w:rFonts w:ascii="Times New Roman" w:hAnsi="Times New Roman" w:cs="Times New Roman"/>
          <w:sz w:val="24"/>
          <w:szCs w:val="24"/>
        </w:rPr>
      </w:pPr>
    </w:p>
    <w:tbl>
      <w:tblPr>
        <w:tblStyle w:val="TableGrid111"/>
        <w:tblW w:w="8895" w:type="dxa"/>
        <w:tblLayout w:type="fixed"/>
        <w:tblLook w:val="04A0" w:firstRow="1" w:lastRow="0" w:firstColumn="1" w:lastColumn="0" w:noHBand="0" w:noVBand="1"/>
      </w:tblPr>
      <w:tblGrid>
        <w:gridCol w:w="3240"/>
        <w:gridCol w:w="5655"/>
      </w:tblGrid>
      <w:tr w:rsidR="001268BB" w:rsidRPr="008945EB" w14:paraId="22EE8DEB" w14:textId="77777777" w:rsidTr="680314A9">
        <w:trPr>
          <w:trHeight w:val="300"/>
        </w:trPr>
        <w:tc>
          <w:tcPr>
            <w:tcW w:w="3240" w:type="dxa"/>
            <w:shd w:val="clear" w:color="auto" w:fill="9CC2E5" w:themeFill="accent1" w:themeFillTint="99"/>
            <w:vAlign w:val="center"/>
          </w:tcPr>
          <w:p w14:paraId="4C6DF09E" w14:textId="4AD96072" w:rsidR="001268BB" w:rsidRPr="008945EB" w:rsidRDefault="001268BB" w:rsidP="004C617C">
            <w:pPr>
              <w:spacing w:before="120" w:after="120" w:line="240" w:lineRule="auto"/>
              <w:jc w:val="center"/>
              <w:rPr>
                <w:rFonts w:ascii="Times New Roman" w:eastAsia="Times New Roman" w:hAnsi="Times New Roman" w:cs="Times New Roman"/>
                <w:b/>
              </w:rPr>
            </w:pPr>
            <w:r>
              <w:rPr>
                <w:rFonts w:ascii="Times New Roman" w:eastAsia="Times New Roman" w:hAnsi="Times New Roman" w:cs="Times New Roman"/>
                <w:b/>
              </w:rPr>
              <w:t>Naziv ciljne vrijednosti</w:t>
            </w:r>
          </w:p>
        </w:tc>
        <w:tc>
          <w:tcPr>
            <w:tcW w:w="5655" w:type="dxa"/>
            <w:shd w:val="clear" w:color="auto" w:fill="9CC2E5" w:themeFill="accent1" w:themeFillTint="99"/>
            <w:vAlign w:val="center"/>
          </w:tcPr>
          <w:p w14:paraId="30B4CB78" w14:textId="77777777" w:rsidR="001268BB" w:rsidRPr="008945EB" w:rsidRDefault="001268BB" w:rsidP="004C617C">
            <w:pPr>
              <w:spacing w:before="120" w:after="120" w:line="240" w:lineRule="auto"/>
              <w:jc w:val="center"/>
              <w:rPr>
                <w:rFonts w:ascii="Times New Roman" w:eastAsia="Times New Roman" w:hAnsi="Times New Roman" w:cs="Times New Roman"/>
                <w:b/>
              </w:rPr>
            </w:pPr>
            <w:r w:rsidRPr="008945EB">
              <w:rPr>
                <w:rFonts w:ascii="Times New Roman" w:eastAsia="Times New Roman" w:hAnsi="Times New Roman" w:cs="Times New Roman"/>
                <w:b/>
              </w:rPr>
              <w:t>Opis i izvor provjere</w:t>
            </w:r>
          </w:p>
        </w:tc>
      </w:tr>
      <w:tr w:rsidR="7C960B6D" w14:paraId="37133E65" w14:textId="77777777" w:rsidTr="680314A9">
        <w:trPr>
          <w:trHeight w:val="1332"/>
        </w:trPr>
        <w:tc>
          <w:tcPr>
            <w:tcW w:w="3240" w:type="dxa"/>
            <w:shd w:val="clear" w:color="auto" w:fill="DEEAF6" w:themeFill="accent1" w:themeFillTint="33"/>
          </w:tcPr>
          <w:p w14:paraId="5DC25445" w14:textId="437632B2" w:rsidR="680314A9" w:rsidRDefault="680314A9" w:rsidP="680314A9">
            <w:pPr>
              <w:spacing w:before="120" w:after="120" w:line="240" w:lineRule="auto"/>
              <w:jc w:val="center"/>
              <w:rPr>
                <w:rFonts w:ascii="Times New Roman" w:eastAsia="Times New Roman" w:hAnsi="Times New Roman" w:cs="Times New Roman"/>
              </w:rPr>
            </w:pPr>
          </w:p>
          <w:p w14:paraId="033A11ED" w14:textId="00374D17" w:rsidR="075B1829" w:rsidRDefault="39BAC01E" w:rsidP="7C960B6D">
            <w:pPr>
              <w:spacing w:before="120" w:after="120" w:line="240" w:lineRule="auto"/>
              <w:jc w:val="center"/>
              <w:rPr>
                <w:rFonts w:ascii="Times New Roman" w:eastAsia="Times New Roman" w:hAnsi="Times New Roman" w:cs="Times New Roman"/>
              </w:rPr>
            </w:pPr>
            <w:r w:rsidRPr="680314A9">
              <w:rPr>
                <w:rFonts w:ascii="Times New Roman" w:eastAsia="Times New Roman" w:hAnsi="Times New Roman" w:cs="Times New Roman"/>
              </w:rPr>
              <w:t>Udio javnih visokih učilišta opremljen digitalnom infrastrukturom</w:t>
            </w:r>
          </w:p>
          <w:p w14:paraId="57777AAD" w14:textId="656A7C1C" w:rsidR="7C960B6D" w:rsidRDefault="7C960B6D" w:rsidP="7C960B6D">
            <w:pPr>
              <w:spacing w:line="240" w:lineRule="auto"/>
              <w:jc w:val="center"/>
              <w:rPr>
                <w:rFonts w:ascii="Times New Roman" w:eastAsia="Times New Roman" w:hAnsi="Times New Roman" w:cs="Times New Roman"/>
              </w:rPr>
            </w:pPr>
          </w:p>
        </w:tc>
        <w:tc>
          <w:tcPr>
            <w:tcW w:w="5655" w:type="dxa"/>
            <w:shd w:val="clear" w:color="auto" w:fill="DEEAF6" w:themeFill="accent1" w:themeFillTint="33"/>
          </w:tcPr>
          <w:p w14:paraId="17CC84EF" w14:textId="2BA1A12B" w:rsidR="075B1829" w:rsidRDefault="39BAC01E" w:rsidP="7C960B6D">
            <w:pPr>
              <w:spacing w:before="120" w:after="120" w:line="240" w:lineRule="auto"/>
              <w:jc w:val="both"/>
              <w:rPr>
                <w:rFonts w:ascii="Times New Roman" w:eastAsia="Times New Roman" w:hAnsi="Times New Roman" w:cs="Times New Roman"/>
                <w:b/>
                <w:bCs/>
              </w:rPr>
            </w:pPr>
            <w:r w:rsidRPr="680314A9">
              <w:rPr>
                <w:rFonts w:ascii="Times New Roman" w:eastAsia="Times New Roman" w:hAnsi="Times New Roman" w:cs="Times New Roman"/>
                <w:b/>
                <w:bCs/>
              </w:rPr>
              <w:t>Opis ciljane vrijednosti:</w:t>
            </w:r>
          </w:p>
          <w:p w14:paraId="2B2069E7" w14:textId="54F20B76" w:rsidR="075B1829" w:rsidRDefault="3278E27B" w:rsidP="680314A9">
            <w:pPr>
              <w:spacing w:before="120" w:after="120" w:line="240" w:lineRule="auto"/>
              <w:jc w:val="both"/>
            </w:pPr>
            <w:r w:rsidRPr="680314A9">
              <w:rPr>
                <w:rFonts w:ascii="Times New Roman" w:eastAsia="Times New Roman" w:hAnsi="Times New Roman" w:cs="Times New Roman"/>
              </w:rPr>
              <w:t xml:space="preserve">najmanje 90 % javnih visokih učilišta poboljšat će svoju digitalnu infrastrukturu nabavom aktivne opreme (opremanje učionica projektorom, računalom, ozvučenjem, sustavom za snimanje video-lekcija itd.) te unapređenjem pasivne mreže (elektroinstalacije, razvodni paneli, konektori itd.), čime će se podržati nove tehnologije i digitalni nastavni resursi. Javna visoka učilišta koja će koristi od tih poboljšanja jesu: javna sveučilišta, politehničke škole i fakulteti, uključujući studentske </w:t>
            </w:r>
            <w:proofErr w:type="spellStart"/>
            <w:r w:rsidRPr="680314A9">
              <w:rPr>
                <w:rFonts w:ascii="Times New Roman" w:eastAsia="Times New Roman" w:hAnsi="Times New Roman" w:cs="Times New Roman"/>
              </w:rPr>
              <w:t>kampuse</w:t>
            </w:r>
            <w:proofErr w:type="spellEnd"/>
            <w:r w:rsidRPr="680314A9">
              <w:rPr>
                <w:rFonts w:ascii="Times New Roman" w:eastAsia="Times New Roman" w:hAnsi="Times New Roman" w:cs="Times New Roman"/>
              </w:rPr>
              <w:t>.</w:t>
            </w:r>
          </w:p>
          <w:p w14:paraId="18D3646E" w14:textId="0EB34F1C" w:rsidR="075B1829" w:rsidRDefault="075B1829" w:rsidP="680314A9">
            <w:pPr>
              <w:spacing w:line="240" w:lineRule="auto"/>
              <w:jc w:val="both"/>
              <w:rPr>
                <w:rFonts w:ascii="Times New Roman" w:eastAsia="Times New Roman" w:hAnsi="Times New Roman" w:cs="Times New Roman"/>
                <w:color w:val="FF0000"/>
              </w:rPr>
            </w:pPr>
          </w:p>
          <w:p w14:paraId="598AB1CB" w14:textId="67D104E0" w:rsidR="075B1829" w:rsidRDefault="6A977653"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b/>
                <w:bCs/>
              </w:rPr>
              <w:t>Izvor provjere:</w:t>
            </w:r>
            <w:r w:rsidRPr="680314A9">
              <w:rPr>
                <w:rFonts w:ascii="Times New Roman" w:eastAsia="Times New Roman" w:hAnsi="Times New Roman" w:cs="Times New Roman"/>
              </w:rPr>
              <w:t xml:space="preserve"> </w:t>
            </w:r>
          </w:p>
          <w:p w14:paraId="6FF21DFE" w14:textId="4B04DA91" w:rsidR="075B1829" w:rsidRDefault="4D161791" w:rsidP="680314A9">
            <w:pPr>
              <w:spacing w:before="120" w:after="120" w:line="240" w:lineRule="auto"/>
              <w:jc w:val="both"/>
              <w:rPr>
                <w:rFonts w:ascii="Times New Roman" w:eastAsia="Times New Roman" w:hAnsi="Times New Roman" w:cs="Times New Roman"/>
              </w:rPr>
            </w:pPr>
            <w:r w:rsidRPr="00AB4274">
              <w:rPr>
                <w:rFonts w:ascii="Times New Roman" w:eastAsia="Times New Roman" w:hAnsi="Times New Roman" w:cs="Times New Roman"/>
              </w:rPr>
              <w:t>Izvješće/dokument  EK o izvršenosti Ciljane vrijednosti</w:t>
            </w:r>
            <w:r w:rsidRPr="680314A9">
              <w:rPr>
                <w:rFonts w:ascii="Times New Roman" w:eastAsia="Times New Roman" w:hAnsi="Times New Roman" w:cs="Times New Roman"/>
              </w:rPr>
              <w:t xml:space="preserve">. </w:t>
            </w:r>
            <w:r w:rsidRPr="00AB4274">
              <w:rPr>
                <w:rFonts w:ascii="Times New Roman" w:eastAsia="Times New Roman" w:hAnsi="Times New Roman" w:cs="Times New Roman"/>
              </w:rPr>
              <w:t xml:space="preserve">Dokument uključuje kao dodatak proračunsku tablicu sa sljedećim podacima: </w:t>
            </w:r>
          </w:p>
          <w:p w14:paraId="230B85F4" w14:textId="2CC9F711" w:rsidR="075B1829" w:rsidRDefault="268625E8"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rPr>
              <w:t xml:space="preserve">- </w:t>
            </w:r>
            <w:r w:rsidR="4D161791" w:rsidRPr="00AB4274">
              <w:rPr>
                <w:rFonts w:ascii="Times New Roman" w:eastAsia="Times New Roman" w:hAnsi="Times New Roman" w:cs="Times New Roman"/>
              </w:rPr>
              <w:t xml:space="preserve">popis ustanova koje primaju aktivnu opremu </w:t>
            </w:r>
          </w:p>
          <w:p w14:paraId="6B2BD939" w14:textId="4AFDF914" w:rsidR="075B1829" w:rsidRDefault="5C52F59B"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rPr>
              <w:t xml:space="preserve">- </w:t>
            </w:r>
            <w:r w:rsidR="4D161791" w:rsidRPr="00AB4274">
              <w:rPr>
                <w:rFonts w:ascii="Times New Roman" w:eastAsia="Times New Roman" w:hAnsi="Times New Roman" w:cs="Times New Roman"/>
              </w:rPr>
              <w:t>popis ustanova s poboljšanom pasivnom mrežom</w:t>
            </w:r>
          </w:p>
          <w:p w14:paraId="04669414" w14:textId="686AFDC5" w:rsidR="075B1829" w:rsidRDefault="18F4B2A6"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rPr>
              <w:t xml:space="preserve">- </w:t>
            </w:r>
            <w:r w:rsidR="4D161791" w:rsidRPr="00AB4274">
              <w:rPr>
                <w:rFonts w:ascii="Times New Roman" w:eastAsia="Times New Roman" w:hAnsi="Times New Roman" w:cs="Times New Roman"/>
              </w:rPr>
              <w:t xml:space="preserve">popis svih javnih visokih učilišta  </w:t>
            </w:r>
          </w:p>
          <w:p w14:paraId="106AFFA6" w14:textId="413AC686" w:rsidR="075B1829" w:rsidRPr="00AB4274" w:rsidRDefault="093B5A3B"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rPr>
              <w:t xml:space="preserve">- </w:t>
            </w:r>
            <w:r w:rsidR="4D161791" w:rsidRPr="00AB4274">
              <w:rPr>
                <w:rFonts w:ascii="Times New Roman" w:eastAsia="Times New Roman" w:hAnsi="Times New Roman" w:cs="Times New Roman"/>
              </w:rPr>
              <w:t>broj i udio javnih visokih učilišta opremljen digitalnom infrastrukturom</w:t>
            </w:r>
          </w:p>
          <w:p w14:paraId="1581FB91" w14:textId="052FBAFE" w:rsidR="075B1829" w:rsidRDefault="075B1829" w:rsidP="680314A9">
            <w:pPr>
              <w:spacing w:before="120" w:after="120" w:line="240" w:lineRule="auto"/>
              <w:jc w:val="both"/>
              <w:rPr>
                <w:rFonts w:ascii="Times New Roman" w:eastAsia="Times New Roman" w:hAnsi="Times New Roman" w:cs="Times New Roman"/>
                <w:b/>
                <w:bCs/>
              </w:rPr>
            </w:pPr>
          </w:p>
          <w:p w14:paraId="41B2E7E3" w14:textId="7DE3B51F" w:rsidR="075B1829" w:rsidRDefault="6A977653" w:rsidP="680314A9">
            <w:pPr>
              <w:spacing w:before="120" w:after="120" w:line="240" w:lineRule="auto"/>
              <w:jc w:val="both"/>
              <w:rPr>
                <w:rFonts w:ascii="Times New Roman" w:eastAsia="Times New Roman" w:hAnsi="Times New Roman" w:cs="Times New Roman"/>
              </w:rPr>
            </w:pPr>
            <w:r w:rsidRPr="680314A9">
              <w:rPr>
                <w:rFonts w:ascii="Times New Roman" w:eastAsia="Times New Roman" w:hAnsi="Times New Roman" w:cs="Times New Roman"/>
                <w:b/>
                <w:bCs/>
              </w:rPr>
              <w:t>Rok:</w:t>
            </w:r>
            <w:r w:rsidRPr="680314A9">
              <w:rPr>
                <w:rFonts w:ascii="Times New Roman" w:eastAsia="Times New Roman" w:hAnsi="Times New Roman" w:cs="Times New Roman"/>
              </w:rPr>
              <w:t xml:space="preserve"> Q2/2026.</w:t>
            </w:r>
          </w:p>
        </w:tc>
      </w:tr>
    </w:tbl>
    <w:p w14:paraId="332A726C" w14:textId="29D519DF" w:rsidR="680314A9" w:rsidRDefault="680314A9" w:rsidP="680314A9">
      <w:pPr>
        <w:spacing w:before="120" w:after="120"/>
        <w:jc w:val="both"/>
        <w:rPr>
          <w:rFonts w:ascii="Times New Roman" w:hAnsi="Times New Roman" w:cs="Times New Roman"/>
          <w:sz w:val="24"/>
          <w:szCs w:val="24"/>
        </w:rPr>
      </w:pPr>
    </w:p>
    <w:p w14:paraId="7F10E3FA" w14:textId="72FC963D" w:rsidR="7C960B6D" w:rsidRDefault="7C960B6D" w:rsidP="7C960B6D">
      <w:pPr>
        <w:spacing w:before="120" w:after="120"/>
        <w:jc w:val="both"/>
        <w:rPr>
          <w:rFonts w:ascii="Times New Roman" w:hAnsi="Times New Roman" w:cs="Times New Roman"/>
          <w:sz w:val="24"/>
          <w:szCs w:val="24"/>
        </w:rPr>
      </w:pPr>
    </w:p>
    <w:tbl>
      <w:tblPr>
        <w:tblStyle w:val="TableGrid111"/>
        <w:tblW w:w="9209" w:type="dxa"/>
        <w:tblLayout w:type="fixed"/>
        <w:tblLook w:val="04A0" w:firstRow="1" w:lastRow="0" w:firstColumn="1" w:lastColumn="0" w:noHBand="0" w:noVBand="1"/>
      </w:tblPr>
      <w:tblGrid>
        <w:gridCol w:w="3964"/>
        <w:gridCol w:w="5245"/>
      </w:tblGrid>
      <w:tr w:rsidR="00455868" w:rsidRPr="008945EB" w14:paraId="6EBDB23E" w14:textId="77777777" w:rsidTr="680314A9">
        <w:tc>
          <w:tcPr>
            <w:tcW w:w="3964" w:type="dxa"/>
            <w:shd w:val="clear" w:color="auto" w:fill="9CC2E5" w:themeFill="accent1" w:themeFillTint="99"/>
            <w:vAlign w:val="center"/>
          </w:tcPr>
          <w:p w14:paraId="53DC5125" w14:textId="722A0B4C" w:rsidR="00455868" w:rsidRPr="008945EB" w:rsidRDefault="20D1B5B5" w:rsidP="7C960B6D">
            <w:pPr>
              <w:spacing w:before="120" w:after="120" w:line="240" w:lineRule="auto"/>
              <w:jc w:val="center"/>
              <w:rPr>
                <w:rFonts w:ascii="Times New Roman" w:eastAsia="Times New Roman" w:hAnsi="Times New Roman" w:cs="Times New Roman"/>
                <w:b/>
                <w:bCs/>
              </w:rPr>
            </w:pPr>
            <w:r w:rsidRPr="680314A9">
              <w:rPr>
                <w:rFonts w:ascii="Times New Roman" w:eastAsia="Times New Roman" w:hAnsi="Times New Roman" w:cs="Times New Roman"/>
                <w:b/>
                <w:bCs/>
              </w:rPr>
              <w:lastRenderedPageBreak/>
              <w:t>Međufazni korak</w:t>
            </w:r>
          </w:p>
        </w:tc>
        <w:tc>
          <w:tcPr>
            <w:tcW w:w="5245" w:type="dxa"/>
            <w:shd w:val="clear" w:color="auto" w:fill="9CC2E5" w:themeFill="accent1" w:themeFillTint="99"/>
            <w:vAlign w:val="center"/>
          </w:tcPr>
          <w:p w14:paraId="1DC020F9" w14:textId="0E45E746" w:rsidR="00455868" w:rsidRPr="008945EB" w:rsidRDefault="008234CE" w:rsidP="00DE0036">
            <w:pPr>
              <w:spacing w:before="120" w:after="120" w:line="240" w:lineRule="auto"/>
              <w:jc w:val="center"/>
              <w:rPr>
                <w:rFonts w:ascii="Times New Roman" w:eastAsia="Times New Roman" w:hAnsi="Times New Roman" w:cs="Times New Roman"/>
                <w:b/>
              </w:rPr>
            </w:pPr>
            <w:r w:rsidRPr="008945EB">
              <w:rPr>
                <w:rFonts w:ascii="Times New Roman" w:eastAsia="Times New Roman" w:hAnsi="Times New Roman" w:cs="Times New Roman"/>
                <w:b/>
              </w:rPr>
              <w:t>Opis i i</w:t>
            </w:r>
            <w:r w:rsidR="00455868" w:rsidRPr="008945EB">
              <w:rPr>
                <w:rFonts w:ascii="Times New Roman" w:eastAsia="Times New Roman" w:hAnsi="Times New Roman" w:cs="Times New Roman"/>
                <w:b/>
              </w:rPr>
              <w:t>zvor provjere</w:t>
            </w:r>
          </w:p>
        </w:tc>
      </w:tr>
      <w:tr w:rsidR="00455868" w:rsidRPr="008945EB" w14:paraId="07A404EF" w14:textId="77777777" w:rsidTr="680314A9">
        <w:trPr>
          <w:trHeight w:val="1332"/>
        </w:trPr>
        <w:tc>
          <w:tcPr>
            <w:tcW w:w="3964" w:type="dxa"/>
            <w:shd w:val="clear" w:color="auto" w:fill="DEEAF6" w:themeFill="accent1" w:themeFillTint="33"/>
          </w:tcPr>
          <w:p w14:paraId="6DEE1BA9" w14:textId="6AB96E50" w:rsidR="00455868" w:rsidRPr="008945EB" w:rsidRDefault="00455868" w:rsidP="00DE0036">
            <w:pPr>
              <w:spacing w:before="120" w:after="120" w:line="240" w:lineRule="auto"/>
              <w:jc w:val="center"/>
              <w:rPr>
                <w:rFonts w:ascii="Times New Roman" w:eastAsia="Times New Roman" w:hAnsi="Times New Roman" w:cs="Times New Roman"/>
              </w:rPr>
            </w:pPr>
            <w:r w:rsidRPr="008945EB">
              <w:rPr>
                <w:rFonts w:ascii="Times New Roman" w:eastAsia="Times New Roman" w:hAnsi="Times New Roman" w:cs="Times New Roman"/>
              </w:rPr>
              <w:t>Dodijeljeni javni ugovori</w:t>
            </w:r>
          </w:p>
        </w:tc>
        <w:tc>
          <w:tcPr>
            <w:tcW w:w="5245" w:type="dxa"/>
            <w:shd w:val="clear" w:color="auto" w:fill="DEEAF6" w:themeFill="accent1" w:themeFillTint="33"/>
          </w:tcPr>
          <w:p w14:paraId="2CB98460" w14:textId="02CC1689" w:rsidR="00455868" w:rsidRPr="008945EB" w:rsidRDefault="008234CE" w:rsidP="00DE0036">
            <w:pPr>
              <w:spacing w:before="120" w:after="120" w:line="240" w:lineRule="auto"/>
              <w:rPr>
                <w:rFonts w:ascii="Times New Roman" w:eastAsia="Times New Roman" w:hAnsi="Times New Roman" w:cs="Times New Roman"/>
              </w:rPr>
            </w:pPr>
            <w:r w:rsidRPr="008945EB">
              <w:rPr>
                <w:rFonts w:ascii="Times New Roman" w:eastAsia="Times New Roman" w:hAnsi="Times New Roman" w:cs="Times New Roman"/>
              </w:rPr>
              <w:t>Dodijeljeni javni ugovori za digitalnu opremu javnih visokih učilišta</w:t>
            </w:r>
          </w:p>
          <w:p w14:paraId="64182CAB" w14:textId="37875F97" w:rsidR="00455868" w:rsidRPr="008945EB" w:rsidRDefault="00455868" w:rsidP="00DE0036">
            <w:pPr>
              <w:spacing w:before="120" w:after="120" w:line="240" w:lineRule="auto"/>
              <w:jc w:val="center"/>
              <w:rPr>
                <w:rFonts w:ascii="Times New Roman" w:eastAsia="Times New Roman" w:hAnsi="Times New Roman" w:cs="Times New Roman"/>
                <w:b/>
              </w:rPr>
            </w:pPr>
            <w:r w:rsidRPr="008945EB">
              <w:rPr>
                <w:rFonts w:ascii="Times New Roman" w:eastAsia="Times New Roman" w:hAnsi="Times New Roman" w:cs="Times New Roman"/>
                <w:b/>
              </w:rPr>
              <w:t xml:space="preserve">Izvor provjere: </w:t>
            </w:r>
            <w:r w:rsidR="007E31E7" w:rsidRPr="008945EB">
              <w:rPr>
                <w:rFonts w:ascii="Times New Roman" w:eastAsia="Times New Roman" w:hAnsi="Times New Roman" w:cs="Times New Roman"/>
              </w:rPr>
              <w:t>p</w:t>
            </w:r>
            <w:r w:rsidRPr="008945EB">
              <w:rPr>
                <w:rFonts w:ascii="Times New Roman" w:eastAsia="Times New Roman" w:hAnsi="Times New Roman" w:cs="Times New Roman"/>
              </w:rPr>
              <w:t>otpisani javni ugovori</w:t>
            </w:r>
          </w:p>
          <w:p w14:paraId="6583AD80" w14:textId="39438F03" w:rsidR="00455868" w:rsidRPr="008945EB" w:rsidRDefault="00455868" w:rsidP="00DE0036">
            <w:pPr>
              <w:spacing w:before="120" w:after="120" w:line="240" w:lineRule="auto"/>
              <w:jc w:val="center"/>
              <w:rPr>
                <w:rFonts w:ascii="Times New Roman" w:eastAsia="Times New Roman" w:hAnsi="Times New Roman" w:cs="Times New Roman"/>
              </w:rPr>
            </w:pPr>
            <w:r w:rsidRPr="008945EB">
              <w:rPr>
                <w:rFonts w:ascii="Times New Roman" w:eastAsia="Times New Roman" w:hAnsi="Times New Roman" w:cs="Times New Roman"/>
                <w:b/>
              </w:rPr>
              <w:t>Rok:</w:t>
            </w:r>
            <w:r w:rsidRPr="008945EB">
              <w:rPr>
                <w:rFonts w:ascii="Times New Roman" w:eastAsia="Times New Roman" w:hAnsi="Times New Roman" w:cs="Times New Roman"/>
              </w:rPr>
              <w:t xml:space="preserve"> Q3/2023.</w:t>
            </w:r>
          </w:p>
        </w:tc>
      </w:tr>
      <w:tr w:rsidR="00455868" w:rsidRPr="008945EB" w14:paraId="1A0E5E1C" w14:textId="77777777" w:rsidTr="680314A9">
        <w:trPr>
          <w:trHeight w:val="70"/>
        </w:trPr>
        <w:tc>
          <w:tcPr>
            <w:tcW w:w="3964" w:type="dxa"/>
            <w:shd w:val="clear" w:color="auto" w:fill="DEEAF6" w:themeFill="accent1" w:themeFillTint="33"/>
          </w:tcPr>
          <w:p w14:paraId="06D8F464" w14:textId="4EAE6B1B" w:rsidR="00455868" w:rsidRPr="008945EB" w:rsidRDefault="00455868" w:rsidP="00DE0036">
            <w:pPr>
              <w:spacing w:before="120" w:after="120" w:line="240" w:lineRule="auto"/>
              <w:jc w:val="center"/>
              <w:rPr>
                <w:rFonts w:ascii="Times New Roman" w:eastAsia="Times New Roman" w:hAnsi="Times New Roman" w:cs="Times New Roman"/>
              </w:rPr>
            </w:pPr>
            <w:r w:rsidRPr="008945EB">
              <w:rPr>
                <w:rFonts w:ascii="Times New Roman" w:eastAsia="Times New Roman" w:hAnsi="Times New Roman" w:cs="Times New Roman"/>
              </w:rPr>
              <w:t>Privremeno izvješće o napretku</w:t>
            </w:r>
          </w:p>
        </w:tc>
        <w:tc>
          <w:tcPr>
            <w:tcW w:w="5245" w:type="dxa"/>
            <w:shd w:val="clear" w:color="auto" w:fill="DEEAF6" w:themeFill="accent1" w:themeFillTint="33"/>
          </w:tcPr>
          <w:p w14:paraId="48204753" w14:textId="189D2902" w:rsidR="00455868" w:rsidRPr="008945EB" w:rsidRDefault="008234CE" w:rsidP="00DE0036">
            <w:pPr>
              <w:spacing w:before="120" w:after="120" w:line="240" w:lineRule="auto"/>
              <w:rPr>
                <w:rFonts w:ascii="Times New Roman" w:eastAsia="Times New Roman" w:hAnsi="Times New Roman" w:cs="Times New Roman"/>
              </w:rPr>
            </w:pPr>
            <w:r w:rsidRPr="008945EB">
              <w:rPr>
                <w:rFonts w:ascii="Times New Roman" w:eastAsia="Times New Roman" w:hAnsi="Times New Roman" w:cs="Times New Roman"/>
              </w:rPr>
              <w:t>Izvješće o napretku o udjelu javnih visokih učilišta opremljenih digitalnom infrastrukturom</w:t>
            </w:r>
          </w:p>
          <w:p w14:paraId="195D1538" w14:textId="0595EB86" w:rsidR="00455868" w:rsidRPr="008945EB" w:rsidRDefault="00455868" w:rsidP="00DE0036">
            <w:pPr>
              <w:spacing w:before="120" w:after="120" w:line="240" w:lineRule="auto"/>
              <w:jc w:val="center"/>
              <w:rPr>
                <w:rFonts w:ascii="Times New Roman" w:eastAsia="Times New Roman" w:hAnsi="Times New Roman" w:cs="Times New Roman"/>
              </w:rPr>
            </w:pPr>
            <w:r w:rsidRPr="008945EB">
              <w:rPr>
                <w:rFonts w:ascii="Times New Roman" w:eastAsia="Times New Roman" w:hAnsi="Times New Roman" w:cs="Times New Roman"/>
                <w:b/>
              </w:rPr>
              <w:t>Izvor provjere:</w:t>
            </w:r>
            <w:r w:rsidR="00987956" w:rsidRPr="008945EB">
              <w:rPr>
                <w:rFonts w:ascii="Times New Roman" w:eastAsia="Times New Roman" w:hAnsi="Times New Roman" w:cs="Times New Roman"/>
                <w:b/>
              </w:rPr>
              <w:t xml:space="preserve"> </w:t>
            </w:r>
            <w:r w:rsidR="00987956" w:rsidRPr="008945EB">
              <w:rPr>
                <w:rFonts w:ascii="Times New Roman" w:eastAsia="Times New Roman" w:hAnsi="Times New Roman" w:cs="Times New Roman"/>
              </w:rPr>
              <w:t>izrađeno izvješće</w:t>
            </w:r>
          </w:p>
          <w:p w14:paraId="2B19DBB4" w14:textId="6FD23A9B" w:rsidR="00455868" w:rsidRPr="008945EB" w:rsidRDefault="00455868" w:rsidP="00DE0036">
            <w:pPr>
              <w:spacing w:before="120" w:after="120" w:line="240" w:lineRule="auto"/>
              <w:jc w:val="center"/>
              <w:rPr>
                <w:rFonts w:ascii="Times New Roman" w:eastAsia="Times New Roman" w:hAnsi="Times New Roman" w:cs="Times New Roman"/>
              </w:rPr>
            </w:pPr>
            <w:r w:rsidRPr="008945EB">
              <w:rPr>
                <w:rFonts w:ascii="Times New Roman" w:eastAsia="Times New Roman" w:hAnsi="Times New Roman" w:cs="Times New Roman"/>
                <w:b/>
              </w:rPr>
              <w:t>Rok:</w:t>
            </w:r>
            <w:r w:rsidRPr="008945EB">
              <w:rPr>
                <w:rFonts w:ascii="Times New Roman" w:eastAsia="Times New Roman" w:hAnsi="Times New Roman" w:cs="Times New Roman"/>
              </w:rPr>
              <w:t xml:space="preserve"> Q1/2025.</w:t>
            </w:r>
          </w:p>
        </w:tc>
      </w:tr>
    </w:tbl>
    <w:p w14:paraId="12AA78E7" w14:textId="633C2C1B" w:rsidR="005B78D1" w:rsidRDefault="005B78D1" w:rsidP="00E83E36"/>
    <w:p w14:paraId="665365F0" w14:textId="77777777" w:rsidR="005B78D1" w:rsidRPr="00E83E36" w:rsidRDefault="005B78D1" w:rsidP="00E83E36"/>
    <w:p w14:paraId="70CF5BB2" w14:textId="4FEB86C9" w:rsidR="00620FA8" w:rsidRPr="008945EB" w:rsidRDefault="00CA758B" w:rsidP="003D716A">
      <w:pPr>
        <w:pStyle w:val="Heading2"/>
        <w:rPr>
          <w:lang w:eastAsia="lt-LT"/>
        </w:rPr>
      </w:pPr>
      <w:bookmarkStart w:id="21" w:name="_Toc124848228"/>
      <w:r w:rsidRPr="008945EB">
        <w:rPr>
          <w:lang w:eastAsia="lt-LT"/>
        </w:rPr>
        <w:t>Financijska alokacija i iznosi bespovratnih sredstava</w:t>
      </w:r>
      <w:bookmarkEnd w:id="21"/>
    </w:p>
    <w:p w14:paraId="6A194766" w14:textId="2982013A" w:rsidR="00CA758B" w:rsidRPr="008945EB" w:rsidRDefault="00C17831" w:rsidP="00A50181">
      <w:pPr>
        <w:pStyle w:val="NoSpacing"/>
        <w:spacing w:before="120" w:after="120" w:line="276" w:lineRule="auto"/>
        <w:jc w:val="both"/>
        <w:rPr>
          <w:rFonts w:ascii="Times New Roman" w:eastAsia="Calibri" w:hAnsi="Times New Roman" w:cs="Times New Roman"/>
          <w:sz w:val="24"/>
          <w:szCs w:val="24"/>
          <w:lang w:eastAsia="lt-LT"/>
        </w:rPr>
      </w:pPr>
      <w:r w:rsidRPr="008945EB">
        <w:rPr>
          <w:rFonts w:ascii="Times New Roman" w:eastAsia="Calibri" w:hAnsi="Times New Roman" w:cs="Times New Roman"/>
          <w:sz w:val="24"/>
          <w:szCs w:val="24"/>
          <w:lang w:eastAsia="lt-LT"/>
        </w:rPr>
        <w:t>Bespovratn</w:t>
      </w:r>
      <w:r w:rsidR="00321A14" w:rsidRPr="008945EB">
        <w:rPr>
          <w:rFonts w:ascii="Times New Roman" w:eastAsia="Calibri" w:hAnsi="Times New Roman" w:cs="Times New Roman"/>
          <w:sz w:val="24"/>
          <w:szCs w:val="24"/>
          <w:lang w:eastAsia="lt-LT"/>
        </w:rPr>
        <w:t>a sredstva dodjeljuju se putem I</w:t>
      </w:r>
      <w:r w:rsidRPr="008945EB">
        <w:rPr>
          <w:rFonts w:ascii="Times New Roman" w:eastAsia="Calibri" w:hAnsi="Times New Roman" w:cs="Times New Roman"/>
          <w:sz w:val="24"/>
          <w:szCs w:val="24"/>
          <w:lang w:eastAsia="lt-LT"/>
        </w:rPr>
        <w:t>zravne dodjele.</w:t>
      </w:r>
    </w:p>
    <w:p w14:paraId="520D6977" w14:textId="5F6AF1EE" w:rsidR="005946EF" w:rsidRPr="008945EB" w:rsidRDefault="005946EF" w:rsidP="00A50181">
      <w:pPr>
        <w:pStyle w:val="NoSpacing"/>
        <w:spacing w:before="120" w:after="120" w:line="276" w:lineRule="auto"/>
        <w:jc w:val="both"/>
        <w:rPr>
          <w:rFonts w:ascii="Times New Roman" w:eastAsia="Calibri" w:hAnsi="Times New Roman" w:cs="Times New Roman"/>
          <w:lang w:eastAsia="lt-LT"/>
        </w:rPr>
      </w:pPr>
      <w:r w:rsidRPr="008945EB">
        <w:rPr>
          <w:rFonts w:ascii="Times New Roman" w:eastAsia="Calibri" w:hAnsi="Times New Roman" w:cs="Times New Roman"/>
          <w:sz w:val="24"/>
          <w:szCs w:val="24"/>
          <w:lang w:eastAsia="lt-LT"/>
        </w:rPr>
        <w:t xml:space="preserve">Ukupan raspoloživ iznos bespovratnih sredstava za dodjelu u okviru </w:t>
      </w:r>
      <w:r w:rsidR="00321A14" w:rsidRPr="008945EB">
        <w:rPr>
          <w:rFonts w:ascii="Times New Roman" w:eastAsia="Calibri" w:hAnsi="Times New Roman" w:cs="Times New Roman"/>
          <w:sz w:val="24"/>
          <w:szCs w:val="24"/>
          <w:lang w:eastAsia="lt-LT"/>
        </w:rPr>
        <w:t>ove Izravne dodjele</w:t>
      </w:r>
      <w:r w:rsidRPr="008945EB">
        <w:rPr>
          <w:rFonts w:ascii="Times New Roman" w:eastAsia="Calibri" w:hAnsi="Times New Roman" w:cs="Times New Roman"/>
          <w:sz w:val="24"/>
          <w:szCs w:val="24"/>
          <w:lang w:eastAsia="lt-LT"/>
        </w:rPr>
        <w:t xml:space="preserve"> je </w:t>
      </w:r>
      <w:r w:rsidR="004E74D0" w:rsidRPr="008945EB">
        <w:rPr>
          <w:rFonts w:ascii="Times New Roman" w:hAnsi="Times New Roman" w:cs="Times New Roman"/>
          <w:b/>
          <w:sz w:val="24"/>
          <w:szCs w:val="24"/>
        </w:rPr>
        <w:t xml:space="preserve">84.013.537,73 </w:t>
      </w:r>
      <w:r w:rsidR="00A96932" w:rsidRPr="008945EB">
        <w:rPr>
          <w:rFonts w:ascii="Times New Roman" w:hAnsi="Times New Roman" w:cs="Times New Roman"/>
          <w:b/>
          <w:sz w:val="24"/>
          <w:szCs w:val="24"/>
        </w:rPr>
        <w:t>EUR</w:t>
      </w:r>
      <w:r w:rsidR="00A96932" w:rsidRPr="008945EB">
        <w:rPr>
          <w:rFonts w:ascii="Times New Roman" w:hAnsi="Times New Roman" w:cs="Times New Roman"/>
          <w:sz w:val="24"/>
          <w:szCs w:val="24"/>
        </w:rPr>
        <w:t>.</w:t>
      </w:r>
    </w:p>
    <w:p w14:paraId="6F94C99B" w14:textId="5CC96856" w:rsidR="001319F5" w:rsidRPr="008945EB" w:rsidRDefault="009014CE" w:rsidP="00A50181">
      <w:pPr>
        <w:pStyle w:val="NoSpacing"/>
        <w:spacing w:before="120" w:after="120" w:line="276" w:lineRule="auto"/>
        <w:jc w:val="both"/>
        <w:rPr>
          <w:rFonts w:ascii="Times New Roman" w:eastAsia="Calibri" w:hAnsi="Times New Roman" w:cs="Times New Roman"/>
          <w:sz w:val="24"/>
          <w:szCs w:val="24"/>
          <w:lang w:eastAsia="lt-LT"/>
        </w:rPr>
      </w:pPr>
      <w:r w:rsidRPr="008945EB">
        <w:rPr>
          <w:rFonts w:ascii="Times New Roman" w:eastAsia="Calibri" w:hAnsi="Times New Roman" w:cs="Times New Roman"/>
          <w:sz w:val="24"/>
          <w:szCs w:val="24"/>
          <w:lang w:eastAsia="lt-LT"/>
        </w:rPr>
        <w:t>Z</w:t>
      </w:r>
      <w:r w:rsidR="005946EF" w:rsidRPr="008945EB">
        <w:rPr>
          <w:rFonts w:ascii="Times New Roman" w:eastAsia="Calibri" w:hAnsi="Times New Roman" w:cs="Times New Roman"/>
          <w:sz w:val="24"/>
          <w:szCs w:val="24"/>
          <w:lang w:eastAsia="lt-LT"/>
        </w:rPr>
        <w:t>adržava</w:t>
      </w:r>
      <w:r w:rsidRPr="008945EB">
        <w:rPr>
          <w:rFonts w:ascii="Times New Roman" w:eastAsia="Calibri" w:hAnsi="Times New Roman" w:cs="Times New Roman"/>
          <w:sz w:val="24"/>
          <w:szCs w:val="24"/>
          <w:lang w:eastAsia="lt-LT"/>
        </w:rPr>
        <w:t xml:space="preserve"> se</w:t>
      </w:r>
      <w:r w:rsidR="005946EF" w:rsidRPr="008945EB">
        <w:rPr>
          <w:rFonts w:ascii="Times New Roman" w:eastAsia="Calibri" w:hAnsi="Times New Roman" w:cs="Times New Roman"/>
          <w:sz w:val="24"/>
          <w:szCs w:val="24"/>
          <w:lang w:eastAsia="lt-LT"/>
        </w:rPr>
        <w:t xml:space="preserve"> pravo ne dodijeliti sva raspoloživa sredstva u okviru </w:t>
      </w:r>
      <w:r w:rsidR="00321A14" w:rsidRPr="008945EB">
        <w:rPr>
          <w:rFonts w:ascii="Times New Roman" w:eastAsia="Calibri" w:hAnsi="Times New Roman" w:cs="Times New Roman"/>
          <w:sz w:val="24"/>
          <w:szCs w:val="24"/>
          <w:lang w:eastAsia="lt-LT"/>
        </w:rPr>
        <w:t>ove Izravne dodjele</w:t>
      </w:r>
      <w:r w:rsidR="005946EF" w:rsidRPr="008945EB">
        <w:rPr>
          <w:rFonts w:ascii="Times New Roman" w:eastAsia="Calibri" w:hAnsi="Times New Roman" w:cs="Times New Roman"/>
          <w:sz w:val="24"/>
          <w:szCs w:val="24"/>
          <w:lang w:eastAsia="lt-LT"/>
        </w:rPr>
        <w:t>.</w:t>
      </w:r>
    </w:p>
    <w:p w14:paraId="179D13A6" w14:textId="2C6E9E41" w:rsidR="008B360B" w:rsidRPr="008945EB" w:rsidRDefault="008B360B" w:rsidP="00A50181">
      <w:pPr>
        <w:pStyle w:val="NoSpacing"/>
        <w:spacing w:before="120" w:after="120" w:line="276" w:lineRule="auto"/>
        <w:jc w:val="both"/>
        <w:rPr>
          <w:rFonts w:ascii="Times New Roman" w:hAnsi="Times New Roman" w:cs="Times New Roman"/>
        </w:rPr>
      </w:pPr>
      <w:r w:rsidRPr="008945EB">
        <w:rPr>
          <w:rFonts w:ascii="Times New Roman" w:hAnsi="Times New Roman" w:cs="Times New Roman"/>
          <w:sz w:val="24"/>
          <w:szCs w:val="24"/>
        </w:rPr>
        <w:t xml:space="preserve">Prijavitelj se obvezuje iz vlastitih sredstva ili </w:t>
      </w:r>
      <w:r w:rsidR="006F3175" w:rsidRPr="008945EB">
        <w:rPr>
          <w:rFonts w:ascii="Times New Roman" w:hAnsi="Times New Roman" w:cs="Times New Roman"/>
          <w:sz w:val="24"/>
          <w:szCs w:val="24"/>
        </w:rPr>
        <w:t>osiguravanjem financiranja na drugi način</w:t>
      </w:r>
      <w:r w:rsidRPr="008945EB">
        <w:rPr>
          <w:rFonts w:ascii="Times New Roman" w:hAnsi="Times New Roman" w:cs="Times New Roman"/>
          <w:sz w:val="24"/>
          <w:szCs w:val="24"/>
        </w:rPr>
        <w:t xml:space="preserve"> (</w:t>
      </w:r>
      <w:r w:rsidR="006F3175" w:rsidRPr="008945EB">
        <w:rPr>
          <w:rFonts w:ascii="Times New Roman" w:hAnsi="Times New Roman" w:cs="Times New Roman"/>
          <w:sz w:val="24"/>
          <w:szCs w:val="24"/>
        </w:rPr>
        <w:t>sredstvima koja ne</w:t>
      </w:r>
      <w:r w:rsidRPr="008945EB">
        <w:rPr>
          <w:rFonts w:ascii="Times New Roman" w:hAnsi="Times New Roman" w:cs="Times New Roman"/>
          <w:sz w:val="24"/>
          <w:szCs w:val="24"/>
        </w:rPr>
        <w:t xml:space="preserve"> predstavlja</w:t>
      </w:r>
      <w:r w:rsidR="006F3175" w:rsidRPr="008945EB">
        <w:rPr>
          <w:rFonts w:ascii="Times New Roman" w:hAnsi="Times New Roman" w:cs="Times New Roman"/>
          <w:sz w:val="24"/>
          <w:szCs w:val="24"/>
        </w:rPr>
        <w:t>ju</w:t>
      </w:r>
      <w:r w:rsidRPr="008945EB">
        <w:rPr>
          <w:rFonts w:ascii="Times New Roman" w:hAnsi="Times New Roman" w:cs="Times New Roman"/>
          <w:sz w:val="24"/>
          <w:szCs w:val="24"/>
        </w:rPr>
        <w:t xml:space="preserve"> sredstva</w:t>
      </w:r>
      <w:r w:rsidR="00B03AF2" w:rsidRPr="008945EB">
        <w:rPr>
          <w:rFonts w:ascii="Times New Roman" w:hAnsi="Times New Roman" w:cs="Times New Roman"/>
          <w:sz w:val="24"/>
          <w:szCs w:val="24"/>
        </w:rPr>
        <w:t xml:space="preserve"> iz bilo kojeg javnog izvora, uključuj</w:t>
      </w:r>
      <w:r w:rsidR="002F57FE" w:rsidRPr="008945EB">
        <w:rPr>
          <w:rFonts w:ascii="Times New Roman" w:hAnsi="Times New Roman" w:cs="Times New Roman"/>
          <w:sz w:val="24"/>
          <w:szCs w:val="24"/>
        </w:rPr>
        <w:t xml:space="preserve">ući </w:t>
      </w:r>
      <w:r w:rsidR="006F3175" w:rsidRPr="008945EB">
        <w:rPr>
          <w:rFonts w:ascii="Times New Roman" w:hAnsi="Times New Roman" w:cs="Times New Roman"/>
          <w:sz w:val="24"/>
          <w:szCs w:val="24"/>
        </w:rPr>
        <w:t>sredstva Unije</w:t>
      </w:r>
      <w:r w:rsidRPr="008945EB">
        <w:rPr>
          <w:rFonts w:ascii="Times New Roman" w:hAnsi="Times New Roman" w:cs="Times New Roman"/>
          <w:sz w:val="24"/>
          <w:szCs w:val="24"/>
        </w:rPr>
        <w:t>) osigurati:</w:t>
      </w:r>
    </w:p>
    <w:p w14:paraId="00078859" w14:textId="7DEE6C52" w:rsidR="008B360B" w:rsidRPr="008945EB" w:rsidRDefault="2CA976CE" w:rsidP="00A50181">
      <w:pPr>
        <w:pStyle w:val="ListParagraph"/>
        <w:numPr>
          <w:ilvl w:val="0"/>
          <w:numId w:val="3"/>
        </w:num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sredstva za financiranje razlike između iznosa ukupnih prihvatljivih troškova projekta te iznosa bespovratnih sredstava;</w:t>
      </w:r>
    </w:p>
    <w:p w14:paraId="3C0664EC" w14:textId="4DD21760" w:rsidR="00437559" w:rsidRPr="008945EB" w:rsidRDefault="2CA976CE" w:rsidP="00A50181">
      <w:pPr>
        <w:pStyle w:val="ListParagraph"/>
        <w:numPr>
          <w:ilvl w:val="0"/>
          <w:numId w:val="3"/>
        </w:num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sredstva za financiranje ukupnih neprihvatljivih troškova projektnog prijedloga.</w:t>
      </w:r>
    </w:p>
    <w:p w14:paraId="24E02BE0" w14:textId="7A6DBEDD" w:rsidR="00B626CA" w:rsidRPr="008945EB" w:rsidRDefault="005168AD" w:rsidP="009956B9">
      <w:pPr>
        <w:spacing w:after="160" w:line="259"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br w:type="page"/>
      </w:r>
    </w:p>
    <w:p w14:paraId="1C7F2278" w14:textId="09932FF4" w:rsidR="008F5F78" w:rsidRPr="008945EB" w:rsidRDefault="008F5F78" w:rsidP="00A50181">
      <w:pPr>
        <w:pStyle w:val="Heading1"/>
        <w:spacing w:before="120" w:after="120"/>
        <w:rPr>
          <w:lang w:val="hr-HR"/>
        </w:rPr>
      </w:pPr>
      <w:bookmarkStart w:id="22" w:name="_Toc124848229"/>
      <w:r w:rsidRPr="008945EB">
        <w:rPr>
          <w:rStyle w:val="Heading1Char"/>
          <w:rFonts w:eastAsiaTheme="minorEastAsia"/>
          <w:b/>
          <w:lang w:val="hr-HR"/>
        </w:rPr>
        <w:lastRenderedPageBreak/>
        <w:t>Pravila</w:t>
      </w:r>
      <w:r w:rsidR="00321A14" w:rsidRPr="008945EB">
        <w:rPr>
          <w:rStyle w:val="Heading1Char"/>
          <w:b/>
          <w:bCs/>
          <w:lang w:val="hr-HR"/>
        </w:rPr>
        <w:t xml:space="preserve"> Izravne dodjele</w:t>
      </w:r>
      <w:bookmarkEnd w:id="22"/>
    </w:p>
    <w:p w14:paraId="68602E8B" w14:textId="77777777" w:rsidR="00A07B08" w:rsidRPr="008945EB" w:rsidRDefault="00A07B08" w:rsidP="00A50181">
      <w:pPr>
        <w:pStyle w:val="NoSpacing"/>
        <w:spacing w:before="120" w:after="120" w:line="276" w:lineRule="auto"/>
        <w:jc w:val="both"/>
        <w:rPr>
          <w:rFonts w:ascii="Times New Roman" w:hAnsi="Times New Roman" w:cs="Times New Roman"/>
          <w:sz w:val="24"/>
          <w:szCs w:val="24"/>
        </w:rPr>
      </w:pPr>
    </w:p>
    <w:p w14:paraId="6C1A6F04" w14:textId="436A43BD" w:rsidR="00A50181" w:rsidRPr="008945EB" w:rsidRDefault="5F218D0F" w:rsidP="680314A9">
      <w:pPr>
        <w:pStyle w:val="Heading2"/>
      </w:pPr>
      <w:bookmarkStart w:id="23" w:name="_Toc100657014"/>
      <w:bookmarkStart w:id="24" w:name="_Toc100657121"/>
      <w:bookmarkStart w:id="25" w:name="_Toc100657228"/>
      <w:bookmarkStart w:id="26" w:name="_Toc452468691"/>
      <w:bookmarkStart w:id="27" w:name="_Toc2260415"/>
      <w:bookmarkStart w:id="28" w:name="_Toc124848230"/>
      <w:bookmarkEnd w:id="23"/>
      <w:bookmarkEnd w:id="24"/>
      <w:bookmarkEnd w:id="25"/>
      <w:r>
        <w:t>P</w:t>
      </w:r>
      <w:r w:rsidR="2B427680">
        <w:t>rihvatljivost prijavitelja</w:t>
      </w:r>
      <w:bookmarkEnd w:id="26"/>
      <w:bookmarkEnd w:id="27"/>
      <w:bookmarkEnd w:id="28"/>
    </w:p>
    <w:p w14:paraId="08FE3788" w14:textId="04C0D5A0" w:rsidR="00BF2674" w:rsidRPr="008945EB" w:rsidRDefault="45BA4E02" w:rsidP="00A50181">
      <w:pPr>
        <w:pStyle w:val="NoSpacing"/>
        <w:spacing w:before="120" w:after="120" w:line="276" w:lineRule="auto"/>
        <w:jc w:val="both"/>
        <w:rPr>
          <w:rFonts w:ascii="Times New Roman" w:hAnsi="Times New Roman" w:cs="Times New Roman"/>
          <w:sz w:val="24"/>
          <w:szCs w:val="24"/>
        </w:rPr>
      </w:pPr>
      <w:r w:rsidRPr="7C960B6D">
        <w:rPr>
          <w:rFonts w:ascii="Times New Roman" w:hAnsi="Times New Roman" w:cs="Times New Roman"/>
          <w:sz w:val="24"/>
          <w:szCs w:val="24"/>
        </w:rPr>
        <w:t xml:space="preserve">Prihvatljiv prijavitelj </w:t>
      </w:r>
      <w:r w:rsidR="146E939A" w:rsidRPr="7C960B6D">
        <w:rPr>
          <w:rFonts w:ascii="Times New Roman" w:hAnsi="Times New Roman" w:cs="Times New Roman"/>
          <w:sz w:val="24"/>
          <w:szCs w:val="24"/>
        </w:rPr>
        <w:t>u okviru ovog postupka I</w:t>
      </w:r>
      <w:r w:rsidRPr="7C960B6D">
        <w:rPr>
          <w:rFonts w:ascii="Times New Roman" w:hAnsi="Times New Roman" w:cs="Times New Roman"/>
          <w:sz w:val="24"/>
          <w:szCs w:val="24"/>
        </w:rPr>
        <w:t>zravne dodjel</w:t>
      </w:r>
      <w:r w:rsidR="41B3F5DD" w:rsidRPr="7C960B6D">
        <w:rPr>
          <w:rFonts w:ascii="Times New Roman" w:hAnsi="Times New Roman" w:cs="Times New Roman"/>
          <w:sz w:val="24"/>
          <w:szCs w:val="24"/>
        </w:rPr>
        <w:t>e</w:t>
      </w:r>
      <w:r w:rsidRPr="7C960B6D">
        <w:rPr>
          <w:rFonts w:ascii="Times New Roman" w:hAnsi="Times New Roman" w:cs="Times New Roman"/>
          <w:sz w:val="24"/>
          <w:szCs w:val="24"/>
        </w:rPr>
        <w:t xml:space="preserve"> je </w:t>
      </w:r>
      <w:r w:rsidR="12EE795D" w:rsidRPr="7C960B6D">
        <w:rPr>
          <w:rFonts w:ascii="Times New Roman" w:hAnsi="Times New Roman" w:cs="Times New Roman"/>
          <w:b/>
          <w:bCs/>
          <w:sz w:val="24"/>
          <w:szCs w:val="24"/>
        </w:rPr>
        <w:t>Hrvatska akademska i istraživačka mreža - CARNET</w:t>
      </w:r>
      <w:r w:rsidR="12EE795D" w:rsidRPr="7C960B6D">
        <w:rPr>
          <w:rFonts w:ascii="Times New Roman" w:hAnsi="Times New Roman" w:cs="Times New Roman"/>
          <w:sz w:val="24"/>
          <w:szCs w:val="24"/>
        </w:rPr>
        <w:t xml:space="preserve"> </w:t>
      </w:r>
      <w:r w:rsidR="60C82803" w:rsidRPr="7C960B6D">
        <w:rPr>
          <w:rFonts w:ascii="Times New Roman" w:hAnsi="Times New Roman" w:cs="Times New Roman"/>
          <w:sz w:val="24"/>
          <w:szCs w:val="24"/>
        </w:rPr>
        <w:t>kao unaprijed određeni prijavitelj</w:t>
      </w:r>
      <w:r w:rsidR="6CF0C955" w:rsidRPr="7C960B6D">
        <w:rPr>
          <w:rFonts w:ascii="Times New Roman" w:hAnsi="Times New Roman" w:cs="Times New Roman"/>
          <w:sz w:val="24"/>
          <w:szCs w:val="24"/>
        </w:rPr>
        <w:t>.</w:t>
      </w:r>
      <w:r w:rsidR="005168AD" w:rsidRPr="005168AD">
        <w:t xml:space="preserve"> </w:t>
      </w:r>
      <w:r w:rsidR="005168AD" w:rsidRPr="005168AD">
        <w:rPr>
          <w:rFonts w:ascii="Times New Roman" w:hAnsi="Times New Roman" w:cs="Times New Roman"/>
          <w:sz w:val="24"/>
          <w:szCs w:val="24"/>
        </w:rPr>
        <w:t xml:space="preserve">Odlukom Ministarstva znanosti i obrazovanja od 22. veljače 2022. (Klasa: 910-06/22-01/00090, </w:t>
      </w:r>
      <w:proofErr w:type="spellStart"/>
      <w:r w:rsidR="005168AD" w:rsidRPr="005168AD">
        <w:rPr>
          <w:rFonts w:ascii="Times New Roman" w:hAnsi="Times New Roman" w:cs="Times New Roman"/>
          <w:sz w:val="24"/>
          <w:szCs w:val="24"/>
        </w:rPr>
        <w:t>Ur.broj</w:t>
      </w:r>
      <w:proofErr w:type="spellEnd"/>
      <w:r w:rsidR="005168AD" w:rsidRPr="005168AD">
        <w:rPr>
          <w:rFonts w:ascii="Times New Roman" w:hAnsi="Times New Roman" w:cs="Times New Roman"/>
          <w:sz w:val="24"/>
          <w:szCs w:val="24"/>
        </w:rPr>
        <w:t>: 533-03-22-0001) CARNET-u je dodijeljena provedba aktivnosti projekta e-Sveučilišta predviđenih kroz investiciju C.3.1.R2-I1 N NPO-a</w:t>
      </w:r>
      <w:r w:rsidR="60C82803" w:rsidRPr="7C960B6D">
        <w:rPr>
          <w:rFonts w:ascii="Times New Roman" w:hAnsi="Times New Roman" w:cs="Times New Roman"/>
          <w:sz w:val="24"/>
          <w:szCs w:val="24"/>
        </w:rPr>
        <w:t xml:space="preserve"> </w:t>
      </w:r>
    </w:p>
    <w:p w14:paraId="1E402097" w14:textId="4F57F5BE" w:rsidR="007D04B7" w:rsidRPr="008945EB" w:rsidRDefault="007D04B7"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Prijavitelj mora dokazati da</w:t>
      </w:r>
      <w:r w:rsidR="001F6EF3" w:rsidRPr="008945EB">
        <w:rPr>
          <w:rFonts w:ascii="Times New Roman" w:hAnsi="Times New Roman" w:cs="Times New Roman"/>
          <w:sz w:val="24"/>
          <w:szCs w:val="24"/>
        </w:rPr>
        <w:t xml:space="preserve"> </w:t>
      </w:r>
      <w:r w:rsidR="2CA976CE" w:rsidRPr="008945EB">
        <w:rPr>
          <w:rFonts w:ascii="Times New Roman" w:hAnsi="Times New Roman" w:cs="Times New Roman"/>
          <w:sz w:val="24"/>
          <w:szCs w:val="24"/>
        </w:rPr>
        <w:t>u trenutku prijave nije niti u jednoj situaciji isključenja, kako je to definirano ovim Uputama.</w:t>
      </w:r>
    </w:p>
    <w:p w14:paraId="3F0E1FBF" w14:textId="60426C3E" w:rsidR="0CC21C13" w:rsidRDefault="0CC21C13" w:rsidP="680314A9">
      <w:pPr>
        <w:pStyle w:val="NoSpacing"/>
        <w:spacing w:before="120" w:after="120" w:line="276" w:lineRule="auto"/>
        <w:jc w:val="both"/>
        <w:rPr>
          <w:rFonts w:ascii="Times New Roman" w:hAnsi="Times New Roman" w:cs="Times New Roman"/>
          <w:sz w:val="24"/>
          <w:szCs w:val="24"/>
        </w:rPr>
      </w:pPr>
      <w:r w:rsidRPr="680314A9">
        <w:rPr>
          <w:rFonts w:ascii="Times New Roman" w:hAnsi="Times New Roman" w:cs="Times New Roman"/>
          <w:sz w:val="24"/>
          <w:szCs w:val="24"/>
        </w:rPr>
        <w:t>Prihvatljivost prijavitelja provjerava se sukladno relevantnim dokumentima navedenima u poglavlju 2.3. ovih Uputa.</w:t>
      </w:r>
    </w:p>
    <w:p w14:paraId="31D584C0" w14:textId="7649234C" w:rsidR="680314A9" w:rsidRDefault="680314A9" w:rsidP="680314A9">
      <w:pPr>
        <w:pStyle w:val="NoSpacing"/>
        <w:spacing w:before="120" w:after="120" w:line="276" w:lineRule="auto"/>
        <w:rPr>
          <w:rFonts w:ascii="Times New Roman" w:hAnsi="Times New Roman" w:cs="Times New Roman"/>
          <w:sz w:val="24"/>
          <w:szCs w:val="24"/>
        </w:rPr>
      </w:pPr>
    </w:p>
    <w:p w14:paraId="4E24BB2E" w14:textId="77777777" w:rsidR="00342FCE" w:rsidRPr="008945EB" w:rsidRDefault="00342FCE" w:rsidP="003D716A">
      <w:pPr>
        <w:pStyle w:val="Heading2"/>
      </w:pPr>
      <w:bookmarkStart w:id="29" w:name="_Toc100657016"/>
      <w:bookmarkStart w:id="30" w:name="_Toc100657123"/>
      <w:bookmarkStart w:id="31" w:name="_Toc100657230"/>
      <w:bookmarkStart w:id="32" w:name="_Toc100657471"/>
      <w:bookmarkStart w:id="33" w:name="_Toc100659932"/>
      <w:bookmarkStart w:id="34" w:name="_Toc100660130"/>
      <w:bookmarkStart w:id="35" w:name="_Toc100660347"/>
      <w:bookmarkStart w:id="36" w:name="_Toc100660462"/>
      <w:bookmarkStart w:id="37" w:name="_Toc100661623"/>
      <w:bookmarkStart w:id="38" w:name="_Toc100661724"/>
      <w:bookmarkStart w:id="39" w:name="_Toc101430093"/>
      <w:bookmarkStart w:id="40" w:name="_Toc101430690"/>
      <w:bookmarkStart w:id="41" w:name="_Toc101778676"/>
      <w:bookmarkStart w:id="42" w:name="_Toc101786084"/>
      <w:bookmarkStart w:id="43" w:name="_Toc100657017"/>
      <w:bookmarkStart w:id="44" w:name="_Toc100657124"/>
      <w:bookmarkStart w:id="45" w:name="_Toc100657231"/>
      <w:bookmarkStart w:id="46" w:name="_Toc100657472"/>
      <w:bookmarkStart w:id="47" w:name="_Toc100659933"/>
      <w:bookmarkStart w:id="48" w:name="_Toc100660131"/>
      <w:bookmarkStart w:id="49" w:name="_Toc100660348"/>
      <w:bookmarkStart w:id="50" w:name="_Toc100660463"/>
      <w:bookmarkStart w:id="51" w:name="_Toc100661624"/>
      <w:bookmarkStart w:id="52" w:name="_Toc100661725"/>
      <w:bookmarkStart w:id="53" w:name="_Toc101430094"/>
      <w:bookmarkStart w:id="54" w:name="_Toc101430691"/>
      <w:bookmarkStart w:id="55" w:name="_Toc101778677"/>
      <w:bookmarkStart w:id="56" w:name="_Toc101786085"/>
      <w:bookmarkStart w:id="57" w:name="_Toc100657018"/>
      <w:bookmarkStart w:id="58" w:name="_Toc100657125"/>
      <w:bookmarkStart w:id="59" w:name="_Toc100657232"/>
      <w:bookmarkStart w:id="60" w:name="_Toc100657473"/>
      <w:bookmarkStart w:id="61" w:name="_Toc100659934"/>
      <w:bookmarkStart w:id="62" w:name="_Toc100660132"/>
      <w:bookmarkStart w:id="63" w:name="_Toc100660349"/>
      <w:bookmarkStart w:id="64" w:name="_Toc100660464"/>
      <w:bookmarkStart w:id="65" w:name="_Toc100661625"/>
      <w:bookmarkStart w:id="66" w:name="_Toc100661726"/>
      <w:bookmarkStart w:id="67" w:name="_Toc101430095"/>
      <w:bookmarkStart w:id="68" w:name="_Toc101430692"/>
      <w:bookmarkStart w:id="69" w:name="_Toc101778678"/>
      <w:bookmarkStart w:id="70" w:name="_Toc101786086"/>
      <w:bookmarkStart w:id="71" w:name="_Toc100657019"/>
      <w:bookmarkStart w:id="72" w:name="_Toc100657126"/>
      <w:bookmarkStart w:id="73" w:name="_Toc100657233"/>
      <w:bookmarkStart w:id="74" w:name="_Toc100657474"/>
      <w:bookmarkStart w:id="75" w:name="_Toc100659935"/>
      <w:bookmarkStart w:id="76" w:name="_Toc100660133"/>
      <w:bookmarkStart w:id="77" w:name="_Toc100660350"/>
      <w:bookmarkStart w:id="78" w:name="_Toc100660465"/>
      <w:bookmarkStart w:id="79" w:name="_Toc100661626"/>
      <w:bookmarkStart w:id="80" w:name="_Toc100661727"/>
      <w:bookmarkStart w:id="81" w:name="_Toc101430096"/>
      <w:bookmarkStart w:id="82" w:name="_Toc101430693"/>
      <w:bookmarkStart w:id="83" w:name="_Toc101778679"/>
      <w:bookmarkStart w:id="84" w:name="_Toc101786087"/>
      <w:bookmarkStart w:id="85" w:name="_Toc100657020"/>
      <w:bookmarkStart w:id="86" w:name="_Toc100657127"/>
      <w:bookmarkStart w:id="87" w:name="_Toc100657234"/>
      <w:bookmarkStart w:id="88" w:name="_Toc100657475"/>
      <w:bookmarkStart w:id="89" w:name="_Toc100659936"/>
      <w:bookmarkStart w:id="90" w:name="_Toc100660134"/>
      <w:bookmarkStart w:id="91" w:name="_Toc100660351"/>
      <w:bookmarkStart w:id="92" w:name="_Toc100660466"/>
      <w:bookmarkStart w:id="93" w:name="_Toc100661627"/>
      <w:bookmarkStart w:id="94" w:name="_Toc100661728"/>
      <w:bookmarkStart w:id="95" w:name="_Toc101430097"/>
      <w:bookmarkStart w:id="96" w:name="_Toc101430694"/>
      <w:bookmarkStart w:id="97" w:name="_Toc101778680"/>
      <w:bookmarkStart w:id="98" w:name="_Toc101786088"/>
      <w:bookmarkStart w:id="99" w:name="_Toc100657021"/>
      <w:bookmarkStart w:id="100" w:name="_Toc100657128"/>
      <w:bookmarkStart w:id="101" w:name="_Toc100657235"/>
      <w:bookmarkStart w:id="102" w:name="_Toc100657476"/>
      <w:bookmarkStart w:id="103" w:name="_Toc100659937"/>
      <w:bookmarkStart w:id="104" w:name="_Toc100660135"/>
      <w:bookmarkStart w:id="105" w:name="_Toc100660352"/>
      <w:bookmarkStart w:id="106" w:name="_Toc100660467"/>
      <w:bookmarkStart w:id="107" w:name="_Toc100661628"/>
      <w:bookmarkStart w:id="108" w:name="_Toc100661729"/>
      <w:bookmarkStart w:id="109" w:name="_Toc101430098"/>
      <w:bookmarkStart w:id="110" w:name="_Toc101430695"/>
      <w:bookmarkStart w:id="111" w:name="_Toc101778681"/>
      <w:bookmarkStart w:id="112" w:name="_Toc101786089"/>
      <w:bookmarkStart w:id="113" w:name="_Toc100657022"/>
      <w:bookmarkStart w:id="114" w:name="_Toc100657129"/>
      <w:bookmarkStart w:id="115" w:name="_Toc100657236"/>
      <w:bookmarkStart w:id="116" w:name="_Toc100657477"/>
      <w:bookmarkStart w:id="117" w:name="_Toc100659938"/>
      <w:bookmarkStart w:id="118" w:name="_Toc100660136"/>
      <w:bookmarkStart w:id="119" w:name="_Toc100660353"/>
      <w:bookmarkStart w:id="120" w:name="_Toc100660468"/>
      <w:bookmarkStart w:id="121" w:name="_Toc100661629"/>
      <w:bookmarkStart w:id="122" w:name="_Toc100661730"/>
      <w:bookmarkStart w:id="123" w:name="_Toc101430099"/>
      <w:bookmarkStart w:id="124" w:name="_Toc101430696"/>
      <w:bookmarkStart w:id="125" w:name="_Toc101778682"/>
      <w:bookmarkStart w:id="126" w:name="_Toc101786090"/>
      <w:bookmarkStart w:id="127" w:name="_Toc100657023"/>
      <w:bookmarkStart w:id="128" w:name="_Toc100657130"/>
      <w:bookmarkStart w:id="129" w:name="_Toc100657237"/>
      <w:bookmarkStart w:id="130" w:name="_Toc100657478"/>
      <w:bookmarkStart w:id="131" w:name="_Toc100659939"/>
      <w:bookmarkStart w:id="132" w:name="_Toc100660137"/>
      <w:bookmarkStart w:id="133" w:name="_Toc100660354"/>
      <w:bookmarkStart w:id="134" w:name="_Toc100660469"/>
      <w:bookmarkStart w:id="135" w:name="_Toc100661630"/>
      <w:bookmarkStart w:id="136" w:name="_Toc100661731"/>
      <w:bookmarkStart w:id="137" w:name="_Toc101430100"/>
      <w:bookmarkStart w:id="138" w:name="_Toc101430697"/>
      <w:bookmarkStart w:id="139" w:name="_Toc101778683"/>
      <w:bookmarkStart w:id="140" w:name="_Toc101786091"/>
      <w:bookmarkStart w:id="141" w:name="_Toc100657024"/>
      <w:bookmarkStart w:id="142" w:name="_Toc100657131"/>
      <w:bookmarkStart w:id="143" w:name="_Toc100657238"/>
      <w:bookmarkStart w:id="144" w:name="_Toc100657479"/>
      <w:bookmarkStart w:id="145" w:name="_Toc100659940"/>
      <w:bookmarkStart w:id="146" w:name="_Toc100660138"/>
      <w:bookmarkStart w:id="147" w:name="_Toc100660355"/>
      <w:bookmarkStart w:id="148" w:name="_Toc100660470"/>
      <w:bookmarkStart w:id="149" w:name="_Toc100661631"/>
      <w:bookmarkStart w:id="150" w:name="_Toc100661732"/>
      <w:bookmarkStart w:id="151" w:name="_Toc101430101"/>
      <w:bookmarkStart w:id="152" w:name="_Toc101430698"/>
      <w:bookmarkStart w:id="153" w:name="_Toc101778684"/>
      <w:bookmarkStart w:id="154" w:name="_Toc101786092"/>
      <w:bookmarkStart w:id="155" w:name="_Toc100657025"/>
      <w:bookmarkStart w:id="156" w:name="_Toc100657132"/>
      <w:bookmarkStart w:id="157" w:name="_Toc100657239"/>
      <w:bookmarkStart w:id="158" w:name="_Toc100657480"/>
      <w:bookmarkStart w:id="159" w:name="_Toc100659941"/>
      <w:bookmarkStart w:id="160" w:name="_Toc100660139"/>
      <w:bookmarkStart w:id="161" w:name="_Toc100660356"/>
      <w:bookmarkStart w:id="162" w:name="_Toc100660471"/>
      <w:bookmarkStart w:id="163" w:name="_Toc100661632"/>
      <w:bookmarkStart w:id="164" w:name="_Toc100661733"/>
      <w:bookmarkStart w:id="165" w:name="_Toc101430102"/>
      <w:bookmarkStart w:id="166" w:name="_Toc101430699"/>
      <w:bookmarkStart w:id="167" w:name="_Toc101778685"/>
      <w:bookmarkStart w:id="168" w:name="_Toc101786093"/>
      <w:bookmarkStart w:id="169" w:name="_Toc100657026"/>
      <w:bookmarkStart w:id="170" w:name="_Toc100657133"/>
      <w:bookmarkStart w:id="171" w:name="_Toc100657240"/>
      <w:bookmarkStart w:id="172" w:name="_Toc100657481"/>
      <w:bookmarkStart w:id="173" w:name="_Toc100659942"/>
      <w:bookmarkStart w:id="174" w:name="_Toc100660140"/>
      <w:bookmarkStart w:id="175" w:name="_Toc100660357"/>
      <w:bookmarkStart w:id="176" w:name="_Toc100660472"/>
      <w:bookmarkStart w:id="177" w:name="_Toc100661633"/>
      <w:bookmarkStart w:id="178" w:name="_Toc100661734"/>
      <w:bookmarkStart w:id="179" w:name="_Toc101430103"/>
      <w:bookmarkStart w:id="180" w:name="_Toc101430700"/>
      <w:bookmarkStart w:id="181" w:name="_Toc101778686"/>
      <w:bookmarkStart w:id="182" w:name="_Toc101786094"/>
      <w:bookmarkStart w:id="183" w:name="_Toc100657027"/>
      <w:bookmarkStart w:id="184" w:name="_Toc100657134"/>
      <w:bookmarkStart w:id="185" w:name="_Toc100657241"/>
      <w:bookmarkStart w:id="186" w:name="_Toc100657482"/>
      <w:bookmarkStart w:id="187" w:name="_Toc100659943"/>
      <w:bookmarkStart w:id="188" w:name="_Toc100660141"/>
      <w:bookmarkStart w:id="189" w:name="_Toc100660358"/>
      <w:bookmarkStart w:id="190" w:name="_Toc100660473"/>
      <w:bookmarkStart w:id="191" w:name="_Toc100661634"/>
      <w:bookmarkStart w:id="192" w:name="_Toc100661735"/>
      <w:bookmarkStart w:id="193" w:name="_Toc101430104"/>
      <w:bookmarkStart w:id="194" w:name="_Toc101430701"/>
      <w:bookmarkStart w:id="195" w:name="_Toc101778687"/>
      <w:bookmarkStart w:id="196" w:name="_Toc101786095"/>
      <w:bookmarkStart w:id="197" w:name="_Toc100657028"/>
      <w:bookmarkStart w:id="198" w:name="_Toc100657135"/>
      <w:bookmarkStart w:id="199" w:name="_Toc100657242"/>
      <w:bookmarkStart w:id="200" w:name="_Toc100657483"/>
      <w:bookmarkStart w:id="201" w:name="_Toc100659944"/>
      <w:bookmarkStart w:id="202" w:name="_Toc100660142"/>
      <w:bookmarkStart w:id="203" w:name="_Toc100660359"/>
      <w:bookmarkStart w:id="204" w:name="_Toc100660474"/>
      <w:bookmarkStart w:id="205" w:name="_Toc100661635"/>
      <w:bookmarkStart w:id="206" w:name="_Toc100661736"/>
      <w:bookmarkStart w:id="207" w:name="_Toc101430105"/>
      <w:bookmarkStart w:id="208" w:name="_Toc101430702"/>
      <w:bookmarkStart w:id="209" w:name="_Toc101778688"/>
      <w:bookmarkStart w:id="210" w:name="_Toc101786096"/>
      <w:bookmarkStart w:id="211" w:name="_Toc100657029"/>
      <w:bookmarkStart w:id="212" w:name="_Toc100657136"/>
      <w:bookmarkStart w:id="213" w:name="_Toc100657243"/>
      <w:bookmarkStart w:id="214" w:name="_Toc100657484"/>
      <w:bookmarkStart w:id="215" w:name="_Toc100659945"/>
      <w:bookmarkStart w:id="216" w:name="_Toc100660143"/>
      <w:bookmarkStart w:id="217" w:name="_Toc100660360"/>
      <w:bookmarkStart w:id="218" w:name="_Toc100660475"/>
      <w:bookmarkStart w:id="219" w:name="_Toc100661636"/>
      <w:bookmarkStart w:id="220" w:name="_Toc100661737"/>
      <w:bookmarkStart w:id="221" w:name="_Toc101430106"/>
      <w:bookmarkStart w:id="222" w:name="_Toc101430703"/>
      <w:bookmarkStart w:id="223" w:name="_Toc101778689"/>
      <w:bookmarkStart w:id="224" w:name="_Toc101786097"/>
      <w:bookmarkStart w:id="225" w:name="_Toc100657030"/>
      <w:bookmarkStart w:id="226" w:name="_Toc100657137"/>
      <w:bookmarkStart w:id="227" w:name="_Toc100657244"/>
      <w:bookmarkStart w:id="228" w:name="_Toc100657485"/>
      <w:bookmarkStart w:id="229" w:name="_Toc100659946"/>
      <w:bookmarkStart w:id="230" w:name="_Toc100660144"/>
      <w:bookmarkStart w:id="231" w:name="_Toc100660361"/>
      <w:bookmarkStart w:id="232" w:name="_Toc100660476"/>
      <w:bookmarkStart w:id="233" w:name="_Toc100661637"/>
      <w:bookmarkStart w:id="234" w:name="_Toc100661738"/>
      <w:bookmarkStart w:id="235" w:name="_Toc101430107"/>
      <w:bookmarkStart w:id="236" w:name="_Toc101430704"/>
      <w:bookmarkStart w:id="237" w:name="_Toc101778690"/>
      <w:bookmarkStart w:id="238" w:name="_Toc101786098"/>
      <w:bookmarkStart w:id="239" w:name="_Toc100657031"/>
      <w:bookmarkStart w:id="240" w:name="_Toc100657138"/>
      <w:bookmarkStart w:id="241" w:name="_Toc100657245"/>
      <w:bookmarkStart w:id="242" w:name="_Toc100657486"/>
      <w:bookmarkStart w:id="243" w:name="_Toc100659947"/>
      <w:bookmarkStart w:id="244" w:name="_Toc100660145"/>
      <w:bookmarkStart w:id="245" w:name="_Toc100660362"/>
      <w:bookmarkStart w:id="246" w:name="_Toc100660477"/>
      <w:bookmarkStart w:id="247" w:name="_Toc100661638"/>
      <w:bookmarkStart w:id="248" w:name="_Toc100661739"/>
      <w:bookmarkStart w:id="249" w:name="_Toc101430108"/>
      <w:bookmarkStart w:id="250" w:name="_Toc101430705"/>
      <w:bookmarkStart w:id="251" w:name="_Toc101778691"/>
      <w:bookmarkStart w:id="252" w:name="_Toc101786099"/>
      <w:bookmarkStart w:id="253" w:name="_Toc100657032"/>
      <w:bookmarkStart w:id="254" w:name="_Toc100657139"/>
      <w:bookmarkStart w:id="255" w:name="_Toc100657246"/>
      <w:bookmarkStart w:id="256" w:name="_Toc100657487"/>
      <w:bookmarkStart w:id="257" w:name="_Toc100659948"/>
      <w:bookmarkStart w:id="258" w:name="_Toc100660146"/>
      <w:bookmarkStart w:id="259" w:name="_Toc100660363"/>
      <w:bookmarkStart w:id="260" w:name="_Toc100660478"/>
      <w:bookmarkStart w:id="261" w:name="_Toc100661639"/>
      <w:bookmarkStart w:id="262" w:name="_Toc100661740"/>
      <w:bookmarkStart w:id="263" w:name="_Toc101430109"/>
      <w:bookmarkStart w:id="264" w:name="_Toc101430706"/>
      <w:bookmarkStart w:id="265" w:name="_Toc101778692"/>
      <w:bookmarkStart w:id="266" w:name="_Toc101786100"/>
      <w:bookmarkStart w:id="267" w:name="_Toc100657033"/>
      <w:bookmarkStart w:id="268" w:name="_Toc100657140"/>
      <w:bookmarkStart w:id="269" w:name="_Toc100657247"/>
      <w:bookmarkStart w:id="270" w:name="_Toc100657488"/>
      <w:bookmarkStart w:id="271" w:name="_Toc100659949"/>
      <w:bookmarkStart w:id="272" w:name="_Toc100660147"/>
      <w:bookmarkStart w:id="273" w:name="_Toc100660364"/>
      <w:bookmarkStart w:id="274" w:name="_Toc100660479"/>
      <w:bookmarkStart w:id="275" w:name="_Toc100661640"/>
      <w:bookmarkStart w:id="276" w:name="_Toc100661741"/>
      <w:bookmarkStart w:id="277" w:name="_Toc101430110"/>
      <w:bookmarkStart w:id="278" w:name="_Toc101430707"/>
      <w:bookmarkStart w:id="279" w:name="_Toc101778693"/>
      <w:bookmarkStart w:id="280" w:name="_Toc101786101"/>
      <w:bookmarkStart w:id="281" w:name="_Toc100657034"/>
      <w:bookmarkStart w:id="282" w:name="_Toc100657141"/>
      <w:bookmarkStart w:id="283" w:name="_Toc100657248"/>
      <w:bookmarkStart w:id="284" w:name="_Toc100657489"/>
      <w:bookmarkStart w:id="285" w:name="_Toc100659950"/>
      <w:bookmarkStart w:id="286" w:name="_Toc100660148"/>
      <w:bookmarkStart w:id="287" w:name="_Toc100660365"/>
      <w:bookmarkStart w:id="288" w:name="_Toc100660480"/>
      <w:bookmarkStart w:id="289" w:name="_Toc100661641"/>
      <w:bookmarkStart w:id="290" w:name="_Toc100661742"/>
      <w:bookmarkStart w:id="291" w:name="_Toc101430111"/>
      <w:bookmarkStart w:id="292" w:name="_Toc101430708"/>
      <w:bookmarkStart w:id="293" w:name="_Toc101778694"/>
      <w:bookmarkStart w:id="294" w:name="_Toc101786102"/>
      <w:bookmarkStart w:id="295" w:name="_Toc100657035"/>
      <w:bookmarkStart w:id="296" w:name="_Toc100657142"/>
      <w:bookmarkStart w:id="297" w:name="_Toc100657249"/>
      <w:bookmarkStart w:id="298" w:name="_Toc100657490"/>
      <w:bookmarkStart w:id="299" w:name="_Toc100659951"/>
      <w:bookmarkStart w:id="300" w:name="_Toc100660149"/>
      <w:bookmarkStart w:id="301" w:name="_Toc100660366"/>
      <w:bookmarkStart w:id="302" w:name="_Toc100660481"/>
      <w:bookmarkStart w:id="303" w:name="_Toc100661642"/>
      <w:bookmarkStart w:id="304" w:name="_Toc100661743"/>
      <w:bookmarkStart w:id="305" w:name="_Toc101430112"/>
      <w:bookmarkStart w:id="306" w:name="_Toc101430709"/>
      <w:bookmarkStart w:id="307" w:name="_Toc101778695"/>
      <w:bookmarkStart w:id="308" w:name="_Toc101786103"/>
      <w:bookmarkStart w:id="309" w:name="_Toc100657036"/>
      <w:bookmarkStart w:id="310" w:name="_Toc100657143"/>
      <w:bookmarkStart w:id="311" w:name="_Toc100657250"/>
      <w:bookmarkStart w:id="312" w:name="_Toc100657491"/>
      <w:bookmarkStart w:id="313" w:name="_Toc100659952"/>
      <w:bookmarkStart w:id="314" w:name="_Toc100660150"/>
      <w:bookmarkStart w:id="315" w:name="_Toc100660367"/>
      <w:bookmarkStart w:id="316" w:name="_Toc100660482"/>
      <w:bookmarkStart w:id="317" w:name="_Toc100661643"/>
      <w:bookmarkStart w:id="318" w:name="_Toc100661744"/>
      <w:bookmarkStart w:id="319" w:name="_Toc101430113"/>
      <w:bookmarkStart w:id="320" w:name="_Toc101430710"/>
      <w:bookmarkStart w:id="321" w:name="_Toc101778696"/>
      <w:bookmarkStart w:id="322" w:name="_Toc101786104"/>
      <w:bookmarkStart w:id="323" w:name="_Toc100657037"/>
      <w:bookmarkStart w:id="324" w:name="_Toc100657144"/>
      <w:bookmarkStart w:id="325" w:name="_Toc100657251"/>
      <w:bookmarkStart w:id="326" w:name="_Toc100657492"/>
      <w:bookmarkStart w:id="327" w:name="_Toc100659953"/>
      <w:bookmarkStart w:id="328" w:name="_Toc100660151"/>
      <w:bookmarkStart w:id="329" w:name="_Toc100660368"/>
      <w:bookmarkStart w:id="330" w:name="_Toc100660483"/>
      <w:bookmarkStart w:id="331" w:name="_Toc100661644"/>
      <w:bookmarkStart w:id="332" w:name="_Toc100661745"/>
      <w:bookmarkStart w:id="333" w:name="_Toc101430114"/>
      <w:bookmarkStart w:id="334" w:name="_Toc101430711"/>
      <w:bookmarkStart w:id="335" w:name="_Toc101778697"/>
      <w:bookmarkStart w:id="336" w:name="_Toc101786105"/>
      <w:bookmarkStart w:id="337" w:name="_Toc100657038"/>
      <w:bookmarkStart w:id="338" w:name="_Toc100657145"/>
      <w:bookmarkStart w:id="339" w:name="_Toc100657252"/>
      <w:bookmarkStart w:id="340" w:name="_Toc100657493"/>
      <w:bookmarkStart w:id="341" w:name="_Toc100659954"/>
      <w:bookmarkStart w:id="342" w:name="_Toc100660152"/>
      <w:bookmarkStart w:id="343" w:name="_Toc100660369"/>
      <w:bookmarkStart w:id="344" w:name="_Toc100660484"/>
      <w:bookmarkStart w:id="345" w:name="_Toc100661645"/>
      <w:bookmarkStart w:id="346" w:name="_Toc100661746"/>
      <w:bookmarkStart w:id="347" w:name="_Toc101430115"/>
      <w:bookmarkStart w:id="348" w:name="_Toc101430712"/>
      <w:bookmarkStart w:id="349" w:name="_Toc101778698"/>
      <w:bookmarkStart w:id="350" w:name="_Toc101786106"/>
      <w:bookmarkStart w:id="351" w:name="_Toc124848231"/>
      <w:bookmarkStart w:id="352" w:name="_Toc2260417"/>
      <w:bookmarkStart w:id="353" w:name="_Toc4524686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8945EB">
        <w:t>Prihvatljivost partnera i formiranje partnerstva</w:t>
      </w:r>
      <w:bookmarkEnd w:id="351"/>
      <w:r w:rsidRPr="008945EB">
        <w:t xml:space="preserve"> </w:t>
      </w:r>
    </w:p>
    <w:p w14:paraId="253F4BB8" w14:textId="77777777" w:rsidR="00A50181" w:rsidRPr="008945EB" w:rsidRDefault="00A50181"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p>
    <w:p w14:paraId="0C5BFAF8" w14:textId="31662560" w:rsidR="00342FCE" w:rsidRPr="008945EB" w:rsidRDefault="00342FCE"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Prijavitelj prijavljuje i provodi projekt u obaveznom partnerstvu.</w:t>
      </w:r>
      <w:r w:rsidR="00A9372D" w:rsidRPr="008945EB">
        <w:rPr>
          <w:rStyle w:val="normaltextrun"/>
          <w:rFonts w:ascii="Times New Roman" w:hAnsi="Times New Roman" w:cs="Times New Roman"/>
          <w:color w:val="000000"/>
          <w:sz w:val="24"/>
          <w:szCs w:val="24"/>
          <w:shd w:val="clear" w:color="auto" w:fill="FFFFFF"/>
        </w:rPr>
        <w:t xml:space="preserve"> </w:t>
      </w:r>
      <w:r w:rsidRPr="008945EB">
        <w:rPr>
          <w:rStyle w:val="normaltextrun"/>
          <w:rFonts w:ascii="Times New Roman" w:hAnsi="Times New Roman" w:cs="Times New Roman"/>
          <w:color w:val="000000"/>
          <w:sz w:val="24"/>
          <w:szCs w:val="24"/>
          <w:shd w:val="clear" w:color="auto" w:fill="FFFFFF"/>
        </w:rPr>
        <w:t>Prihvatljivi</w:t>
      </w:r>
      <w:r w:rsidR="00544854" w:rsidRPr="008945EB">
        <w:rPr>
          <w:rStyle w:val="normaltextrun"/>
          <w:rFonts w:ascii="Times New Roman" w:hAnsi="Times New Roman" w:cs="Times New Roman"/>
          <w:color w:val="000000"/>
          <w:sz w:val="24"/>
          <w:szCs w:val="24"/>
          <w:shd w:val="clear" w:color="auto" w:fill="FFFFFF"/>
        </w:rPr>
        <w:t xml:space="preserve"> partneri</w:t>
      </w:r>
      <w:r w:rsidRPr="008945EB">
        <w:rPr>
          <w:rStyle w:val="normaltextrun"/>
          <w:rFonts w:ascii="Times New Roman" w:hAnsi="Times New Roman" w:cs="Times New Roman"/>
          <w:color w:val="000000"/>
          <w:sz w:val="24"/>
          <w:szCs w:val="24"/>
          <w:shd w:val="clear" w:color="auto" w:fill="FFFFFF"/>
        </w:rPr>
        <w:t xml:space="preserve"> u okviru ovog postupka Izravne dodjele su:</w:t>
      </w:r>
    </w:p>
    <w:p w14:paraId="31BD194C" w14:textId="461D7BB2" w:rsidR="00342FCE" w:rsidRPr="008945EB" w:rsidRDefault="00A9372D" w:rsidP="001B32DC">
      <w:pPr>
        <w:pStyle w:val="NoSpacing"/>
        <w:numPr>
          <w:ilvl w:val="0"/>
          <w:numId w:val="15"/>
        </w:numPr>
        <w:spacing w:before="120" w:after="120"/>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Sveučilišni računski centar Sveučilišta u Zagrebu - SRCE,</w:t>
      </w:r>
    </w:p>
    <w:p w14:paraId="292B05FA" w14:textId="12D8F5BC" w:rsidR="00A9372D" w:rsidRPr="008945EB" w:rsidRDefault="00A9372D" w:rsidP="001B32DC">
      <w:pPr>
        <w:pStyle w:val="NoSpacing"/>
        <w:numPr>
          <w:ilvl w:val="0"/>
          <w:numId w:val="15"/>
        </w:numPr>
        <w:spacing w:before="120" w:after="120"/>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Agencija za znanost i visoko obrazovanje – AZVO i</w:t>
      </w:r>
    </w:p>
    <w:p w14:paraId="741F48E8" w14:textId="4F39F362" w:rsidR="00A9372D" w:rsidRPr="008945EB" w:rsidRDefault="00A9372D" w:rsidP="001B32DC">
      <w:pPr>
        <w:pStyle w:val="NoSpacing"/>
        <w:numPr>
          <w:ilvl w:val="0"/>
          <w:numId w:val="15"/>
        </w:numPr>
        <w:spacing w:before="120" w:after="120"/>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Nacionalna i sveučilišna knjižnica u Zagrebu.</w:t>
      </w:r>
    </w:p>
    <w:p w14:paraId="3CD4AFA6" w14:textId="77777777" w:rsidR="00A9372D" w:rsidRPr="008945EB" w:rsidRDefault="00A9372D" w:rsidP="00A50181">
      <w:pPr>
        <w:pStyle w:val="NoSpacing"/>
        <w:spacing w:before="120" w:after="120" w:line="276" w:lineRule="auto"/>
        <w:ind w:left="720"/>
        <w:jc w:val="both"/>
        <w:rPr>
          <w:rStyle w:val="normaltextrun"/>
          <w:rFonts w:ascii="Times New Roman" w:hAnsi="Times New Roman" w:cs="Times New Roman"/>
          <w:color w:val="000000"/>
          <w:sz w:val="24"/>
          <w:szCs w:val="24"/>
          <w:shd w:val="clear" w:color="auto" w:fill="FFFFFF"/>
        </w:rPr>
      </w:pPr>
    </w:p>
    <w:p w14:paraId="7FD8AE5B" w14:textId="23272E97" w:rsidR="00A9372D" w:rsidRPr="008945EB" w:rsidRDefault="00A9372D"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Partnerstvo na projektu dokazuje se Sporazum</w:t>
      </w:r>
      <w:r w:rsidR="00AA306B">
        <w:rPr>
          <w:rStyle w:val="normaltextrun"/>
          <w:rFonts w:ascii="Times New Roman" w:hAnsi="Times New Roman" w:cs="Times New Roman"/>
          <w:color w:val="000000"/>
          <w:sz w:val="24"/>
          <w:szCs w:val="24"/>
          <w:shd w:val="clear" w:color="auto" w:fill="FFFFFF"/>
        </w:rPr>
        <w:t xml:space="preserve">ima </w:t>
      </w:r>
      <w:r w:rsidRPr="008945EB">
        <w:rPr>
          <w:rStyle w:val="normaltextrun"/>
          <w:rFonts w:ascii="Times New Roman" w:hAnsi="Times New Roman" w:cs="Times New Roman"/>
          <w:color w:val="000000"/>
          <w:sz w:val="24"/>
          <w:szCs w:val="24"/>
          <w:shd w:val="clear" w:color="auto" w:fill="FFFFFF"/>
        </w:rPr>
        <w:t>o partnerstvu prijavi</w:t>
      </w:r>
      <w:r w:rsidR="007F51D9" w:rsidRPr="008945EB">
        <w:rPr>
          <w:rStyle w:val="normaltextrun"/>
          <w:rFonts w:ascii="Times New Roman" w:hAnsi="Times New Roman" w:cs="Times New Roman"/>
          <w:color w:val="000000"/>
          <w:sz w:val="24"/>
          <w:szCs w:val="24"/>
          <w:shd w:val="clear" w:color="auto" w:fill="FFFFFF"/>
        </w:rPr>
        <w:t>telja (potencijalnog korisnika)</w:t>
      </w:r>
      <w:r w:rsidRPr="008945EB">
        <w:rPr>
          <w:rStyle w:val="normaltextrun"/>
          <w:rFonts w:ascii="Times New Roman" w:hAnsi="Times New Roman" w:cs="Times New Roman"/>
          <w:color w:val="000000"/>
          <w:sz w:val="24"/>
          <w:szCs w:val="24"/>
          <w:shd w:val="clear" w:color="auto" w:fill="FFFFFF"/>
        </w:rPr>
        <w:t xml:space="preserve"> i partnera.</w:t>
      </w:r>
    </w:p>
    <w:p w14:paraId="36A5C2DC" w14:textId="77777777" w:rsidR="00A9372D" w:rsidRPr="008945EB" w:rsidRDefault="00A9372D"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Svi partneri moraju biti u mogućnosti dokazati svoj pravni status.</w:t>
      </w:r>
    </w:p>
    <w:p w14:paraId="2857E6B2" w14:textId="5DC79D5C" w:rsidR="00A9372D" w:rsidRPr="008945EB" w:rsidRDefault="009E1BFD"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Partner</w:t>
      </w:r>
      <w:r w:rsidR="00340DC3" w:rsidRPr="00340DC3">
        <w:rPr>
          <w:rStyle w:val="normaltextrun"/>
          <w:rFonts w:ascii="Times New Roman" w:hAnsi="Times New Roman" w:cs="Times New Roman"/>
          <w:color w:val="000000"/>
          <w:sz w:val="24"/>
          <w:szCs w:val="24"/>
          <w:shd w:val="clear" w:color="auto" w:fill="FFFFFF"/>
        </w:rPr>
        <w:t xml:space="preserve"> mora dokazati da u trenutku prijave nije niti u jednoj situaciji isključenja, kako je to definirano ovim Uputama</w:t>
      </w:r>
      <w:r w:rsidR="00A9372D" w:rsidRPr="008945EB">
        <w:rPr>
          <w:rStyle w:val="normaltextrun"/>
          <w:rFonts w:ascii="Times New Roman" w:hAnsi="Times New Roman" w:cs="Times New Roman"/>
          <w:color w:val="000000"/>
          <w:sz w:val="24"/>
          <w:szCs w:val="24"/>
          <w:shd w:val="clear" w:color="auto" w:fill="FFFFFF"/>
        </w:rPr>
        <w:t>.</w:t>
      </w:r>
    </w:p>
    <w:p w14:paraId="4124E3F0" w14:textId="77777777" w:rsidR="00B67FB4" w:rsidRPr="008945EB" w:rsidRDefault="00B67FB4"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p>
    <w:p w14:paraId="22CF290B" w14:textId="2AAECA71" w:rsidR="00A9372D" w:rsidRPr="008945EB" w:rsidRDefault="00A9372D"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 xml:space="preserve">Napomena: </w:t>
      </w:r>
      <w:r w:rsidR="005B78D1">
        <w:rPr>
          <w:rStyle w:val="normaltextrun"/>
          <w:rFonts w:ascii="Times New Roman" w:hAnsi="Times New Roman" w:cs="Times New Roman"/>
          <w:color w:val="000000"/>
          <w:sz w:val="24"/>
          <w:szCs w:val="24"/>
          <w:shd w:val="clear" w:color="auto" w:fill="FFFFFF"/>
        </w:rPr>
        <w:t>n</w:t>
      </w:r>
      <w:r w:rsidRPr="008945EB">
        <w:rPr>
          <w:rStyle w:val="normaltextrun"/>
          <w:rFonts w:ascii="Times New Roman" w:hAnsi="Times New Roman" w:cs="Times New Roman"/>
          <w:color w:val="000000"/>
          <w:sz w:val="24"/>
          <w:szCs w:val="24"/>
          <w:shd w:val="clear" w:color="auto" w:fill="FFFFFF"/>
        </w:rPr>
        <w:t xml:space="preserve">eovisno o ulozi partnera, </w:t>
      </w:r>
      <w:r w:rsidR="009E1BFD">
        <w:rPr>
          <w:rStyle w:val="normaltextrun"/>
          <w:rFonts w:ascii="Times New Roman" w:hAnsi="Times New Roman" w:cs="Times New Roman"/>
          <w:color w:val="000000"/>
          <w:sz w:val="24"/>
          <w:szCs w:val="24"/>
          <w:shd w:val="clear" w:color="auto" w:fill="FFFFFF"/>
        </w:rPr>
        <w:t>P</w:t>
      </w:r>
      <w:r w:rsidRPr="008945EB">
        <w:rPr>
          <w:rStyle w:val="normaltextrun"/>
          <w:rFonts w:ascii="Times New Roman" w:hAnsi="Times New Roman" w:cs="Times New Roman"/>
          <w:color w:val="000000"/>
          <w:sz w:val="24"/>
          <w:szCs w:val="24"/>
          <w:shd w:val="clear" w:color="auto" w:fill="FFFFFF"/>
        </w:rPr>
        <w:t>rijavitelj/</w:t>
      </w:r>
      <w:r w:rsidR="009E1BFD">
        <w:rPr>
          <w:rStyle w:val="normaltextrun"/>
          <w:rFonts w:ascii="Times New Roman" w:hAnsi="Times New Roman" w:cs="Times New Roman"/>
          <w:color w:val="000000"/>
          <w:sz w:val="24"/>
          <w:szCs w:val="24"/>
          <w:shd w:val="clear" w:color="auto" w:fill="FFFFFF"/>
        </w:rPr>
        <w:t>K</w:t>
      </w:r>
      <w:r w:rsidRPr="008945EB">
        <w:rPr>
          <w:rStyle w:val="normaltextrun"/>
          <w:rFonts w:ascii="Times New Roman" w:hAnsi="Times New Roman" w:cs="Times New Roman"/>
          <w:color w:val="000000"/>
          <w:sz w:val="24"/>
          <w:szCs w:val="24"/>
          <w:shd w:val="clear" w:color="auto" w:fill="FFFFFF"/>
        </w:rPr>
        <w:t>orisnik, preuzima potpunu pravnu i financijsku odgovornost za upravljanje i provedbu projekta.</w:t>
      </w:r>
    </w:p>
    <w:p w14:paraId="55FE8E03" w14:textId="77777777" w:rsidR="009E1BFD" w:rsidRDefault="009E1BFD"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p>
    <w:p w14:paraId="13E8C74D" w14:textId="77777777" w:rsidR="00B626CA" w:rsidRPr="008945EB" w:rsidRDefault="00B626CA" w:rsidP="00A50181">
      <w:pPr>
        <w:pStyle w:val="NoSpacing"/>
        <w:spacing w:before="120" w:after="120" w:line="276" w:lineRule="auto"/>
        <w:jc w:val="both"/>
        <w:rPr>
          <w:rStyle w:val="normaltextrun"/>
          <w:rFonts w:ascii="Times New Roman" w:hAnsi="Times New Roman" w:cs="Times New Roman"/>
          <w:color w:val="000000"/>
          <w:sz w:val="24"/>
          <w:szCs w:val="24"/>
          <w:shd w:val="clear" w:color="auto" w:fill="FFFFFF"/>
        </w:rPr>
      </w:pPr>
    </w:p>
    <w:p w14:paraId="42973256" w14:textId="095F12B4" w:rsidR="00F82135" w:rsidRPr="008945EB" w:rsidRDefault="00D054D7" w:rsidP="003D716A">
      <w:pPr>
        <w:pStyle w:val="Heading2"/>
      </w:pPr>
      <w:bookmarkStart w:id="354" w:name="_Toc124848232"/>
      <w:r w:rsidRPr="008945EB">
        <w:lastRenderedPageBreak/>
        <w:t>Kriteriji za isklju</w:t>
      </w:r>
      <w:r w:rsidR="00B959C0" w:rsidRPr="008945EB">
        <w:t>č</w:t>
      </w:r>
      <w:r w:rsidR="00F82135" w:rsidRPr="008945EB">
        <w:t>enje</w:t>
      </w:r>
      <w:bookmarkEnd w:id="352"/>
      <w:r w:rsidR="00F82135" w:rsidRPr="008945EB">
        <w:t xml:space="preserve"> </w:t>
      </w:r>
      <w:r w:rsidR="00EE6EF5" w:rsidRPr="008945EB">
        <w:t>prijavitelja</w:t>
      </w:r>
      <w:r w:rsidR="009E1093" w:rsidRPr="008945EB">
        <w:t>/partnera</w:t>
      </w:r>
      <w:bookmarkEnd w:id="354"/>
    </w:p>
    <w:p w14:paraId="0848A039" w14:textId="77777777" w:rsidR="00A50181" w:rsidRPr="008945EB" w:rsidRDefault="00A50181" w:rsidP="00A50181">
      <w:pPr>
        <w:pStyle w:val="NoSpacing"/>
        <w:spacing w:before="120" w:after="120" w:line="276" w:lineRule="auto"/>
        <w:rPr>
          <w:rStyle w:val="normaltextrun"/>
          <w:rFonts w:ascii="Times New Roman" w:hAnsi="Times New Roman" w:cs="Times New Roman"/>
          <w:color w:val="000000"/>
          <w:sz w:val="24"/>
          <w:szCs w:val="24"/>
          <w:shd w:val="clear" w:color="auto" w:fill="FFFFFF"/>
        </w:rPr>
      </w:pPr>
    </w:p>
    <w:p w14:paraId="504B20D6" w14:textId="65375E08" w:rsidR="006C57E1" w:rsidRPr="008945EB" w:rsidRDefault="00D054D7" w:rsidP="00A50181">
      <w:pPr>
        <w:pStyle w:val="NoSpacing"/>
        <w:spacing w:before="120" w:after="120" w:line="276" w:lineRule="auto"/>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 xml:space="preserve">U okviru </w:t>
      </w:r>
      <w:r w:rsidR="0065268D" w:rsidRPr="008945EB">
        <w:rPr>
          <w:rStyle w:val="normaltextrun"/>
          <w:rFonts w:ascii="Times New Roman" w:hAnsi="Times New Roman" w:cs="Times New Roman"/>
          <w:color w:val="000000"/>
          <w:sz w:val="24"/>
          <w:szCs w:val="24"/>
          <w:shd w:val="clear" w:color="auto" w:fill="FFFFFF"/>
        </w:rPr>
        <w:t>ove Izravne dodjele</w:t>
      </w:r>
      <w:r w:rsidRPr="008945EB">
        <w:rPr>
          <w:rStyle w:val="normaltextrun"/>
          <w:rFonts w:ascii="Times New Roman" w:hAnsi="Times New Roman" w:cs="Times New Roman"/>
          <w:color w:val="000000"/>
          <w:sz w:val="24"/>
          <w:szCs w:val="24"/>
          <w:shd w:val="clear" w:color="auto" w:fill="FFFFFF"/>
        </w:rPr>
        <w:t>, potpora se</w:t>
      </w:r>
      <w:r w:rsidRPr="008945EB">
        <w:rPr>
          <w:rStyle w:val="apple-converted-space"/>
          <w:rFonts w:ascii="Times New Roman" w:hAnsi="Times New Roman" w:cs="Times New Roman"/>
          <w:color w:val="000000"/>
          <w:sz w:val="24"/>
          <w:szCs w:val="24"/>
          <w:shd w:val="clear" w:color="auto" w:fill="FFFFFF"/>
        </w:rPr>
        <w:t> </w:t>
      </w:r>
      <w:r w:rsidRPr="008945EB">
        <w:rPr>
          <w:rStyle w:val="normaltextrun"/>
          <w:rFonts w:ascii="Times New Roman" w:hAnsi="Times New Roman" w:cs="Times New Roman"/>
          <w:b/>
          <w:bCs/>
          <w:color w:val="000000"/>
          <w:sz w:val="24"/>
          <w:szCs w:val="24"/>
          <w:shd w:val="clear" w:color="auto" w:fill="FFFFFF"/>
        </w:rPr>
        <w:t>ne</w:t>
      </w:r>
      <w:r w:rsidRPr="008945EB">
        <w:rPr>
          <w:rStyle w:val="apple-converted-space"/>
          <w:rFonts w:ascii="Times New Roman" w:hAnsi="Times New Roman" w:cs="Times New Roman"/>
          <w:b/>
          <w:bCs/>
          <w:color w:val="000000"/>
          <w:sz w:val="24"/>
          <w:szCs w:val="24"/>
          <w:shd w:val="clear" w:color="auto" w:fill="FFFFFF"/>
        </w:rPr>
        <w:t> </w:t>
      </w:r>
      <w:r w:rsidRPr="008945EB">
        <w:rPr>
          <w:rStyle w:val="normaltextrun"/>
          <w:rFonts w:ascii="Times New Roman" w:hAnsi="Times New Roman" w:cs="Times New Roman"/>
          <w:b/>
          <w:bCs/>
          <w:color w:val="000000"/>
          <w:sz w:val="24"/>
          <w:szCs w:val="24"/>
          <w:shd w:val="clear" w:color="auto" w:fill="FFFFFF"/>
        </w:rPr>
        <w:t>može</w:t>
      </w:r>
      <w:r w:rsidRPr="008945EB">
        <w:rPr>
          <w:rStyle w:val="apple-converted-space"/>
          <w:rFonts w:ascii="Times New Roman" w:hAnsi="Times New Roman" w:cs="Times New Roman"/>
          <w:b/>
          <w:bCs/>
          <w:color w:val="000000"/>
          <w:sz w:val="24"/>
          <w:szCs w:val="24"/>
          <w:shd w:val="clear" w:color="auto" w:fill="FFFFFF"/>
        </w:rPr>
        <w:t> </w:t>
      </w:r>
      <w:r w:rsidRPr="008945EB">
        <w:rPr>
          <w:rStyle w:val="normaltextrun"/>
          <w:rFonts w:ascii="Times New Roman" w:hAnsi="Times New Roman" w:cs="Times New Roman"/>
          <w:color w:val="000000"/>
          <w:sz w:val="24"/>
          <w:szCs w:val="24"/>
          <w:shd w:val="clear" w:color="auto" w:fill="FFFFFF"/>
        </w:rPr>
        <w:t>dodijeliti:</w:t>
      </w:r>
    </w:p>
    <w:p w14:paraId="453543C7" w14:textId="7A7562D2" w:rsidR="00BF2674" w:rsidRPr="008945EB" w:rsidRDefault="00377DA8" w:rsidP="00A50181">
      <w:pPr>
        <w:pStyle w:val="NoSpacing"/>
        <w:numPr>
          <w:ilvl w:val="0"/>
          <w:numId w:val="4"/>
        </w:numPr>
        <w:spacing w:before="120" w:after="120" w:line="276" w:lineRule="auto"/>
        <w:jc w:val="both"/>
        <w:rPr>
          <w:rStyle w:val="normaltextrun"/>
          <w:rFonts w:ascii="Times New Roman" w:hAnsi="Times New Roman" w:cs="Times New Roman"/>
          <w:color w:val="000000"/>
          <w:sz w:val="24"/>
          <w:szCs w:val="24"/>
          <w:shd w:val="clear" w:color="auto" w:fill="FFFFFF"/>
        </w:rPr>
      </w:pPr>
      <w:r w:rsidRPr="008945EB">
        <w:rPr>
          <w:rStyle w:val="normaltextrun"/>
          <w:rFonts w:ascii="Times New Roman" w:hAnsi="Times New Roman" w:cs="Times New Roman"/>
          <w:color w:val="000000"/>
          <w:sz w:val="24"/>
          <w:szCs w:val="24"/>
          <w:shd w:val="clear" w:color="auto" w:fill="FFFFFF"/>
        </w:rPr>
        <w:t>p</w:t>
      </w:r>
      <w:r w:rsidR="00D054D7" w:rsidRPr="008945EB">
        <w:rPr>
          <w:rStyle w:val="normaltextrun"/>
          <w:rFonts w:ascii="Times New Roman" w:hAnsi="Times New Roman" w:cs="Times New Roman"/>
          <w:color w:val="000000"/>
          <w:sz w:val="24"/>
          <w:szCs w:val="24"/>
          <w:shd w:val="clear" w:color="auto" w:fill="FFFFFF"/>
        </w:rPr>
        <w:t>rijavitelj</w:t>
      </w:r>
      <w:r w:rsidR="00520D60" w:rsidRPr="008945EB">
        <w:rPr>
          <w:rStyle w:val="normaltextrun"/>
          <w:rFonts w:ascii="Times New Roman" w:hAnsi="Times New Roman" w:cs="Times New Roman"/>
          <w:color w:val="000000"/>
          <w:sz w:val="24"/>
          <w:szCs w:val="24"/>
          <w:shd w:val="clear" w:color="auto" w:fill="FFFFFF"/>
        </w:rPr>
        <w:t>u</w:t>
      </w:r>
      <w:r w:rsidR="00D77134" w:rsidRPr="008945EB">
        <w:rPr>
          <w:rStyle w:val="normaltextrun"/>
          <w:rFonts w:ascii="Times New Roman" w:hAnsi="Times New Roman" w:cs="Times New Roman"/>
          <w:color w:val="000000"/>
          <w:sz w:val="24"/>
          <w:szCs w:val="24"/>
          <w:shd w:val="clear" w:color="auto" w:fill="FFFFFF"/>
        </w:rPr>
        <w:t>/partneru</w:t>
      </w:r>
      <w:r w:rsidR="00E90B9F" w:rsidRPr="008945EB">
        <w:rPr>
          <w:rStyle w:val="normaltextrun"/>
          <w:rFonts w:ascii="Times New Roman" w:hAnsi="Times New Roman" w:cs="Times New Roman"/>
          <w:color w:val="000000"/>
          <w:sz w:val="24"/>
          <w:szCs w:val="24"/>
          <w:shd w:val="clear" w:color="auto" w:fill="FFFFFF"/>
        </w:rPr>
        <w:t xml:space="preserve"> </w:t>
      </w:r>
      <w:r w:rsidR="00D054D7" w:rsidRPr="008945EB">
        <w:rPr>
          <w:rStyle w:val="normaltextrun"/>
          <w:rFonts w:ascii="Times New Roman" w:hAnsi="Times New Roman" w:cs="Times New Roman"/>
          <w:color w:val="000000"/>
          <w:sz w:val="24"/>
          <w:szCs w:val="24"/>
          <w:shd w:val="clear" w:color="auto" w:fill="FFFFFF"/>
        </w:rPr>
        <w:t>od koj</w:t>
      </w:r>
      <w:r w:rsidR="00520D60" w:rsidRPr="008945EB">
        <w:rPr>
          <w:rStyle w:val="normaltextrun"/>
          <w:rFonts w:ascii="Times New Roman" w:hAnsi="Times New Roman" w:cs="Times New Roman"/>
          <w:color w:val="000000"/>
          <w:sz w:val="24"/>
          <w:szCs w:val="24"/>
          <w:shd w:val="clear" w:color="auto" w:fill="FFFFFF"/>
        </w:rPr>
        <w:t>eg</w:t>
      </w:r>
      <w:r w:rsidR="00D054D7" w:rsidRPr="008945EB">
        <w:rPr>
          <w:rStyle w:val="normaltextrun"/>
          <w:rFonts w:ascii="Times New Roman" w:hAnsi="Times New Roman" w:cs="Times New Roman"/>
          <w:color w:val="000000"/>
          <w:sz w:val="24"/>
          <w:szCs w:val="24"/>
          <w:shd w:val="clear" w:color="auto" w:fill="FFFFFF"/>
        </w:rPr>
        <w:t xml:space="preserve"> j</w:t>
      </w:r>
      <w:r w:rsidR="00AE3FB4" w:rsidRPr="008945EB">
        <w:rPr>
          <w:rStyle w:val="normaltextrun"/>
          <w:rFonts w:ascii="Times New Roman" w:hAnsi="Times New Roman" w:cs="Times New Roman"/>
          <w:color w:val="000000"/>
          <w:sz w:val="24"/>
          <w:szCs w:val="24"/>
          <w:shd w:val="clear" w:color="auto" w:fill="FFFFFF"/>
        </w:rPr>
        <w:t>e, kako je navedeno u članku 1.</w:t>
      </w:r>
      <w:r w:rsidR="00D054D7" w:rsidRPr="008945EB">
        <w:rPr>
          <w:rStyle w:val="normaltextrun"/>
          <w:rFonts w:ascii="Times New Roman" w:hAnsi="Times New Roman" w:cs="Times New Roman"/>
          <w:color w:val="000000"/>
          <w:sz w:val="24"/>
          <w:szCs w:val="24"/>
          <w:shd w:val="clear" w:color="auto" w:fill="FFFFFF"/>
        </w:rPr>
        <w:t xml:space="preserve"> točk</w:t>
      </w:r>
      <w:r w:rsidR="00AE3FB4" w:rsidRPr="008945EB">
        <w:rPr>
          <w:rStyle w:val="normaltextrun"/>
          <w:rFonts w:ascii="Times New Roman" w:hAnsi="Times New Roman" w:cs="Times New Roman"/>
          <w:color w:val="000000"/>
          <w:sz w:val="24"/>
          <w:szCs w:val="24"/>
          <w:shd w:val="clear" w:color="auto" w:fill="FFFFFF"/>
        </w:rPr>
        <w:t>i</w:t>
      </w:r>
      <w:r w:rsidR="00D054D7" w:rsidRPr="008945EB">
        <w:rPr>
          <w:rStyle w:val="normaltextrun"/>
          <w:rFonts w:ascii="Times New Roman" w:hAnsi="Times New Roman" w:cs="Times New Roman"/>
          <w:color w:val="000000"/>
          <w:sz w:val="24"/>
          <w:szCs w:val="24"/>
          <w:shd w:val="clear" w:color="auto" w:fill="FFFFFF"/>
        </w:rPr>
        <w:t xml:space="preserve"> 4.a) Uredbe</w:t>
      </w:r>
      <w:r w:rsidR="0029059C" w:rsidRPr="008945EB">
        <w:rPr>
          <w:rStyle w:val="normaltextrun"/>
          <w:rFonts w:ascii="Times New Roman" w:hAnsi="Times New Roman" w:cs="Times New Roman"/>
          <w:color w:val="000000"/>
          <w:sz w:val="24"/>
          <w:szCs w:val="24"/>
          <w:shd w:val="clear" w:color="auto" w:fill="FFFFFF"/>
        </w:rPr>
        <w:t xml:space="preserve"> (EU)</w:t>
      </w:r>
      <w:r w:rsidR="00D054D7" w:rsidRPr="008945EB">
        <w:rPr>
          <w:rStyle w:val="normaltextrun"/>
          <w:rFonts w:ascii="Times New Roman" w:hAnsi="Times New Roman" w:cs="Times New Roman"/>
          <w:color w:val="000000"/>
          <w:sz w:val="24"/>
          <w:szCs w:val="24"/>
          <w:shd w:val="clear" w:color="auto" w:fill="FFFFFF"/>
        </w:rPr>
        <w:t xml:space="preserve"> </w:t>
      </w:r>
      <w:r w:rsidR="0029059C" w:rsidRPr="008945EB">
        <w:rPr>
          <w:rStyle w:val="normaltextrun"/>
          <w:rFonts w:ascii="Times New Roman" w:hAnsi="Times New Roman" w:cs="Times New Roman"/>
          <w:color w:val="000000"/>
          <w:sz w:val="24"/>
          <w:szCs w:val="24"/>
          <w:shd w:val="clear" w:color="auto" w:fill="FFFFFF"/>
        </w:rPr>
        <w:t xml:space="preserve"> br. </w:t>
      </w:r>
      <w:r w:rsidR="00D054D7" w:rsidRPr="008945EB">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8945EB">
        <w:rPr>
          <w:rStyle w:val="normaltextrun"/>
          <w:rFonts w:ascii="Times New Roman" w:hAnsi="Times New Roman" w:cs="Times New Roman"/>
          <w:color w:val="000000"/>
          <w:sz w:val="24"/>
          <w:szCs w:val="24"/>
          <w:shd w:val="clear" w:color="auto" w:fill="FFFFFF"/>
        </w:rPr>
        <w:t>tem, zatražen povrat sredstava</w:t>
      </w:r>
      <w:r w:rsidR="00BF2674" w:rsidRPr="008945EB">
        <w:rPr>
          <w:rStyle w:val="normaltextrun"/>
          <w:rFonts w:ascii="Times New Roman" w:hAnsi="Times New Roman" w:cs="Times New Roman"/>
          <w:color w:val="000000"/>
          <w:sz w:val="24"/>
          <w:szCs w:val="24"/>
          <w:shd w:val="clear" w:color="auto" w:fill="FFFFFF"/>
        </w:rPr>
        <w:t xml:space="preserve"> </w:t>
      </w:r>
      <w:r w:rsidR="00BF2674" w:rsidRPr="008945EB">
        <w:rPr>
          <w:rFonts w:ascii="Times New Roman" w:hAnsi="Times New Roman" w:cs="Times New Roman"/>
          <w:color w:val="000000"/>
          <w:sz w:val="24"/>
          <w:szCs w:val="24"/>
          <w:shd w:val="clear" w:color="auto" w:fill="FFFFFF"/>
        </w:rPr>
        <w:t>–</w:t>
      </w:r>
      <w:r w:rsidR="00BF2674" w:rsidRPr="008945EB">
        <w:rPr>
          <w:rFonts w:ascii="Times New Roman" w:hAnsi="Times New Roman" w:cs="Times New Roman"/>
          <w:i/>
          <w:iCs/>
          <w:color w:val="000000"/>
          <w:sz w:val="24"/>
          <w:szCs w:val="24"/>
          <w:shd w:val="clear" w:color="auto" w:fill="FFFFFF"/>
        </w:rPr>
        <w:t xml:space="preserve"> dokazuje se Izjavom prijavitelja </w:t>
      </w:r>
      <w:bookmarkStart w:id="355" w:name="_Hlk97625467"/>
      <w:r w:rsidR="00BF2674" w:rsidRPr="008945EB">
        <w:rPr>
          <w:rFonts w:ascii="Times New Roman" w:hAnsi="Times New Roman" w:cs="Times New Roman"/>
          <w:i/>
          <w:iCs/>
          <w:color w:val="000000"/>
          <w:sz w:val="24"/>
          <w:szCs w:val="24"/>
          <w:shd w:val="clear" w:color="auto" w:fill="FFFFFF"/>
        </w:rPr>
        <w:t>(</w:t>
      </w:r>
      <w:r w:rsidR="00BF2674" w:rsidRPr="008945EB">
        <w:rPr>
          <w:rFonts w:ascii="Times New Roman" w:hAnsi="Times New Roman" w:cs="Times New Roman"/>
          <w:i/>
          <w:color w:val="000000"/>
          <w:sz w:val="24"/>
          <w:szCs w:val="24"/>
          <w:shd w:val="clear" w:color="auto" w:fill="FFFFFF"/>
        </w:rPr>
        <w:t>Obrazac 2</w:t>
      </w:r>
      <w:bookmarkEnd w:id="355"/>
      <w:r w:rsidR="00BF2674" w:rsidRPr="008945EB">
        <w:rPr>
          <w:rFonts w:ascii="Times New Roman" w:hAnsi="Times New Roman" w:cs="Times New Roman"/>
          <w:i/>
          <w:color w:val="000000"/>
          <w:sz w:val="24"/>
          <w:szCs w:val="24"/>
          <w:shd w:val="clear" w:color="auto" w:fill="FFFFFF"/>
        </w:rPr>
        <w:t>)</w:t>
      </w:r>
      <w:r w:rsidR="00D77134" w:rsidRPr="008945EB">
        <w:rPr>
          <w:rFonts w:ascii="Times New Roman" w:hAnsi="Times New Roman" w:cs="Times New Roman"/>
          <w:i/>
          <w:color w:val="000000"/>
          <w:sz w:val="24"/>
          <w:szCs w:val="24"/>
          <w:shd w:val="clear" w:color="auto" w:fill="FFFFFF"/>
        </w:rPr>
        <w:t xml:space="preserve"> </w:t>
      </w:r>
      <w:r w:rsidR="00D77134" w:rsidRPr="008945EB">
        <w:rPr>
          <w:rFonts w:ascii="Times New Roman" w:hAnsi="Times New Roman" w:cs="Times New Roman"/>
          <w:i/>
          <w:iCs/>
          <w:color w:val="000000"/>
          <w:sz w:val="24"/>
          <w:szCs w:val="24"/>
          <w:shd w:val="clear" w:color="auto" w:fill="FFFFFF"/>
        </w:rPr>
        <w:t>i Izjavom partnera (Obrazac 3.)</w:t>
      </w:r>
      <w:r w:rsidR="00BF2674" w:rsidRPr="008945EB">
        <w:rPr>
          <w:rFonts w:ascii="Times New Roman" w:hAnsi="Times New Roman" w:cs="Times New Roman"/>
          <w:iCs/>
          <w:color w:val="000000"/>
          <w:sz w:val="24"/>
          <w:szCs w:val="24"/>
          <w:shd w:val="clear" w:color="auto" w:fill="FFFFFF"/>
        </w:rPr>
        <w:t>;</w:t>
      </w:r>
    </w:p>
    <w:p w14:paraId="3C11BC28" w14:textId="0CA040E0" w:rsidR="00975AB8" w:rsidRPr="008945EB" w:rsidRDefault="00414A4A" w:rsidP="00A50181">
      <w:pPr>
        <w:pStyle w:val="NoSpacing"/>
        <w:numPr>
          <w:ilvl w:val="0"/>
          <w:numId w:val="4"/>
        </w:numPr>
        <w:spacing w:before="120" w:after="120" w:line="276" w:lineRule="auto"/>
        <w:jc w:val="both"/>
        <w:rPr>
          <w:rStyle w:val="eop"/>
          <w:rFonts w:ascii="Times New Roman" w:hAnsi="Times New Roman" w:cs="Times New Roman"/>
          <w:color w:val="000000"/>
          <w:sz w:val="24"/>
          <w:szCs w:val="24"/>
          <w:shd w:val="clear" w:color="auto" w:fill="FFFFFF"/>
        </w:rPr>
      </w:pPr>
      <w:r w:rsidRPr="008945EB">
        <w:rPr>
          <w:rStyle w:val="eop"/>
          <w:rFonts w:ascii="Times New Roman" w:hAnsi="Times New Roman" w:cs="Times New Roman"/>
          <w:color w:val="000000"/>
          <w:sz w:val="24"/>
          <w:szCs w:val="24"/>
          <w:shd w:val="clear" w:color="auto" w:fill="FFFFFF"/>
        </w:rPr>
        <w:t xml:space="preserve">ako </w:t>
      </w:r>
      <w:r w:rsidR="00975AB8" w:rsidRPr="008945EB">
        <w:rPr>
          <w:rStyle w:val="eop"/>
          <w:rFonts w:ascii="Times New Roman" w:hAnsi="Times New Roman" w:cs="Times New Roman"/>
          <w:color w:val="000000"/>
          <w:sz w:val="24"/>
          <w:szCs w:val="24"/>
          <w:shd w:val="clear" w:color="auto" w:fill="FFFFFF"/>
        </w:rPr>
        <w:t>je prijavitelj</w:t>
      </w:r>
      <w:r w:rsidR="003C6405" w:rsidRPr="008945EB">
        <w:rPr>
          <w:rStyle w:val="eop"/>
          <w:rFonts w:ascii="Times New Roman" w:hAnsi="Times New Roman" w:cs="Times New Roman"/>
          <w:color w:val="000000"/>
          <w:sz w:val="24"/>
          <w:szCs w:val="24"/>
          <w:shd w:val="clear" w:color="auto" w:fill="FFFFFF"/>
        </w:rPr>
        <w:t>/partner</w:t>
      </w:r>
      <w:r w:rsidR="00975AB8" w:rsidRPr="008945EB">
        <w:rPr>
          <w:rStyle w:val="eop"/>
          <w:rFonts w:ascii="Times New Roman" w:hAnsi="Times New Roman" w:cs="Times New Roman"/>
          <w:color w:val="000000"/>
          <w:sz w:val="24"/>
          <w:szCs w:val="24"/>
          <w:shd w:val="clear" w:color="auto" w:fill="FFFFFF"/>
        </w:rPr>
        <w:t xml:space="preserve"> ili osoba ovlaštena po zakonu za zastupanje prijavitelja</w:t>
      </w:r>
      <w:r w:rsidR="00B67FB4" w:rsidRPr="008945EB">
        <w:rPr>
          <w:rStyle w:val="eop"/>
          <w:rFonts w:ascii="Times New Roman" w:hAnsi="Times New Roman" w:cs="Times New Roman"/>
          <w:color w:val="000000"/>
          <w:sz w:val="24"/>
          <w:szCs w:val="24"/>
          <w:shd w:val="clear" w:color="auto" w:fill="FFFFFF"/>
        </w:rPr>
        <w:t>/partnera</w:t>
      </w:r>
      <w:r w:rsidR="00975AB8" w:rsidRPr="008945EB">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BF2674" w:rsidRPr="008945EB">
        <w:rPr>
          <w:rStyle w:val="eop"/>
          <w:rFonts w:ascii="Times New Roman" w:hAnsi="Times New Roman" w:cs="Times New Roman"/>
          <w:color w:val="000000"/>
          <w:sz w:val="24"/>
          <w:szCs w:val="24"/>
          <w:shd w:val="clear" w:color="auto" w:fill="FFFFFF"/>
        </w:rPr>
        <w:t xml:space="preserve"> </w:t>
      </w:r>
      <w:r w:rsidR="00BF2674" w:rsidRPr="008945EB">
        <w:rPr>
          <w:rFonts w:ascii="Times New Roman" w:hAnsi="Times New Roman" w:cs="Times New Roman"/>
          <w:color w:val="000000"/>
          <w:sz w:val="24"/>
          <w:szCs w:val="24"/>
          <w:shd w:val="clear" w:color="auto" w:fill="FFFFFF"/>
        </w:rPr>
        <w:t>–</w:t>
      </w:r>
      <w:r w:rsidR="00BF2674" w:rsidRPr="008945EB">
        <w:rPr>
          <w:rFonts w:ascii="Times New Roman" w:hAnsi="Times New Roman" w:cs="Times New Roman"/>
          <w:i/>
          <w:iCs/>
          <w:color w:val="000000"/>
          <w:sz w:val="24"/>
          <w:szCs w:val="24"/>
          <w:shd w:val="clear" w:color="auto" w:fill="FFFFFF"/>
        </w:rPr>
        <w:t xml:space="preserve"> dokazuje se Izjavom prijavitelja (</w:t>
      </w:r>
      <w:r w:rsidR="00BF2674" w:rsidRPr="008945EB">
        <w:rPr>
          <w:rFonts w:ascii="Times New Roman" w:hAnsi="Times New Roman" w:cs="Times New Roman"/>
          <w:i/>
          <w:color w:val="000000"/>
          <w:sz w:val="24"/>
          <w:szCs w:val="24"/>
          <w:shd w:val="clear" w:color="auto" w:fill="FFFFFF"/>
        </w:rPr>
        <w:t>Obrazac 2)</w:t>
      </w:r>
      <w:r w:rsidR="009E1BFD" w:rsidRPr="009E1BFD">
        <w:rPr>
          <w:rFonts w:ascii="Times New Roman" w:hAnsi="Times New Roman" w:cs="Times New Roman"/>
          <w:i/>
          <w:iCs/>
          <w:color w:val="000000"/>
          <w:sz w:val="24"/>
          <w:szCs w:val="24"/>
          <w:shd w:val="clear" w:color="auto" w:fill="FFFFFF"/>
        </w:rPr>
        <w:t xml:space="preserve"> </w:t>
      </w:r>
      <w:r w:rsidR="009E1BFD" w:rsidRPr="008945EB">
        <w:rPr>
          <w:rFonts w:ascii="Times New Roman" w:hAnsi="Times New Roman" w:cs="Times New Roman"/>
          <w:i/>
          <w:iCs/>
          <w:color w:val="000000"/>
          <w:sz w:val="24"/>
          <w:szCs w:val="24"/>
          <w:shd w:val="clear" w:color="auto" w:fill="FFFFFF"/>
        </w:rPr>
        <w:t>i Izjavom partnera (Obrazac 3.)</w:t>
      </w:r>
      <w:r w:rsidR="003C6405" w:rsidRPr="008945EB">
        <w:rPr>
          <w:rFonts w:ascii="Times New Roman" w:hAnsi="Times New Roman" w:cs="Times New Roman"/>
          <w:iCs/>
          <w:color w:val="000000"/>
          <w:sz w:val="24"/>
          <w:szCs w:val="24"/>
          <w:shd w:val="clear" w:color="auto" w:fill="FFFFFF"/>
        </w:rPr>
        <w:t>:</w:t>
      </w:r>
    </w:p>
    <w:p w14:paraId="020F2A38" w14:textId="23D9DA39" w:rsidR="00573992" w:rsidRPr="008945EB" w:rsidRDefault="007C2150" w:rsidP="00765351">
      <w:pPr>
        <w:pStyle w:val="NoSpacing"/>
        <w:numPr>
          <w:ilvl w:val="0"/>
          <w:numId w:val="10"/>
        </w:numPr>
        <w:spacing w:before="120" w:after="120" w:line="276" w:lineRule="auto"/>
        <w:ind w:left="720"/>
        <w:jc w:val="both"/>
        <w:rPr>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8945EB">
        <w:rPr>
          <w:rFonts w:ascii="Times New Roman" w:hAnsi="Times New Roman" w:cs="Times New Roman"/>
          <w:color w:val="000000"/>
          <w:sz w:val="24"/>
          <w:szCs w:val="24"/>
          <w:shd w:val="clear" w:color="auto" w:fill="FFFFFF"/>
        </w:rPr>
        <w:t>a) iz Kaznenog zakona (NN, br. 125/11, 144/12, 56/15, 61/15, 101/</w:t>
      </w:r>
      <w:r w:rsidRPr="008945EB">
        <w:rPr>
          <w:rFonts w:ascii="Times New Roman" w:hAnsi="Times New Roman" w:cs="Times New Roman"/>
          <w:color w:val="000000"/>
          <w:sz w:val="24"/>
          <w:szCs w:val="24"/>
          <w:shd w:val="clear" w:color="auto" w:fill="FFFFFF"/>
        </w:rPr>
        <w:t>17</w:t>
      </w:r>
      <w:bookmarkStart w:id="356" w:name="_Hlk535996705"/>
      <w:r w:rsidR="00027229" w:rsidRPr="008945EB">
        <w:rPr>
          <w:rFonts w:ascii="Times New Roman" w:hAnsi="Times New Roman" w:cs="Times New Roman"/>
          <w:color w:val="000000"/>
          <w:sz w:val="24"/>
          <w:szCs w:val="24"/>
          <w:shd w:val="clear" w:color="auto" w:fill="FFFFFF"/>
        </w:rPr>
        <w:t>, 118/</w:t>
      </w:r>
      <w:r w:rsidR="00DB2517" w:rsidRPr="008945EB">
        <w:rPr>
          <w:rFonts w:ascii="Times New Roman" w:hAnsi="Times New Roman" w:cs="Times New Roman"/>
          <w:color w:val="000000"/>
          <w:sz w:val="24"/>
          <w:szCs w:val="24"/>
          <w:shd w:val="clear" w:color="auto" w:fill="FFFFFF"/>
        </w:rPr>
        <w:t>18</w:t>
      </w:r>
      <w:bookmarkEnd w:id="356"/>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Pr="008945EB">
        <w:rPr>
          <w:rFonts w:ascii="Times New Roman" w:hAnsi="Times New Roman" w:cs="Times New Roman"/>
          <w:color w:val="000000"/>
          <w:sz w:val="24"/>
          <w:szCs w:val="24"/>
          <w:shd w:val="clear" w:color="auto" w:fill="FFFFFF"/>
        </w:rPr>
        <w:t>), članka 333. (udruživanje za počinjenje kaznenih djela)</w:t>
      </w:r>
      <w:r w:rsidR="00027229" w:rsidRPr="008945EB">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8945EB">
        <w:rPr>
          <w:rFonts w:ascii="Times New Roman" w:hAnsi="Times New Roman" w:cs="Times New Roman"/>
          <w:color w:val="000000"/>
          <w:sz w:val="24"/>
          <w:szCs w:val="24"/>
          <w:shd w:val="clear" w:color="auto" w:fill="FFFFFF"/>
        </w:rPr>
        <w:t>, 77/11 i 143/12)</w:t>
      </w:r>
      <w:r w:rsidR="00A50181" w:rsidRPr="008945EB">
        <w:rPr>
          <w:rFonts w:ascii="Times New Roman" w:hAnsi="Times New Roman" w:cs="Times New Roman"/>
          <w:color w:val="000000"/>
          <w:sz w:val="24"/>
          <w:szCs w:val="24"/>
          <w:shd w:val="clear" w:color="auto" w:fill="FFFFFF"/>
        </w:rPr>
        <w:t xml:space="preserve">; </w:t>
      </w:r>
      <w:r w:rsidRPr="008945EB">
        <w:rPr>
          <w:rFonts w:ascii="Times New Roman" w:hAnsi="Times New Roman" w:cs="Times New Roman"/>
          <w:color w:val="000000"/>
          <w:sz w:val="24"/>
          <w:szCs w:val="24"/>
          <w:shd w:val="clear" w:color="auto" w:fill="FFFFFF"/>
        </w:rPr>
        <w:t xml:space="preserve"> </w:t>
      </w:r>
    </w:p>
    <w:p w14:paraId="74FB5B40" w14:textId="3FAF6D35" w:rsidR="007C2150" w:rsidRPr="008945EB" w:rsidRDefault="007C2150" w:rsidP="00A50181">
      <w:pPr>
        <w:pStyle w:val="NoSpacing"/>
        <w:numPr>
          <w:ilvl w:val="0"/>
          <w:numId w:val="10"/>
        </w:numPr>
        <w:spacing w:before="120" w:after="120" w:line="276" w:lineRule="auto"/>
        <w:ind w:left="720"/>
        <w:jc w:val="both"/>
        <w:rPr>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8945EB">
        <w:rPr>
          <w:rFonts w:ascii="Times New Roman" w:hAnsi="Times New Roman" w:cs="Times New Roman"/>
          <w:color w:val="000000"/>
          <w:sz w:val="24"/>
          <w:szCs w:val="24"/>
          <w:shd w:val="clear" w:color="auto" w:fill="FFFFFF"/>
        </w:rPr>
        <w:t xml:space="preserve">, </w:t>
      </w:r>
      <w:r w:rsidR="00A940C6" w:rsidRPr="008945EB">
        <w:rPr>
          <w:rFonts w:ascii="Times New Roman" w:eastAsia="Times New Roman" w:hAnsi="Times New Roman" w:cs="Times New Roman"/>
          <w:sz w:val="24"/>
          <w:szCs w:val="24"/>
        </w:rPr>
        <w:t>članka 101.a (putovanje u svrhu terorizma)</w:t>
      </w:r>
      <w:r w:rsidRPr="008945EB">
        <w:rPr>
          <w:rFonts w:ascii="Times New Roman" w:hAnsi="Times New Roman" w:cs="Times New Roman"/>
          <w:color w:val="000000"/>
          <w:sz w:val="24"/>
          <w:szCs w:val="24"/>
          <w:shd w:val="clear" w:color="auto" w:fill="FFFFFF"/>
        </w:rPr>
        <w:t xml:space="preserve"> i članka 102. (terorističko udruženje) Kaznenog zakona </w:t>
      </w:r>
      <w:r w:rsidR="00027229" w:rsidRPr="008945EB">
        <w:rPr>
          <w:rFonts w:ascii="Times New Roman" w:hAnsi="Times New Roman" w:cs="Times New Roman"/>
          <w:color w:val="000000"/>
          <w:sz w:val="24"/>
          <w:szCs w:val="24"/>
          <w:shd w:val="clear" w:color="auto" w:fill="FFFFFF"/>
        </w:rPr>
        <w:t>(NN, br. 125/11, 144/12, 56/15, 61/15, 101/17, 118/18</w:t>
      </w:r>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00027229" w:rsidRPr="008945EB">
        <w:rPr>
          <w:rFonts w:ascii="Times New Roman" w:hAnsi="Times New Roman" w:cs="Times New Roman"/>
          <w:color w:val="000000"/>
          <w:sz w:val="24"/>
          <w:szCs w:val="24"/>
          <w:shd w:val="clear" w:color="auto" w:fill="FFFFFF"/>
        </w:rPr>
        <w:t xml:space="preserve">) </w:t>
      </w:r>
      <w:r w:rsidRPr="008945EB">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8945EB">
        <w:rPr>
          <w:rFonts w:ascii="Times New Roman" w:hAnsi="Times New Roman" w:cs="Times New Roman"/>
          <w:color w:val="000000"/>
          <w:sz w:val="24"/>
          <w:szCs w:val="24"/>
          <w:shd w:val="clear" w:color="auto" w:fill="FFFFFF"/>
        </w:rPr>
        <w:t>(NN, br. 110/97, 27/98, 50/00, 129/00, 51/01, 111/03, 190/03, 105/04, 84/05, 71/06, 110/07, 152/08, 57/11, 77</w:t>
      </w:r>
      <w:r w:rsidR="00A50181" w:rsidRPr="008945EB">
        <w:rPr>
          <w:rFonts w:ascii="Times New Roman" w:hAnsi="Times New Roman" w:cs="Times New Roman"/>
          <w:color w:val="000000"/>
          <w:sz w:val="24"/>
          <w:szCs w:val="24"/>
          <w:shd w:val="clear" w:color="auto" w:fill="FFFFFF"/>
        </w:rPr>
        <w:t xml:space="preserve">/11 i 143/12); </w:t>
      </w:r>
    </w:p>
    <w:p w14:paraId="1A2765D8" w14:textId="69B10B7D" w:rsidR="007C2150" w:rsidRPr="008945EB" w:rsidRDefault="007C2150" w:rsidP="00A50181">
      <w:pPr>
        <w:pStyle w:val="NoSpacing"/>
        <w:numPr>
          <w:ilvl w:val="0"/>
          <w:numId w:val="10"/>
        </w:numPr>
        <w:spacing w:before="120" w:after="120" w:line="276" w:lineRule="auto"/>
        <w:ind w:left="720"/>
        <w:jc w:val="both"/>
        <w:rPr>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pranje novca ili financiranje terorizma, na temelju članka 98. (financiranje terorizma) i članka 265. (pranje novca</w:t>
      </w:r>
      <w:r w:rsidR="008E23ED" w:rsidRPr="008945EB">
        <w:rPr>
          <w:rFonts w:ascii="Times New Roman" w:hAnsi="Times New Roman" w:cs="Times New Roman"/>
          <w:color w:val="000000"/>
          <w:sz w:val="24"/>
          <w:szCs w:val="24"/>
          <w:shd w:val="clear" w:color="auto" w:fill="FFFFFF"/>
        </w:rPr>
        <w:t xml:space="preserve">) Kaznenog zakona (NN 125/2011, </w:t>
      </w:r>
      <w:r w:rsidRPr="008945EB">
        <w:rPr>
          <w:rFonts w:ascii="Times New Roman" w:hAnsi="Times New Roman" w:cs="Times New Roman"/>
          <w:color w:val="000000"/>
          <w:sz w:val="24"/>
          <w:szCs w:val="24"/>
          <w:shd w:val="clear" w:color="auto" w:fill="FFFFFF"/>
        </w:rPr>
        <w:t>144/2012, 56/2015, 61/2015, 101/2017</w:t>
      </w:r>
      <w:r w:rsidR="00197A45" w:rsidRPr="008945EB">
        <w:rPr>
          <w:rFonts w:ascii="Times New Roman" w:hAnsi="Times New Roman" w:cs="Times New Roman"/>
          <w:color w:val="000000"/>
          <w:sz w:val="24"/>
          <w:szCs w:val="24"/>
          <w:shd w:val="clear" w:color="auto" w:fill="FFFFFF"/>
        </w:rPr>
        <w:t>, 118/2018</w:t>
      </w:r>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Pr="008945EB">
        <w:rPr>
          <w:rFonts w:ascii="Times New Roman" w:hAnsi="Times New Roman" w:cs="Times New Roman"/>
          <w:color w:val="000000"/>
          <w:sz w:val="24"/>
          <w:szCs w:val="24"/>
          <w:shd w:val="clear" w:color="auto" w:fill="FFFFFF"/>
        </w:rPr>
        <w:t xml:space="preserve">) i članka 279. (pranje novca) iz Kaznenog zakona </w:t>
      </w:r>
      <w:r w:rsidR="00027229" w:rsidRPr="008945EB">
        <w:rPr>
          <w:rFonts w:ascii="Times New Roman" w:hAnsi="Times New Roman" w:cs="Times New Roman"/>
          <w:color w:val="000000"/>
          <w:sz w:val="24"/>
          <w:szCs w:val="24"/>
          <w:shd w:val="clear" w:color="auto" w:fill="FFFFFF"/>
        </w:rPr>
        <w:t>(NN, br. 110/97, 27/98, 50/00, 129/00, 51/01, 111/03, 190/03, 105/04, 84/05, 71/06, 110/07, 152/08, 57/11, 77/11 i 143/12)</w:t>
      </w:r>
      <w:r w:rsidR="00A50181" w:rsidRPr="008945EB">
        <w:rPr>
          <w:rFonts w:ascii="Times New Roman" w:hAnsi="Times New Roman" w:cs="Times New Roman"/>
          <w:color w:val="000000"/>
          <w:sz w:val="24"/>
          <w:szCs w:val="24"/>
          <w:shd w:val="clear" w:color="auto" w:fill="FFFFFF"/>
        </w:rPr>
        <w:t xml:space="preserve">; </w:t>
      </w:r>
      <w:r w:rsidR="00027229" w:rsidRPr="008945EB">
        <w:rPr>
          <w:rFonts w:ascii="Times New Roman" w:hAnsi="Times New Roman" w:cs="Times New Roman"/>
          <w:color w:val="000000"/>
          <w:sz w:val="24"/>
          <w:szCs w:val="24"/>
          <w:shd w:val="clear" w:color="auto" w:fill="FFFFFF"/>
        </w:rPr>
        <w:t xml:space="preserve"> </w:t>
      </w:r>
    </w:p>
    <w:p w14:paraId="6B5F4F18" w14:textId="0F0A07AE" w:rsidR="007C2150" w:rsidRPr="008945EB" w:rsidRDefault="007C2150" w:rsidP="00A50181">
      <w:pPr>
        <w:pStyle w:val="NoSpacing"/>
        <w:numPr>
          <w:ilvl w:val="0"/>
          <w:numId w:val="10"/>
        </w:numPr>
        <w:spacing w:before="120" w:after="120" w:line="276" w:lineRule="auto"/>
        <w:ind w:left="720"/>
        <w:jc w:val="both"/>
        <w:rPr>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8945EB">
        <w:rPr>
          <w:rFonts w:ascii="Times New Roman" w:hAnsi="Times New Roman" w:cs="Times New Roman"/>
          <w:color w:val="000000"/>
          <w:sz w:val="24"/>
          <w:szCs w:val="24"/>
          <w:shd w:val="clear" w:color="auto" w:fill="FFFFFF"/>
        </w:rPr>
        <w:t>(NN, br. 125/11, 144/12, 56/15, 61/15, 101/17, 118/18</w:t>
      </w:r>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00027229" w:rsidRPr="008945EB">
        <w:rPr>
          <w:rFonts w:ascii="Times New Roman" w:hAnsi="Times New Roman" w:cs="Times New Roman"/>
          <w:color w:val="000000"/>
          <w:sz w:val="24"/>
          <w:szCs w:val="24"/>
          <w:shd w:val="clear" w:color="auto" w:fill="FFFFFF"/>
        </w:rPr>
        <w:t xml:space="preserve">) </w:t>
      </w:r>
      <w:r w:rsidRPr="008945EB">
        <w:rPr>
          <w:rFonts w:ascii="Times New Roman" w:hAnsi="Times New Roman" w:cs="Times New Roman"/>
          <w:color w:val="000000"/>
          <w:sz w:val="24"/>
          <w:szCs w:val="24"/>
          <w:shd w:val="clear" w:color="auto" w:fill="FFFFFF"/>
        </w:rPr>
        <w:t xml:space="preserve">i članka 175. (trgovanje ljudima i ropstvo) iz Kaznenog zakona </w:t>
      </w:r>
      <w:r w:rsidR="00027229" w:rsidRPr="008945EB">
        <w:rPr>
          <w:rFonts w:ascii="Times New Roman" w:hAnsi="Times New Roman" w:cs="Times New Roman"/>
          <w:color w:val="000000"/>
          <w:sz w:val="24"/>
          <w:szCs w:val="24"/>
          <w:shd w:val="clear" w:color="auto" w:fill="FFFFFF"/>
        </w:rPr>
        <w:t>(NN, br. 110/97, 27/98, 50/00, 129/00, 51/01, 111/03, 190/03, 105/04, 84/05, 71/06, 110/07, 152/08, 57/11, 77/11 i 143/12)</w:t>
      </w:r>
      <w:r w:rsidR="00A50181" w:rsidRPr="008945EB">
        <w:rPr>
          <w:rFonts w:ascii="Times New Roman" w:hAnsi="Times New Roman" w:cs="Times New Roman"/>
          <w:color w:val="000000"/>
          <w:sz w:val="24"/>
          <w:szCs w:val="24"/>
          <w:shd w:val="clear" w:color="auto" w:fill="FFFFFF"/>
        </w:rPr>
        <w:t xml:space="preserve">; </w:t>
      </w:r>
      <w:r w:rsidR="00027229" w:rsidRPr="008945EB">
        <w:rPr>
          <w:rFonts w:ascii="Times New Roman" w:hAnsi="Times New Roman" w:cs="Times New Roman"/>
          <w:color w:val="000000"/>
          <w:sz w:val="24"/>
          <w:szCs w:val="24"/>
          <w:shd w:val="clear" w:color="auto" w:fill="FFFFFF"/>
        </w:rPr>
        <w:t xml:space="preserve"> </w:t>
      </w:r>
    </w:p>
    <w:p w14:paraId="03318B96" w14:textId="7F257409" w:rsidR="007C2150" w:rsidRPr="008945EB" w:rsidRDefault="007C2150" w:rsidP="008E23ED">
      <w:pPr>
        <w:pStyle w:val="NoSpacing"/>
        <w:numPr>
          <w:ilvl w:val="0"/>
          <w:numId w:val="10"/>
        </w:numPr>
        <w:spacing w:before="120" w:after="120" w:line="276" w:lineRule="auto"/>
        <w:ind w:left="720"/>
        <w:jc w:val="both"/>
        <w:rPr>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lastRenderedPageBreak/>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8945EB">
        <w:rPr>
          <w:rFonts w:ascii="Times New Roman" w:hAnsi="Times New Roman" w:cs="Times New Roman"/>
          <w:color w:val="000000"/>
          <w:sz w:val="24"/>
          <w:szCs w:val="24"/>
          <w:shd w:val="clear" w:color="auto" w:fill="FFFFFF"/>
        </w:rPr>
        <w:t>(NN, br. 125/11, 144/12, 56/15, 61/15, 101/17, 118/18</w:t>
      </w:r>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00027229" w:rsidRPr="008945EB">
        <w:rPr>
          <w:rFonts w:ascii="Times New Roman" w:hAnsi="Times New Roman" w:cs="Times New Roman"/>
          <w:color w:val="000000"/>
          <w:sz w:val="24"/>
          <w:szCs w:val="24"/>
          <w:shd w:val="clear" w:color="auto" w:fill="FFFFFF"/>
        </w:rPr>
        <w:t xml:space="preserve">) </w:t>
      </w:r>
      <w:r w:rsidRPr="008945EB">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8945EB">
        <w:rPr>
          <w:rFonts w:ascii="Times New Roman" w:hAnsi="Times New Roman" w:cs="Times New Roman"/>
          <w:color w:val="000000"/>
          <w:sz w:val="24"/>
          <w:szCs w:val="24"/>
          <w:shd w:val="clear" w:color="auto" w:fill="FFFFFF"/>
        </w:rPr>
        <w:t>(NN, br. 110/97, 27/98, 50/00, 129/00, 51/01, 111/03, 190/03, 105/04, 84/05, 71/06, 110/07, 152/08, 57/11, 77/11 i 143/12)</w:t>
      </w:r>
      <w:r w:rsidR="00A50181" w:rsidRPr="008945EB">
        <w:rPr>
          <w:rFonts w:ascii="Times New Roman" w:hAnsi="Times New Roman" w:cs="Times New Roman"/>
          <w:color w:val="000000"/>
          <w:sz w:val="24"/>
          <w:szCs w:val="24"/>
          <w:shd w:val="clear" w:color="auto" w:fill="FFFFFF"/>
        </w:rPr>
        <w:t xml:space="preserve">; </w:t>
      </w:r>
      <w:r w:rsidR="00027229" w:rsidRPr="008945EB">
        <w:rPr>
          <w:rFonts w:ascii="Times New Roman" w:hAnsi="Times New Roman" w:cs="Times New Roman"/>
          <w:color w:val="000000"/>
          <w:sz w:val="24"/>
          <w:szCs w:val="24"/>
          <w:shd w:val="clear" w:color="auto" w:fill="FFFFFF"/>
        </w:rPr>
        <w:t xml:space="preserve"> </w:t>
      </w:r>
    </w:p>
    <w:p w14:paraId="7EC1037E" w14:textId="5AE16ABD" w:rsidR="007A476B" w:rsidRPr="008945EB" w:rsidRDefault="007C2150" w:rsidP="00A50181">
      <w:pPr>
        <w:pStyle w:val="NoSpacing"/>
        <w:numPr>
          <w:ilvl w:val="0"/>
          <w:numId w:val="10"/>
        </w:numPr>
        <w:spacing w:before="120" w:after="120" w:line="276" w:lineRule="auto"/>
        <w:ind w:left="720"/>
        <w:jc w:val="both"/>
        <w:rPr>
          <w:rStyle w:val="eop"/>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8945EB">
        <w:rPr>
          <w:rFonts w:ascii="Times New Roman" w:hAnsi="Times New Roman" w:cs="Times New Roman"/>
          <w:color w:val="000000"/>
          <w:sz w:val="24"/>
          <w:szCs w:val="24"/>
          <w:shd w:val="clear" w:color="auto" w:fill="FFFFFF"/>
        </w:rPr>
        <w:t>(NN, br. 125/11, 144/12, 56/15, 61/15, 101/17, 118/18</w:t>
      </w:r>
      <w:r w:rsidR="00164FDD" w:rsidRPr="008945EB">
        <w:rPr>
          <w:rFonts w:ascii="Times New Roman" w:hAnsi="Times New Roman" w:cs="Times New Roman"/>
          <w:color w:val="000000"/>
          <w:sz w:val="24"/>
          <w:szCs w:val="24"/>
          <w:shd w:val="clear" w:color="auto" w:fill="FFFFFF"/>
        </w:rPr>
        <w:t>, 126/19</w:t>
      </w:r>
      <w:r w:rsidR="008E23ED" w:rsidRPr="008945EB">
        <w:rPr>
          <w:rFonts w:ascii="Times New Roman" w:hAnsi="Times New Roman" w:cs="Times New Roman"/>
          <w:color w:val="000000"/>
          <w:sz w:val="24"/>
          <w:szCs w:val="24"/>
          <w:shd w:val="clear" w:color="auto" w:fill="FFFFFF"/>
        </w:rPr>
        <w:t>, 84/21, 114/22</w:t>
      </w:r>
      <w:r w:rsidR="00027229" w:rsidRPr="008945EB">
        <w:rPr>
          <w:rFonts w:ascii="Times New Roman" w:hAnsi="Times New Roman" w:cs="Times New Roman"/>
          <w:color w:val="000000"/>
          <w:sz w:val="24"/>
          <w:szCs w:val="24"/>
          <w:shd w:val="clear" w:color="auto" w:fill="FFFFFF"/>
        </w:rPr>
        <w:t xml:space="preserve">) </w:t>
      </w:r>
      <w:r w:rsidRPr="008945EB">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8945EB">
        <w:rPr>
          <w:rFonts w:ascii="Times New Roman" w:hAnsi="Times New Roman" w:cs="Times New Roman"/>
          <w:color w:val="000000"/>
          <w:sz w:val="24"/>
          <w:szCs w:val="24"/>
          <w:shd w:val="clear" w:color="auto" w:fill="FFFFFF"/>
        </w:rPr>
        <w:t>(NN, br. 110/97, 27/98, 50/00, 129/00, 51/01, 111/03, 190/03, 105/04, 84/05, 71/06, 110/07,</w:t>
      </w:r>
      <w:r w:rsidR="00A50181" w:rsidRPr="008945EB">
        <w:rPr>
          <w:rFonts w:ascii="Times New Roman" w:hAnsi="Times New Roman" w:cs="Times New Roman"/>
          <w:color w:val="000000"/>
          <w:sz w:val="24"/>
          <w:szCs w:val="24"/>
          <w:shd w:val="clear" w:color="auto" w:fill="FFFFFF"/>
        </w:rPr>
        <w:t xml:space="preserve"> 152/08, 57/11, 77/11 i 143/12); </w:t>
      </w:r>
    </w:p>
    <w:p w14:paraId="6A616225" w14:textId="3C17D6AB" w:rsidR="00BD6202" w:rsidRPr="008945EB" w:rsidRDefault="00BA3690" w:rsidP="0095326E">
      <w:pPr>
        <w:pStyle w:val="NoSpacing"/>
        <w:numPr>
          <w:ilvl w:val="0"/>
          <w:numId w:val="4"/>
        </w:numPr>
        <w:spacing w:before="120" w:after="120" w:line="276" w:lineRule="auto"/>
        <w:jc w:val="both"/>
        <w:rPr>
          <w:rStyle w:val="eop"/>
          <w:rFonts w:ascii="Times New Roman" w:hAnsi="Times New Roman" w:cs="Times New Roman"/>
          <w:color w:val="000000"/>
          <w:sz w:val="24"/>
          <w:szCs w:val="24"/>
          <w:shd w:val="clear" w:color="auto" w:fill="FFFFFF"/>
        </w:rPr>
      </w:pPr>
      <w:r w:rsidRPr="008945EB">
        <w:rPr>
          <w:rStyle w:val="eop"/>
          <w:rFonts w:ascii="Times New Roman" w:hAnsi="Times New Roman" w:cs="Times New Roman"/>
          <w:color w:val="000000"/>
          <w:sz w:val="24"/>
          <w:szCs w:val="24"/>
          <w:shd w:val="clear" w:color="auto" w:fill="FFFFFF"/>
        </w:rPr>
        <w:t>prijavitelj</w:t>
      </w:r>
      <w:r w:rsidR="00A67496" w:rsidRPr="008945EB">
        <w:rPr>
          <w:rStyle w:val="eop"/>
          <w:rFonts w:ascii="Times New Roman" w:hAnsi="Times New Roman" w:cs="Times New Roman"/>
          <w:color w:val="000000"/>
          <w:sz w:val="24"/>
          <w:szCs w:val="24"/>
          <w:shd w:val="clear" w:color="auto" w:fill="FFFFFF"/>
        </w:rPr>
        <w:t>u</w:t>
      </w:r>
      <w:r w:rsidR="00D77134" w:rsidRPr="008945EB">
        <w:rPr>
          <w:rStyle w:val="eop"/>
          <w:rFonts w:ascii="Times New Roman" w:hAnsi="Times New Roman" w:cs="Times New Roman"/>
          <w:color w:val="000000"/>
          <w:sz w:val="24"/>
          <w:szCs w:val="24"/>
          <w:shd w:val="clear" w:color="auto" w:fill="FFFFFF"/>
        </w:rPr>
        <w:t>/partneru</w:t>
      </w:r>
      <w:r w:rsidRPr="008945EB">
        <w:rPr>
          <w:rStyle w:val="eop"/>
          <w:rFonts w:ascii="Times New Roman" w:hAnsi="Times New Roman" w:cs="Times New Roman"/>
          <w:color w:val="000000"/>
          <w:sz w:val="24"/>
          <w:szCs w:val="24"/>
          <w:shd w:val="clear" w:color="auto" w:fill="FFFFFF"/>
        </w:rPr>
        <w:t xml:space="preserve"> kojem je utvrđeno teško kršenje </w:t>
      </w:r>
      <w:r w:rsidR="00BE21A0" w:rsidRPr="008945EB">
        <w:rPr>
          <w:rStyle w:val="eop"/>
          <w:rFonts w:ascii="Times New Roman" w:hAnsi="Times New Roman" w:cs="Times New Roman"/>
          <w:color w:val="000000"/>
          <w:sz w:val="24"/>
          <w:szCs w:val="24"/>
          <w:shd w:val="clear" w:color="auto" w:fill="FFFFFF"/>
        </w:rPr>
        <w:t>u</w:t>
      </w:r>
      <w:r w:rsidRPr="008945EB">
        <w:rPr>
          <w:rStyle w:val="eop"/>
          <w:rFonts w:ascii="Times New Roman" w:hAnsi="Times New Roman" w:cs="Times New Roman"/>
          <w:color w:val="000000"/>
          <w:sz w:val="24"/>
          <w:szCs w:val="24"/>
          <w:shd w:val="clear" w:color="auto" w:fill="FFFFFF"/>
        </w:rPr>
        <w:t>govora</w:t>
      </w:r>
      <w:r w:rsidR="00E90B9F" w:rsidRPr="008945EB">
        <w:rPr>
          <w:rStyle w:val="FootnoteReference"/>
          <w:rFonts w:ascii="Times New Roman" w:hAnsi="Times New Roman" w:cs="Times New Roman"/>
          <w:color w:val="000000"/>
          <w:sz w:val="24"/>
          <w:szCs w:val="24"/>
          <w:shd w:val="clear" w:color="auto" w:fill="FFFFFF"/>
        </w:rPr>
        <w:footnoteReference w:id="2"/>
      </w:r>
      <w:r w:rsidRPr="008945EB">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8945EB">
        <w:rPr>
          <w:rStyle w:val="eop"/>
          <w:rFonts w:ascii="Times New Roman" w:hAnsi="Times New Roman" w:cs="Times New Roman"/>
          <w:color w:val="000000"/>
          <w:sz w:val="24"/>
          <w:szCs w:val="24"/>
          <w:shd w:val="clear" w:color="auto" w:fill="FFFFFF"/>
        </w:rPr>
        <w:t xml:space="preserve"> -</w:t>
      </w:r>
      <w:r w:rsidRPr="008945EB">
        <w:rPr>
          <w:rStyle w:val="eop"/>
          <w:rFonts w:ascii="Times New Roman" w:hAnsi="Times New Roman" w:cs="Times New Roman"/>
          <w:color w:val="000000"/>
          <w:sz w:val="24"/>
          <w:szCs w:val="24"/>
          <w:shd w:val="clear" w:color="auto" w:fill="FFFFFF"/>
        </w:rPr>
        <w:t xml:space="preserve"> </w:t>
      </w:r>
      <w:r w:rsidR="00D35BCF" w:rsidRPr="008945EB">
        <w:rPr>
          <w:rStyle w:val="normaltextrun"/>
          <w:rFonts w:ascii="Times New Roman" w:hAnsi="Times New Roman" w:cs="Times New Roman"/>
          <w:i/>
          <w:iCs/>
          <w:color w:val="000000"/>
          <w:sz w:val="24"/>
          <w:szCs w:val="24"/>
          <w:shd w:val="clear" w:color="auto" w:fill="FFFFFF"/>
        </w:rPr>
        <w:t>dokazuje se Izjavom</w:t>
      </w:r>
      <w:r w:rsidR="00D35BCF" w:rsidRPr="008945EB">
        <w:rPr>
          <w:rStyle w:val="apple-converted-space"/>
          <w:rFonts w:ascii="Times New Roman" w:hAnsi="Times New Roman" w:cs="Times New Roman"/>
          <w:i/>
          <w:iCs/>
          <w:color w:val="000000"/>
          <w:sz w:val="24"/>
          <w:szCs w:val="24"/>
          <w:shd w:val="clear" w:color="auto" w:fill="FFFFFF"/>
        </w:rPr>
        <w:t> </w:t>
      </w:r>
      <w:r w:rsidR="00D35BCF" w:rsidRPr="008945EB">
        <w:rPr>
          <w:rStyle w:val="normaltextrun"/>
          <w:rFonts w:ascii="Times New Roman" w:hAnsi="Times New Roman" w:cs="Times New Roman"/>
          <w:i/>
          <w:iCs/>
          <w:color w:val="000000"/>
          <w:sz w:val="24"/>
          <w:szCs w:val="24"/>
          <w:shd w:val="clear" w:color="auto" w:fill="FFFFFF"/>
        </w:rPr>
        <w:t>prijavitelja (Obrazac</w:t>
      </w:r>
      <w:r w:rsidR="00D35BCF" w:rsidRPr="008945EB">
        <w:rPr>
          <w:rStyle w:val="apple-converted-space"/>
          <w:rFonts w:ascii="Times New Roman" w:hAnsi="Times New Roman" w:cs="Times New Roman"/>
          <w:i/>
          <w:iCs/>
          <w:color w:val="000000"/>
          <w:sz w:val="24"/>
          <w:szCs w:val="24"/>
          <w:shd w:val="clear" w:color="auto" w:fill="FFFFFF"/>
        </w:rPr>
        <w:t> </w:t>
      </w:r>
      <w:r w:rsidR="00BD6202" w:rsidRPr="008945EB">
        <w:rPr>
          <w:rFonts w:ascii="Times New Roman" w:hAnsi="Times New Roman" w:cs="Times New Roman"/>
          <w:sz w:val="24"/>
          <w:szCs w:val="24"/>
        </w:rPr>
        <w:t>2</w:t>
      </w:r>
      <w:r w:rsidR="00D35BCF" w:rsidRPr="008945EB">
        <w:rPr>
          <w:rStyle w:val="normaltextrun"/>
          <w:rFonts w:ascii="Times New Roman" w:hAnsi="Times New Roman" w:cs="Times New Roman"/>
          <w:i/>
          <w:iCs/>
          <w:color w:val="000000"/>
          <w:sz w:val="24"/>
          <w:szCs w:val="24"/>
          <w:shd w:val="clear" w:color="auto" w:fill="FFFFFF"/>
        </w:rPr>
        <w:t>)</w:t>
      </w:r>
      <w:r w:rsidR="00D77134" w:rsidRPr="008945EB">
        <w:rPr>
          <w:rStyle w:val="normaltextrun"/>
          <w:rFonts w:ascii="Times New Roman" w:hAnsi="Times New Roman" w:cs="Times New Roman"/>
          <w:i/>
          <w:iCs/>
          <w:color w:val="000000"/>
          <w:sz w:val="24"/>
          <w:szCs w:val="24"/>
          <w:shd w:val="clear" w:color="auto" w:fill="FFFFFF"/>
        </w:rPr>
        <w:t xml:space="preserve"> i </w:t>
      </w:r>
      <w:r w:rsidR="00D77134" w:rsidRPr="008945EB">
        <w:rPr>
          <w:rStyle w:val="normaltextrun"/>
          <w:rFonts w:ascii="Times New Roman" w:hAnsi="Times New Roman" w:cs="Times New Roman"/>
          <w:i/>
          <w:color w:val="000000"/>
          <w:sz w:val="24"/>
          <w:szCs w:val="24"/>
          <w:shd w:val="clear" w:color="auto" w:fill="FFFFFF"/>
        </w:rPr>
        <w:t>Izjavom partnera (Obrazac 3.)</w:t>
      </w:r>
      <w:r w:rsidR="00BD6202" w:rsidRPr="008945EB">
        <w:rPr>
          <w:rStyle w:val="normaltextrun"/>
          <w:rFonts w:ascii="Times New Roman" w:hAnsi="Times New Roman" w:cs="Times New Roman"/>
          <w:i/>
          <w:iCs/>
          <w:color w:val="000000"/>
          <w:sz w:val="24"/>
          <w:szCs w:val="24"/>
          <w:shd w:val="clear" w:color="auto" w:fill="FFFFFF"/>
        </w:rPr>
        <w:t>;</w:t>
      </w:r>
    </w:p>
    <w:p w14:paraId="5687B553" w14:textId="363A7BD6" w:rsidR="007A476B" w:rsidRPr="008945EB" w:rsidRDefault="00D77134" w:rsidP="0095326E">
      <w:pPr>
        <w:pStyle w:val="NoSpacing"/>
        <w:numPr>
          <w:ilvl w:val="0"/>
          <w:numId w:val="4"/>
        </w:numPr>
        <w:spacing w:before="120" w:after="120" w:line="276" w:lineRule="auto"/>
        <w:jc w:val="both"/>
        <w:rPr>
          <w:rStyle w:val="eop"/>
          <w:rFonts w:ascii="Times New Roman" w:eastAsia="Calibri" w:hAnsi="Times New Roman" w:cs="Times New Roman"/>
          <w:sz w:val="24"/>
          <w:szCs w:val="24"/>
        </w:rPr>
      </w:pPr>
      <w:r w:rsidRPr="008945EB">
        <w:rPr>
          <w:rFonts w:ascii="Times New Roman" w:eastAsia="Calibri" w:hAnsi="Times New Roman" w:cs="Times New Roman"/>
          <w:sz w:val="24"/>
          <w:szCs w:val="24"/>
        </w:rPr>
        <w:t>u slučaju da je prijavitelj</w:t>
      </w:r>
      <w:r w:rsidR="0039179E" w:rsidRPr="008945EB">
        <w:rPr>
          <w:rFonts w:ascii="Times New Roman" w:eastAsia="Calibri" w:hAnsi="Times New Roman" w:cs="Times New Roman"/>
          <w:sz w:val="24"/>
          <w:szCs w:val="24"/>
        </w:rPr>
        <w:t>/partner</w:t>
      </w:r>
      <w:r w:rsidRPr="008945EB">
        <w:rPr>
          <w:rFonts w:ascii="Times New Roman" w:eastAsia="Calibri" w:hAnsi="Times New Roman" w:cs="Times New Roman"/>
          <w:sz w:val="24"/>
          <w:szCs w:val="24"/>
        </w:rPr>
        <w:t xml:space="preserve"> ili osobe ovlaštene po zakonu za zastupanje proglašen</w:t>
      </w:r>
      <w:r w:rsidR="00CD0B4A" w:rsidRPr="008945EB">
        <w:rPr>
          <w:rFonts w:ascii="Times New Roman" w:eastAsia="Calibri" w:hAnsi="Times New Roman" w:cs="Times New Roman"/>
          <w:sz w:val="24"/>
          <w:szCs w:val="24"/>
        </w:rPr>
        <w:t>(e)</w:t>
      </w:r>
      <w:r w:rsidRPr="008945EB">
        <w:rPr>
          <w:rFonts w:ascii="Times New Roman" w:eastAsia="Calibri" w:hAnsi="Times New Roman" w:cs="Times New Roman"/>
          <w:sz w:val="24"/>
          <w:szCs w:val="24"/>
        </w:rPr>
        <w:t xml:space="preserve"> krivim zbog teškog </w:t>
      </w:r>
      <w:r w:rsidR="00BD6202" w:rsidRPr="008945EB">
        <w:rPr>
          <w:rFonts w:ascii="Times New Roman" w:eastAsia="Calibri" w:hAnsi="Times New Roman" w:cs="Times New Roman"/>
          <w:sz w:val="24"/>
          <w:szCs w:val="24"/>
        </w:rPr>
        <w:t>profesionalnog propusta</w:t>
      </w:r>
      <w:r w:rsidR="00BD6202" w:rsidRPr="008945EB">
        <w:rPr>
          <w:rStyle w:val="FootnoteReference"/>
          <w:rFonts w:ascii="Times New Roman" w:eastAsia="Calibri" w:hAnsi="Times New Roman" w:cs="Times New Roman"/>
          <w:sz w:val="24"/>
          <w:szCs w:val="24"/>
        </w:rPr>
        <w:footnoteReference w:id="3"/>
      </w:r>
      <w:r w:rsidR="00BF2674" w:rsidRPr="008945EB">
        <w:rPr>
          <w:rFonts w:ascii="Times New Roman" w:eastAsia="Calibri" w:hAnsi="Times New Roman" w:cs="Times New Roman"/>
          <w:sz w:val="24"/>
          <w:szCs w:val="24"/>
        </w:rPr>
        <w:t>–</w:t>
      </w:r>
      <w:r w:rsidR="00BF2674" w:rsidRPr="008945EB">
        <w:rPr>
          <w:rFonts w:ascii="Times New Roman" w:eastAsia="Calibri" w:hAnsi="Times New Roman" w:cs="Times New Roman"/>
          <w:i/>
          <w:iCs/>
          <w:sz w:val="24"/>
          <w:szCs w:val="24"/>
        </w:rPr>
        <w:t xml:space="preserve"> dokazuje se Izjavom prijavitelja (</w:t>
      </w:r>
      <w:r w:rsidR="00BF2674" w:rsidRPr="008945EB">
        <w:rPr>
          <w:rFonts w:ascii="Times New Roman" w:eastAsia="Calibri" w:hAnsi="Times New Roman" w:cs="Times New Roman"/>
          <w:i/>
          <w:sz w:val="24"/>
          <w:szCs w:val="24"/>
        </w:rPr>
        <w:t>Obrazac 2)</w:t>
      </w:r>
      <w:r w:rsidRPr="008945EB">
        <w:rPr>
          <w:rStyle w:val="normaltextrun"/>
          <w:rFonts w:ascii="Times New Roman" w:hAnsi="Times New Roman" w:cs="Times New Roman"/>
          <w:i/>
          <w:iCs/>
          <w:color w:val="000000"/>
          <w:sz w:val="24"/>
          <w:szCs w:val="24"/>
          <w:shd w:val="clear" w:color="auto" w:fill="FFFFFF"/>
        </w:rPr>
        <w:t xml:space="preserve"> i </w:t>
      </w:r>
      <w:r w:rsidRPr="008945EB">
        <w:rPr>
          <w:rStyle w:val="normaltextrun"/>
          <w:rFonts w:ascii="Times New Roman" w:hAnsi="Times New Roman" w:cs="Times New Roman"/>
          <w:i/>
          <w:color w:val="000000"/>
          <w:sz w:val="24"/>
          <w:szCs w:val="24"/>
          <w:shd w:val="clear" w:color="auto" w:fill="FFFFFF"/>
        </w:rPr>
        <w:t>Izjavom partnera (Obrazac 3.)</w:t>
      </w:r>
      <w:r w:rsidR="00BF2674" w:rsidRPr="008945EB">
        <w:rPr>
          <w:rFonts w:ascii="Times New Roman" w:eastAsia="Calibri" w:hAnsi="Times New Roman" w:cs="Times New Roman"/>
          <w:iCs/>
          <w:sz w:val="24"/>
          <w:szCs w:val="24"/>
        </w:rPr>
        <w:t>;</w:t>
      </w:r>
      <w:r w:rsidR="00BD6202" w:rsidRPr="008945EB" w:rsidDel="00BD6202">
        <w:rPr>
          <w:rStyle w:val="normaltextrun"/>
          <w:rFonts w:ascii="Times New Roman" w:hAnsi="Times New Roman" w:cs="Times New Roman"/>
          <w:i/>
          <w:iCs/>
          <w:color w:val="000000"/>
          <w:sz w:val="24"/>
          <w:szCs w:val="24"/>
          <w:shd w:val="clear" w:color="auto" w:fill="FFFFFF"/>
        </w:rPr>
        <w:t xml:space="preserve"> </w:t>
      </w:r>
    </w:p>
    <w:p w14:paraId="61B11512" w14:textId="091EC8AF" w:rsidR="007A476B" w:rsidRPr="008945EB" w:rsidRDefault="004338B0" w:rsidP="0095326E">
      <w:pPr>
        <w:pStyle w:val="NoSpacing"/>
        <w:numPr>
          <w:ilvl w:val="0"/>
          <w:numId w:val="4"/>
        </w:numPr>
        <w:spacing w:before="120" w:after="120" w:line="276" w:lineRule="auto"/>
        <w:jc w:val="both"/>
        <w:rPr>
          <w:rStyle w:val="eop"/>
          <w:rFonts w:ascii="Times New Roman" w:hAnsi="Times New Roman" w:cs="Times New Roman"/>
          <w:color w:val="000000"/>
          <w:sz w:val="24"/>
          <w:szCs w:val="24"/>
          <w:shd w:val="clear" w:color="auto" w:fill="FFFFFF"/>
        </w:rPr>
      </w:pPr>
      <w:r w:rsidRPr="008945EB">
        <w:rPr>
          <w:rFonts w:ascii="Times New Roman" w:hAnsi="Times New Roman" w:cs="Times New Roman"/>
          <w:color w:val="000000"/>
          <w:sz w:val="24"/>
          <w:szCs w:val="24"/>
          <w:shd w:val="clear" w:color="auto" w:fill="FFFFFF"/>
        </w:rPr>
        <w:t xml:space="preserve">prijavitelju/partneru koji je znao ili morao znati da je u sukobu interesa u predmetnom postupku dodjele bespovratnih sredstava – </w:t>
      </w:r>
      <w:r w:rsidRPr="008945EB">
        <w:rPr>
          <w:rFonts w:ascii="Times New Roman" w:hAnsi="Times New Roman" w:cs="Times New Roman"/>
          <w:i/>
          <w:iCs/>
          <w:color w:val="000000"/>
          <w:sz w:val="24"/>
          <w:szCs w:val="24"/>
          <w:shd w:val="clear" w:color="auto" w:fill="FFFFFF"/>
        </w:rPr>
        <w:t>dokazuje se Izjavom prijavitelja (Obrazac 2.) i Izjavom partnera (Obrazac 3.)</w:t>
      </w:r>
      <w:r w:rsidRPr="008945EB">
        <w:rPr>
          <w:rFonts w:ascii="Times New Roman" w:hAnsi="Times New Roman" w:cs="Times New Roman"/>
          <w:color w:val="000000"/>
          <w:sz w:val="24"/>
          <w:szCs w:val="24"/>
          <w:shd w:val="clear" w:color="auto" w:fill="FFFFFF"/>
        </w:rPr>
        <w:t>;</w:t>
      </w:r>
      <w:r w:rsidRPr="008945EB">
        <w:rPr>
          <w:rFonts w:ascii="Times New Roman" w:hAnsi="Times New Roman" w:cs="Times New Roman"/>
          <w:i/>
          <w:iCs/>
          <w:color w:val="000000"/>
          <w:sz w:val="24"/>
          <w:szCs w:val="24"/>
          <w:shd w:val="clear" w:color="auto" w:fill="FFFFFF"/>
        </w:rPr>
        <w:t xml:space="preserve"> </w:t>
      </w:r>
    </w:p>
    <w:p w14:paraId="71116B7B" w14:textId="5A99DEAD" w:rsidR="004338B0" w:rsidRPr="008945EB" w:rsidRDefault="004338B0" w:rsidP="0095326E">
      <w:pPr>
        <w:numPr>
          <w:ilvl w:val="0"/>
          <w:numId w:val="4"/>
        </w:numPr>
        <w:spacing w:before="120" w:after="120"/>
        <w:jc w:val="both"/>
        <w:rPr>
          <w:rFonts w:ascii="Times New Roman" w:eastAsia="Times New Roman" w:hAnsi="Times New Roman" w:cs="Times New Roman"/>
          <w:b/>
          <w:bCs/>
          <w:sz w:val="24"/>
          <w:szCs w:val="24"/>
        </w:rPr>
      </w:pPr>
      <w:bookmarkStart w:id="358" w:name="bookmark10"/>
      <w:bookmarkStart w:id="359" w:name="_Toc452468695"/>
      <w:bookmarkStart w:id="360" w:name="_Toc2260419"/>
      <w:bookmarkEnd w:id="353"/>
      <w:bookmarkEnd w:id="358"/>
      <w:r w:rsidRPr="008945EB">
        <w:rPr>
          <w:rFonts w:ascii="Times New Roman" w:eastAsia="Times New Roman" w:hAnsi="Times New Roman" w:cs="Times New Roman"/>
          <w:sz w:val="24"/>
          <w:szCs w:val="24"/>
        </w:rPr>
        <w:lastRenderedPageBreak/>
        <w:t>prijavitelju/partneru koji nije izvršio povrat sredstava prema odluci nadležnog tijela –</w:t>
      </w:r>
      <w:bookmarkStart w:id="361" w:name="_Hlk99481354"/>
      <w:r w:rsidRPr="008945EB">
        <w:rPr>
          <w:rFonts w:ascii="Times New Roman" w:eastAsia="Times New Roman" w:hAnsi="Times New Roman" w:cs="Times New Roman"/>
          <w:sz w:val="24"/>
          <w:szCs w:val="24"/>
        </w:rPr>
        <w:t xml:space="preserve"> </w:t>
      </w:r>
      <w:r w:rsidRPr="008945EB">
        <w:rPr>
          <w:rFonts w:ascii="Times New Roman" w:eastAsia="Times New Roman" w:hAnsi="Times New Roman" w:cs="Times New Roman"/>
          <w:i/>
          <w:iCs/>
          <w:sz w:val="24"/>
          <w:szCs w:val="24"/>
        </w:rPr>
        <w:t>dokazuje se Izjavom prijavitelja (Obrazac 2.) i Izjavom partnera (Obrazac 3.)</w:t>
      </w:r>
      <w:r w:rsidRPr="008945EB">
        <w:rPr>
          <w:rFonts w:ascii="Times New Roman" w:eastAsia="Times New Roman" w:hAnsi="Times New Roman" w:cs="Times New Roman"/>
          <w:sz w:val="24"/>
          <w:szCs w:val="24"/>
        </w:rPr>
        <w:t>;</w:t>
      </w:r>
      <w:r w:rsidRPr="008945EB">
        <w:rPr>
          <w:rFonts w:ascii="Times New Roman" w:eastAsia="Times New Roman" w:hAnsi="Times New Roman" w:cs="Times New Roman"/>
          <w:i/>
          <w:iCs/>
          <w:sz w:val="24"/>
          <w:szCs w:val="24"/>
        </w:rPr>
        <w:t xml:space="preserve"> </w:t>
      </w:r>
      <w:bookmarkEnd w:id="361"/>
    </w:p>
    <w:p w14:paraId="4455511C" w14:textId="77777777" w:rsidR="004338B0" w:rsidRPr="008945EB" w:rsidRDefault="004338B0" w:rsidP="0095326E">
      <w:pPr>
        <w:numPr>
          <w:ilvl w:val="0"/>
          <w:numId w:val="4"/>
        </w:numPr>
        <w:spacing w:before="120" w:after="120"/>
        <w:jc w:val="both"/>
        <w:rPr>
          <w:rFonts w:ascii="Times New Roman" w:eastAsia="Times New Roman" w:hAnsi="Times New Roman" w:cs="Times New Roman"/>
          <w:sz w:val="24"/>
          <w:szCs w:val="24"/>
        </w:rPr>
      </w:pPr>
      <w:r w:rsidRPr="008945EB">
        <w:rPr>
          <w:rFonts w:ascii="Times New Roman" w:eastAsia="Times New Roman" w:hAnsi="Times New Roman" w:cs="Times New Roman"/>
          <w:sz w:val="24"/>
          <w:szCs w:val="24"/>
        </w:rPr>
        <w:t xml:space="preserve">prijavitelju/partneru koji nije izvršio isplate plaća zaposlenicima, plaćanje doprinosa za financiranje obveznih osiguranja (osobito zdravstveno ili mirovinsko) ili plaćanje poreza u skladu s propisima RH kao države u kojoj je osnovan prijavitelj/partner i u kojoj će se provoditi Ugovor o dodjeli bespovratnih sredstava i u skladu s propisima države poslovnog </w:t>
      </w:r>
      <w:proofErr w:type="spellStart"/>
      <w:r w:rsidRPr="008945EB">
        <w:rPr>
          <w:rFonts w:ascii="Times New Roman" w:eastAsia="Times New Roman" w:hAnsi="Times New Roman" w:cs="Times New Roman"/>
          <w:sz w:val="24"/>
          <w:szCs w:val="24"/>
        </w:rPr>
        <w:t>nastana</w:t>
      </w:r>
      <w:proofErr w:type="spellEnd"/>
      <w:r w:rsidRPr="008945EB">
        <w:rPr>
          <w:rFonts w:ascii="Times New Roman" w:eastAsia="Times New Roman" w:hAnsi="Times New Roman" w:cs="Times New Roman"/>
          <w:sz w:val="24"/>
          <w:szCs w:val="24"/>
        </w:rPr>
        <w:t xml:space="preserve"> prijavitelja (ako oni nemaju poslovni </w:t>
      </w:r>
      <w:proofErr w:type="spellStart"/>
      <w:r w:rsidRPr="008945EB">
        <w:rPr>
          <w:rFonts w:ascii="Times New Roman" w:eastAsia="Times New Roman" w:hAnsi="Times New Roman" w:cs="Times New Roman"/>
          <w:sz w:val="24"/>
          <w:szCs w:val="24"/>
        </w:rPr>
        <w:t>nastan</w:t>
      </w:r>
      <w:proofErr w:type="spellEnd"/>
      <w:r w:rsidRPr="008945EB">
        <w:rPr>
          <w:rFonts w:ascii="Times New Roman" w:eastAsia="Times New Roman" w:hAnsi="Times New Roman" w:cs="Times New Roman"/>
          <w:sz w:val="24"/>
          <w:szCs w:val="24"/>
        </w:rPr>
        <w:t xml:space="preserve"> u RH). U pogledu ove točke, smatra se prihvatljivim da prijavitelj/partner nije udovoljio spomenutim uvjetima, ako mu, sukladno posebnom propisu, plaćanje tih obveza nije dopušteno ili mu je odobrena odgoda plaćanja – </w:t>
      </w:r>
      <w:r w:rsidRPr="008945EB">
        <w:rPr>
          <w:rFonts w:ascii="Times New Roman" w:eastAsia="Times New Roman" w:hAnsi="Times New Roman" w:cs="Times New Roman"/>
          <w:i/>
          <w:iCs/>
          <w:sz w:val="24"/>
          <w:szCs w:val="24"/>
        </w:rPr>
        <w:t>dokazuje se Izjavom prijavitelja (Obrazac 2.) i Izjavom partnera (Obrazac 3.)</w:t>
      </w:r>
      <w:r w:rsidRPr="008945EB">
        <w:rPr>
          <w:rFonts w:ascii="Times New Roman" w:eastAsia="Times New Roman" w:hAnsi="Times New Roman" w:cs="Times New Roman"/>
          <w:sz w:val="24"/>
          <w:szCs w:val="24"/>
        </w:rPr>
        <w:t>.</w:t>
      </w:r>
    </w:p>
    <w:p w14:paraId="1ADC38C1" w14:textId="77777777" w:rsidR="000664DC" w:rsidRPr="008945EB" w:rsidRDefault="000664DC" w:rsidP="00A50181">
      <w:pPr>
        <w:spacing w:before="120" w:after="120"/>
      </w:pPr>
    </w:p>
    <w:p w14:paraId="7127475A" w14:textId="5E677E59" w:rsidR="002B6BA2" w:rsidRPr="008945EB" w:rsidRDefault="006E2E0E" w:rsidP="003D716A">
      <w:pPr>
        <w:pStyle w:val="Heading2"/>
      </w:pPr>
      <w:bookmarkStart w:id="362" w:name="_Toc124848233"/>
      <w:r w:rsidRPr="008945EB">
        <w:t>Zahtjevi koji se odnose na sposobnost prijavitelja</w:t>
      </w:r>
      <w:r w:rsidR="00A9372D" w:rsidRPr="008945EB">
        <w:t xml:space="preserve"> i partnera</w:t>
      </w:r>
      <w:r w:rsidRPr="008945EB">
        <w:t>, učinkovit</w:t>
      </w:r>
      <w:r w:rsidR="00DF4E49" w:rsidRPr="008945EB">
        <w:t>o</w:t>
      </w:r>
      <w:r w:rsidRPr="008945EB">
        <w:t xml:space="preserve"> korištenje sredstava i održivost  projekta</w:t>
      </w:r>
      <w:bookmarkEnd w:id="362"/>
    </w:p>
    <w:bookmarkEnd w:id="359"/>
    <w:bookmarkEnd w:id="360"/>
    <w:p w14:paraId="7D05963F" w14:textId="77777777" w:rsidR="0095326E" w:rsidRPr="008945EB" w:rsidRDefault="0095326E" w:rsidP="0095326E">
      <w:pPr>
        <w:pStyle w:val="ListParagraph"/>
        <w:spacing w:before="120" w:after="120"/>
        <w:jc w:val="both"/>
        <w:rPr>
          <w:rFonts w:ascii="Times New Roman" w:hAnsi="Times New Roman" w:cs="Times New Roman"/>
          <w:sz w:val="24"/>
          <w:szCs w:val="24"/>
        </w:rPr>
      </w:pPr>
    </w:p>
    <w:p w14:paraId="79628219" w14:textId="63811F24" w:rsidR="00FD3679" w:rsidRPr="008945EB" w:rsidRDefault="00A0462B" w:rsidP="00A50181">
      <w:pPr>
        <w:pStyle w:val="ListParagraph"/>
        <w:numPr>
          <w:ilvl w:val="0"/>
          <w:numId w:val="11"/>
        </w:num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Prijavitelj</w:t>
      </w:r>
      <w:r w:rsidR="00A9372D" w:rsidRPr="008945EB">
        <w:rPr>
          <w:rFonts w:ascii="Times New Roman" w:hAnsi="Times New Roman" w:cs="Times New Roman"/>
          <w:sz w:val="24"/>
          <w:szCs w:val="24"/>
        </w:rPr>
        <w:t xml:space="preserve"> i partneri</w:t>
      </w:r>
      <w:r w:rsidRPr="008945EB">
        <w:rPr>
          <w:rFonts w:ascii="Times New Roman" w:hAnsi="Times New Roman" w:cs="Times New Roman"/>
          <w:sz w:val="24"/>
          <w:szCs w:val="24"/>
        </w:rPr>
        <w:t xml:space="preserve"> prov</w:t>
      </w:r>
      <w:r w:rsidR="00A9372D" w:rsidRPr="008945EB">
        <w:rPr>
          <w:rFonts w:ascii="Times New Roman" w:hAnsi="Times New Roman" w:cs="Times New Roman"/>
          <w:sz w:val="24"/>
          <w:szCs w:val="24"/>
        </w:rPr>
        <w:t>ode</w:t>
      </w:r>
      <w:r w:rsidRPr="008945EB">
        <w:rPr>
          <w:rFonts w:ascii="Times New Roman" w:hAnsi="Times New Roman" w:cs="Times New Roman"/>
          <w:sz w:val="24"/>
          <w:szCs w:val="24"/>
        </w:rPr>
        <w:t xml:space="preserve"> </w:t>
      </w:r>
      <w:r w:rsidR="00973953" w:rsidRPr="008945EB">
        <w:rPr>
          <w:rFonts w:ascii="Times New Roman" w:hAnsi="Times New Roman" w:cs="Times New Roman"/>
          <w:sz w:val="24"/>
          <w:szCs w:val="24"/>
        </w:rPr>
        <w:t>projekt</w:t>
      </w:r>
      <w:r w:rsidRPr="008945EB">
        <w:rPr>
          <w:rFonts w:ascii="Times New Roman" w:hAnsi="Times New Roman" w:cs="Times New Roman"/>
          <w:sz w:val="24"/>
          <w:szCs w:val="24"/>
        </w:rPr>
        <w:t xml:space="preserve"> pravovremeno i u skladu sa zahtjevima utvrđenim</w:t>
      </w:r>
      <w:r w:rsidR="00896F4C" w:rsidRPr="008945EB">
        <w:rPr>
          <w:rFonts w:ascii="Times New Roman" w:hAnsi="Times New Roman" w:cs="Times New Roman"/>
          <w:sz w:val="24"/>
          <w:szCs w:val="24"/>
        </w:rPr>
        <w:t>a</w:t>
      </w:r>
      <w:r w:rsidRPr="008945EB">
        <w:rPr>
          <w:rFonts w:ascii="Times New Roman" w:hAnsi="Times New Roman" w:cs="Times New Roman"/>
          <w:sz w:val="24"/>
          <w:szCs w:val="24"/>
        </w:rPr>
        <w:t xml:space="preserve"> u ovim Uputama. </w:t>
      </w:r>
      <w:r w:rsidR="00FD3679" w:rsidRPr="008945EB">
        <w:rPr>
          <w:rFonts w:ascii="Times New Roman" w:hAnsi="Times New Roman" w:cs="Times New Roman"/>
          <w:sz w:val="24"/>
          <w:szCs w:val="24"/>
        </w:rPr>
        <w:t xml:space="preserve">Prijavitelj </w:t>
      </w:r>
      <w:r w:rsidR="00CD0B4A" w:rsidRPr="008945EB">
        <w:rPr>
          <w:rFonts w:ascii="Times New Roman" w:hAnsi="Times New Roman" w:cs="Times New Roman"/>
          <w:sz w:val="24"/>
          <w:szCs w:val="24"/>
        </w:rPr>
        <w:t xml:space="preserve">i partneri </w:t>
      </w:r>
      <w:r w:rsidR="00FD3679" w:rsidRPr="008945EB">
        <w:rPr>
          <w:rFonts w:ascii="Times New Roman" w:hAnsi="Times New Roman" w:cs="Times New Roman"/>
          <w:sz w:val="24"/>
          <w:szCs w:val="24"/>
        </w:rPr>
        <w:t>mora</w:t>
      </w:r>
      <w:r w:rsidR="00CD0B4A" w:rsidRPr="008945EB">
        <w:rPr>
          <w:rFonts w:ascii="Times New Roman" w:hAnsi="Times New Roman" w:cs="Times New Roman"/>
          <w:sz w:val="24"/>
          <w:szCs w:val="24"/>
        </w:rPr>
        <w:t>ju</w:t>
      </w:r>
      <w:r w:rsidR="00FD3679" w:rsidRPr="008945EB">
        <w:rPr>
          <w:rFonts w:ascii="Times New Roman" w:hAnsi="Times New Roman" w:cs="Times New Roman"/>
          <w:sz w:val="24"/>
          <w:szCs w:val="24"/>
        </w:rPr>
        <w:t xml:space="preserve"> osigurati odgovarajuće kapacitete za provedbu </w:t>
      </w:r>
      <w:r w:rsidR="00973953" w:rsidRPr="008945EB">
        <w:rPr>
          <w:rFonts w:ascii="Times New Roman" w:hAnsi="Times New Roman" w:cs="Times New Roman"/>
          <w:sz w:val="24"/>
          <w:szCs w:val="24"/>
        </w:rPr>
        <w:t>projekta</w:t>
      </w:r>
      <w:r w:rsidR="00FD3679" w:rsidRPr="008945EB">
        <w:rPr>
          <w:rFonts w:ascii="Times New Roman" w:hAnsi="Times New Roman" w:cs="Times New Roman"/>
          <w:sz w:val="24"/>
          <w:szCs w:val="24"/>
        </w:rPr>
        <w:t xml:space="preserve"> na način </w:t>
      </w:r>
      <w:r w:rsidR="000E0331" w:rsidRPr="008945EB">
        <w:rPr>
          <w:rFonts w:ascii="Times New Roman" w:hAnsi="Times New Roman" w:cs="Times New Roman"/>
          <w:sz w:val="24"/>
          <w:szCs w:val="24"/>
        </w:rPr>
        <w:t>kako</w:t>
      </w:r>
      <w:r w:rsidR="00321A14" w:rsidRPr="008945EB">
        <w:rPr>
          <w:rFonts w:ascii="Times New Roman" w:hAnsi="Times New Roman" w:cs="Times New Roman"/>
          <w:sz w:val="24"/>
          <w:szCs w:val="24"/>
        </w:rPr>
        <w:t xml:space="preserve"> je opisano u Prijavnom obrascu</w:t>
      </w:r>
      <w:r w:rsidR="00BF2674" w:rsidRPr="008945EB">
        <w:rPr>
          <w:rFonts w:ascii="Times New Roman" w:hAnsi="Times New Roman" w:cs="Times New Roman"/>
          <w:sz w:val="24"/>
          <w:szCs w:val="24"/>
        </w:rPr>
        <w:t>.</w:t>
      </w:r>
      <w:r w:rsidR="000E0331" w:rsidRPr="008945EB">
        <w:rPr>
          <w:rFonts w:ascii="Times New Roman" w:hAnsi="Times New Roman" w:cs="Times New Roman"/>
          <w:sz w:val="24"/>
          <w:szCs w:val="24"/>
        </w:rPr>
        <w:t xml:space="preserve"> </w:t>
      </w:r>
    </w:p>
    <w:p w14:paraId="316EBD7E" w14:textId="59FC81A2" w:rsidR="00E4073A" w:rsidRPr="008945EB" w:rsidRDefault="00080C9C" w:rsidP="009E1BFD">
      <w:pPr>
        <w:pStyle w:val="ListParagraph"/>
        <w:numPr>
          <w:ilvl w:val="0"/>
          <w:numId w:val="11"/>
        </w:num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 xml:space="preserve">Prijavitelj </w:t>
      </w:r>
      <w:r w:rsidR="00CD0B4A" w:rsidRPr="008945EB">
        <w:rPr>
          <w:rFonts w:ascii="Times New Roman" w:hAnsi="Times New Roman" w:cs="Times New Roman"/>
          <w:sz w:val="24"/>
          <w:szCs w:val="24"/>
        </w:rPr>
        <w:t xml:space="preserve">i partneri </w:t>
      </w:r>
      <w:r w:rsidR="00EE6EF5" w:rsidRPr="008945EB">
        <w:rPr>
          <w:rFonts w:ascii="Times New Roman" w:hAnsi="Times New Roman" w:cs="Times New Roman"/>
          <w:sz w:val="24"/>
          <w:szCs w:val="24"/>
        </w:rPr>
        <w:t>postupa</w:t>
      </w:r>
      <w:r w:rsidR="00CD0B4A" w:rsidRPr="008945EB">
        <w:rPr>
          <w:rFonts w:ascii="Times New Roman" w:hAnsi="Times New Roman" w:cs="Times New Roman"/>
          <w:sz w:val="24"/>
          <w:szCs w:val="24"/>
        </w:rPr>
        <w:t>ju</w:t>
      </w:r>
      <w:r w:rsidRPr="008945EB">
        <w:rPr>
          <w:rFonts w:ascii="Times New Roman" w:hAnsi="Times New Roman" w:cs="Times New Roman"/>
          <w:sz w:val="24"/>
          <w:szCs w:val="24"/>
        </w:rPr>
        <w:t xml:space="preserve"> u skladu s načelima ekonomičnosti, učinkovitosti i djelotvornosti. Prijavitelj </w:t>
      </w:r>
      <w:r w:rsidR="00CD0B4A" w:rsidRPr="008945EB">
        <w:rPr>
          <w:rFonts w:ascii="Times New Roman" w:hAnsi="Times New Roman" w:cs="Times New Roman"/>
          <w:sz w:val="24"/>
          <w:szCs w:val="24"/>
        </w:rPr>
        <w:t xml:space="preserve">i partneri </w:t>
      </w:r>
      <w:r w:rsidRPr="008945EB">
        <w:rPr>
          <w:rFonts w:ascii="Times New Roman" w:hAnsi="Times New Roman" w:cs="Times New Roman"/>
          <w:sz w:val="24"/>
          <w:szCs w:val="24"/>
        </w:rPr>
        <w:t>mora</w:t>
      </w:r>
      <w:r w:rsidR="00CD0B4A" w:rsidRPr="008945EB">
        <w:rPr>
          <w:rFonts w:ascii="Times New Roman" w:hAnsi="Times New Roman" w:cs="Times New Roman"/>
          <w:sz w:val="24"/>
          <w:szCs w:val="24"/>
        </w:rPr>
        <w:t>ju</w:t>
      </w:r>
      <w:r w:rsidRPr="008945EB">
        <w:rPr>
          <w:rFonts w:ascii="Times New Roman" w:hAnsi="Times New Roman" w:cs="Times New Roman"/>
          <w:sz w:val="24"/>
          <w:szCs w:val="24"/>
        </w:rPr>
        <w:t xml:space="preserve"> imati stabilne i dostatne izvore financiranja</w:t>
      </w:r>
      <w:r w:rsidR="009E1BFD" w:rsidRPr="009E1BFD">
        <w:t xml:space="preserve"> </w:t>
      </w:r>
      <w:r w:rsidR="009E1BFD" w:rsidRPr="009E1BFD">
        <w:rPr>
          <w:rFonts w:ascii="Times New Roman" w:hAnsi="Times New Roman" w:cs="Times New Roman"/>
          <w:sz w:val="24"/>
          <w:szCs w:val="24"/>
        </w:rPr>
        <w:t>što dokazuju izjavama (Obrazac 2. i Obrazac 3.)</w:t>
      </w:r>
      <w:r w:rsidR="009E1BFD">
        <w:rPr>
          <w:rFonts w:ascii="Times New Roman" w:hAnsi="Times New Roman" w:cs="Times New Roman"/>
          <w:sz w:val="24"/>
          <w:szCs w:val="24"/>
        </w:rPr>
        <w:t>;</w:t>
      </w:r>
      <w:r w:rsidRPr="008945EB">
        <w:rPr>
          <w:rFonts w:ascii="Times New Roman" w:hAnsi="Times New Roman" w:cs="Times New Roman"/>
          <w:sz w:val="24"/>
          <w:szCs w:val="24"/>
        </w:rPr>
        <w:t xml:space="preserve"> </w:t>
      </w:r>
    </w:p>
    <w:p w14:paraId="4DB23CF4" w14:textId="3839C650" w:rsidR="00941DDC" w:rsidRPr="008945EB" w:rsidRDefault="00080C9C" w:rsidP="00A50181">
      <w:pPr>
        <w:pStyle w:val="ListParagraph"/>
        <w:numPr>
          <w:ilvl w:val="0"/>
          <w:numId w:val="11"/>
        </w:numPr>
        <w:spacing w:before="120" w:after="120"/>
        <w:jc w:val="both"/>
      </w:pPr>
      <w:r w:rsidRPr="008945EB">
        <w:rPr>
          <w:rFonts w:ascii="Times New Roman" w:hAnsi="Times New Roman" w:cs="Times New Roman"/>
          <w:sz w:val="24"/>
          <w:szCs w:val="24"/>
        </w:rPr>
        <w:t xml:space="preserve">Prijavitelj </w:t>
      </w:r>
      <w:r w:rsidR="00CD0B4A" w:rsidRPr="008945EB">
        <w:rPr>
          <w:rFonts w:ascii="Times New Roman" w:hAnsi="Times New Roman" w:cs="Times New Roman"/>
          <w:sz w:val="24"/>
          <w:szCs w:val="24"/>
        </w:rPr>
        <w:t xml:space="preserve">i partneri </w:t>
      </w:r>
      <w:r w:rsidRPr="008945EB">
        <w:rPr>
          <w:rFonts w:ascii="Times New Roman" w:hAnsi="Times New Roman" w:cs="Times New Roman"/>
          <w:sz w:val="24"/>
          <w:szCs w:val="24"/>
        </w:rPr>
        <w:t>osigura</w:t>
      </w:r>
      <w:r w:rsidR="00EE6EF5" w:rsidRPr="008945EB">
        <w:rPr>
          <w:rFonts w:ascii="Times New Roman" w:hAnsi="Times New Roman" w:cs="Times New Roman"/>
          <w:sz w:val="24"/>
          <w:szCs w:val="24"/>
        </w:rPr>
        <w:t>va</w:t>
      </w:r>
      <w:r w:rsidR="00CD0B4A" w:rsidRPr="008945EB">
        <w:rPr>
          <w:rFonts w:ascii="Times New Roman" w:hAnsi="Times New Roman" w:cs="Times New Roman"/>
          <w:sz w:val="24"/>
          <w:szCs w:val="24"/>
        </w:rPr>
        <w:t>ju</w:t>
      </w:r>
      <w:r w:rsidRPr="008945EB">
        <w:rPr>
          <w:rFonts w:ascii="Times New Roman" w:hAnsi="Times New Roman" w:cs="Times New Roman"/>
          <w:sz w:val="24"/>
          <w:szCs w:val="24"/>
        </w:rPr>
        <w:t xml:space="preserve"> održivost </w:t>
      </w:r>
      <w:r w:rsidR="00973953" w:rsidRPr="008945EB">
        <w:rPr>
          <w:rFonts w:ascii="Times New Roman" w:hAnsi="Times New Roman" w:cs="Times New Roman"/>
          <w:sz w:val="24"/>
          <w:szCs w:val="24"/>
        </w:rPr>
        <w:t>projekta</w:t>
      </w:r>
      <w:r w:rsidR="00EE6EF5" w:rsidRPr="008945EB">
        <w:rPr>
          <w:rFonts w:ascii="Times New Roman" w:hAnsi="Times New Roman" w:cs="Times New Roman"/>
          <w:sz w:val="24"/>
          <w:szCs w:val="24"/>
        </w:rPr>
        <w:t>,</w:t>
      </w:r>
      <w:r w:rsidRPr="008945EB">
        <w:rPr>
          <w:rFonts w:ascii="Times New Roman" w:hAnsi="Times New Roman" w:cs="Times New Roman"/>
          <w:sz w:val="24"/>
          <w:szCs w:val="24"/>
        </w:rPr>
        <w:t xml:space="preserve"> tijekom razdoblja</w:t>
      </w:r>
      <w:r w:rsidR="00573992" w:rsidRPr="008945EB">
        <w:rPr>
          <w:rFonts w:ascii="Times New Roman" w:hAnsi="Times New Roman" w:cs="Times New Roman"/>
          <w:sz w:val="24"/>
          <w:szCs w:val="24"/>
        </w:rPr>
        <w:t xml:space="preserve"> od</w:t>
      </w:r>
      <w:r w:rsidRPr="008945EB">
        <w:rPr>
          <w:rFonts w:ascii="Times New Roman" w:hAnsi="Times New Roman" w:cs="Times New Roman"/>
          <w:sz w:val="24"/>
          <w:szCs w:val="24"/>
        </w:rPr>
        <w:t xml:space="preserve"> </w:t>
      </w:r>
      <w:r w:rsidR="00321A14" w:rsidRPr="008945EB">
        <w:rPr>
          <w:rFonts w:ascii="Times New Roman" w:hAnsi="Times New Roman" w:cs="Times New Roman"/>
          <w:sz w:val="24"/>
          <w:szCs w:val="24"/>
        </w:rPr>
        <w:t>5 godina</w:t>
      </w:r>
      <w:r w:rsidR="00BF2674" w:rsidRPr="008945EB">
        <w:t xml:space="preserve"> </w:t>
      </w:r>
      <w:r w:rsidR="00BF2674" w:rsidRPr="008945EB">
        <w:rPr>
          <w:rFonts w:ascii="Times New Roman" w:hAnsi="Times New Roman" w:cs="Times New Roman"/>
          <w:sz w:val="24"/>
          <w:szCs w:val="24"/>
        </w:rPr>
        <w:t>nakon završetka provedbe projekta</w:t>
      </w:r>
      <w:r w:rsidR="00321A14" w:rsidRPr="008945EB">
        <w:rPr>
          <w:rFonts w:ascii="Times New Roman" w:hAnsi="Times New Roman" w:cs="Times New Roman"/>
          <w:sz w:val="24"/>
          <w:szCs w:val="24"/>
        </w:rPr>
        <w:t>.</w:t>
      </w:r>
    </w:p>
    <w:p w14:paraId="25B643E8" w14:textId="1401F3C8" w:rsidR="000B7710" w:rsidRPr="008945EB" w:rsidRDefault="008E23ED"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Nepridržavanje zahtjeva koji se odnose na sposobnost </w:t>
      </w:r>
      <w:r w:rsidR="00CD0B4A" w:rsidRPr="008945EB">
        <w:rPr>
          <w:rFonts w:ascii="Times New Roman" w:hAnsi="Times New Roman" w:cs="Times New Roman"/>
          <w:sz w:val="24"/>
          <w:szCs w:val="24"/>
        </w:rPr>
        <w:t>p</w:t>
      </w:r>
      <w:r w:rsidRPr="008945EB">
        <w:rPr>
          <w:rFonts w:ascii="Times New Roman" w:hAnsi="Times New Roman" w:cs="Times New Roman"/>
          <w:sz w:val="24"/>
          <w:szCs w:val="24"/>
        </w:rPr>
        <w:t>rijavitelja</w:t>
      </w:r>
      <w:r w:rsidR="00CD0B4A" w:rsidRPr="008945EB">
        <w:rPr>
          <w:rFonts w:ascii="Times New Roman" w:hAnsi="Times New Roman" w:cs="Times New Roman"/>
          <w:sz w:val="24"/>
          <w:szCs w:val="24"/>
        </w:rPr>
        <w:t xml:space="preserve"> i partnera</w:t>
      </w:r>
      <w:r w:rsidRPr="008945EB">
        <w:rPr>
          <w:rFonts w:ascii="Times New Roman" w:hAnsi="Times New Roman" w:cs="Times New Roman"/>
          <w:sz w:val="24"/>
          <w:szCs w:val="24"/>
        </w:rPr>
        <w:t>, učinkovito korištenje sredstava i zahtjeva povezanih s trajnošću, smatrat će se kršenjem Ugovora te je moguće od Prijavitelja/Korisnika zatražiti povrat sredstava.</w:t>
      </w:r>
    </w:p>
    <w:p w14:paraId="5895F6F1" w14:textId="261FC4BB" w:rsidR="008E23ED" w:rsidRDefault="008E23ED" w:rsidP="00A50181">
      <w:pPr>
        <w:pStyle w:val="NoSpacing"/>
        <w:spacing w:before="120" w:after="120" w:line="276" w:lineRule="auto"/>
        <w:jc w:val="both"/>
        <w:rPr>
          <w:rFonts w:ascii="Times New Roman" w:hAnsi="Times New Roman" w:cs="Times New Roman"/>
          <w:sz w:val="24"/>
          <w:szCs w:val="24"/>
        </w:rPr>
      </w:pPr>
    </w:p>
    <w:p w14:paraId="2BCAF32E" w14:textId="1701605C" w:rsidR="0094221F" w:rsidRDefault="0094221F" w:rsidP="00A50181">
      <w:pPr>
        <w:pStyle w:val="NoSpacing"/>
        <w:spacing w:before="120" w:after="120" w:line="276" w:lineRule="auto"/>
        <w:jc w:val="both"/>
        <w:rPr>
          <w:rFonts w:ascii="Times New Roman" w:hAnsi="Times New Roman" w:cs="Times New Roman"/>
          <w:sz w:val="24"/>
          <w:szCs w:val="24"/>
        </w:rPr>
      </w:pPr>
    </w:p>
    <w:p w14:paraId="2ADA6C7C" w14:textId="62BB3EA8" w:rsidR="0094221F" w:rsidRDefault="0094221F" w:rsidP="00A50181">
      <w:pPr>
        <w:pStyle w:val="NoSpacing"/>
        <w:spacing w:before="120" w:after="120" w:line="276" w:lineRule="auto"/>
        <w:jc w:val="both"/>
        <w:rPr>
          <w:rFonts w:ascii="Times New Roman" w:hAnsi="Times New Roman" w:cs="Times New Roman"/>
          <w:sz w:val="24"/>
          <w:szCs w:val="24"/>
        </w:rPr>
      </w:pPr>
    </w:p>
    <w:p w14:paraId="445FA0E0" w14:textId="2C2C4C61" w:rsidR="0094221F" w:rsidRDefault="0094221F" w:rsidP="00A50181">
      <w:pPr>
        <w:pStyle w:val="NoSpacing"/>
        <w:spacing w:before="120" w:after="120" w:line="276" w:lineRule="auto"/>
        <w:jc w:val="both"/>
        <w:rPr>
          <w:rFonts w:ascii="Times New Roman" w:hAnsi="Times New Roman" w:cs="Times New Roman"/>
          <w:sz w:val="24"/>
          <w:szCs w:val="24"/>
        </w:rPr>
      </w:pPr>
    </w:p>
    <w:p w14:paraId="3A7AFC61" w14:textId="4601952E" w:rsidR="005168AD" w:rsidRDefault="005168AD" w:rsidP="00A50181">
      <w:pPr>
        <w:pStyle w:val="NoSpacing"/>
        <w:spacing w:before="120" w:after="120" w:line="276" w:lineRule="auto"/>
        <w:jc w:val="both"/>
        <w:rPr>
          <w:rFonts w:ascii="Times New Roman" w:hAnsi="Times New Roman" w:cs="Times New Roman"/>
          <w:sz w:val="24"/>
          <w:szCs w:val="24"/>
        </w:rPr>
      </w:pPr>
    </w:p>
    <w:p w14:paraId="45C4DD9A" w14:textId="77777777" w:rsidR="005168AD" w:rsidRDefault="005168AD" w:rsidP="00A50181">
      <w:pPr>
        <w:pStyle w:val="NoSpacing"/>
        <w:spacing w:before="120" w:after="120" w:line="276" w:lineRule="auto"/>
        <w:jc w:val="both"/>
        <w:rPr>
          <w:rFonts w:ascii="Times New Roman" w:hAnsi="Times New Roman" w:cs="Times New Roman"/>
          <w:sz w:val="24"/>
          <w:szCs w:val="24"/>
        </w:rPr>
      </w:pPr>
    </w:p>
    <w:p w14:paraId="15070840" w14:textId="24A82FC9" w:rsidR="0094221F" w:rsidRDefault="0094221F" w:rsidP="00A50181">
      <w:pPr>
        <w:pStyle w:val="NoSpacing"/>
        <w:spacing w:before="120" w:after="120" w:line="276" w:lineRule="auto"/>
        <w:jc w:val="both"/>
        <w:rPr>
          <w:rFonts w:ascii="Times New Roman" w:hAnsi="Times New Roman" w:cs="Times New Roman"/>
          <w:sz w:val="24"/>
          <w:szCs w:val="24"/>
        </w:rPr>
      </w:pPr>
    </w:p>
    <w:p w14:paraId="633E04D0" w14:textId="77777777" w:rsidR="0094221F" w:rsidRPr="008945EB" w:rsidRDefault="0094221F" w:rsidP="00A50181">
      <w:pPr>
        <w:pStyle w:val="NoSpacing"/>
        <w:spacing w:before="120" w:after="120" w:line="276" w:lineRule="auto"/>
        <w:jc w:val="both"/>
        <w:rPr>
          <w:rFonts w:ascii="Times New Roman" w:hAnsi="Times New Roman" w:cs="Times New Roman"/>
          <w:sz w:val="24"/>
          <w:szCs w:val="24"/>
        </w:rPr>
      </w:pPr>
    </w:p>
    <w:p w14:paraId="34A5C078" w14:textId="2864BC1F" w:rsidR="000369F5" w:rsidRPr="008945EB" w:rsidRDefault="00185021" w:rsidP="003D716A">
      <w:pPr>
        <w:pStyle w:val="Heading2"/>
      </w:pPr>
      <w:bookmarkStart w:id="363" w:name="bookmark14"/>
      <w:bookmarkStart w:id="364" w:name="_Toc452468697"/>
      <w:bookmarkStart w:id="365" w:name="_Toc2260420"/>
      <w:bookmarkStart w:id="366" w:name="_Toc124848234"/>
      <w:bookmarkEnd w:id="363"/>
      <w:r w:rsidRPr="008945EB">
        <w:lastRenderedPageBreak/>
        <w:t xml:space="preserve">Prihvatljivost </w:t>
      </w:r>
      <w:bookmarkEnd w:id="364"/>
      <w:bookmarkEnd w:id="365"/>
      <w:r w:rsidR="007F00BF" w:rsidRPr="008945EB">
        <w:t>projekta</w:t>
      </w:r>
      <w:bookmarkEnd w:id="366"/>
    </w:p>
    <w:p w14:paraId="1EC28D1B" w14:textId="77777777" w:rsidR="0095326E" w:rsidRPr="008945EB" w:rsidRDefault="0095326E" w:rsidP="00A50181">
      <w:pPr>
        <w:pStyle w:val="NoSpacing"/>
        <w:spacing w:before="120" w:after="120" w:line="276" w:lineRule="auto"/>
        <w:jc w:val="both"/>
        <w:rPr>
          <w:rFonts w:ascii="Times New Roman" w:hAnsi="Times New Roman" w:cs="Times New Roman"/>
          <w:sz w:val="24"/>
          <w:szCs w:val="24"/>
        </w:rPr>
      </w:pPr>
    </w:p>
    <w:p w14:paraId="58A7CB0F" w14:textId="28AC0579" w:rsidR="00E643BE" w:rsidRPr="008945EB" w:rsidRDefault="2CA976CE"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Kako bi bio prihvatljiv, projektni prijedlog mora udovoljavati svim utvrđenim kriterijima prihvatljivosti, kako slijede:</w:t>
      </w:r>
    </w:p>
    <w:p w14:paraId="313B17FF" w14:textId="31DEFB04" w:rsidR="00E643BE" w:rsidRPr="008945EB" w:rsidRDefault="00E643BE" w:rsidP="00A50181">
      <w:pPr>
        <w:numPr>
          <w:ilvl w:val="0"/>
          <w:numId w:val="7"/>
        </w:numPr>
        <w:spacing w:before="120" w:after="120"/>
        <w:jc w:val="both"/>
        <w:rPr>
          <w:rFonts w:ascii="Times New Roman" w:eastAsiaTheme="minorHAnsi" w:hAnsi="Times New Roman" w:cs="Times New Roman"/>
          <w:sz w:val="24"/>
          <w:szCs w:val="24"/>
        </w:rPr>
      </w:pPr>
      <w:r w:rsidRPr="008945EB">
        <w:rPr>
          <w:rFonts w:ascii="Times New Roman" w:eastAsiaTheme="minorHAnsi" w:hAnsi="Times New Roman" w:cs="Times New Roman"/>
          <w:sz w:val="24"/>
          <w:szCs w:val="24"/>
        </w:rPr>
        <w:t xml:space="preserve">Projekt je u skladu sa predmetom i svrhom </w:t>
      </w:r>
      <w:r w:rsidR="006A03FF" w:rsidRPr="008945EB">
        <w:rPr>
          <w:rFonts w:ascii="Times New Roman" w:eastAsiaTheme="minorHAnsi" w:hAnsi="Times New Roman" w:cs="Times New Roman"/>
          <w:sz w:val="24"/>
          <w:szCs w:val="24"/>
        </w:rPr>
        <w:t>ove Izravne dodjele</w:t>
      </w:r>
      <w:r w:rsidRPr="008945EB">
        <w:rPr>
          <w:rFonts w:ascii="Times New Roman" w:eastAsiaTheme="minorHAnsi" w:hAnsi="Times New Roman" w:cs="Times New Roman"/>
          <w:sz w:val="24"/>
          <w:szCs w:val="24"/>
        </w:rPr>
        <w:t xml:space="preserve"> te doprinosi obaveznim pokazateljima </w:t>
      </w:r>
      <w:r w:rsidR="006A03FF" w:rsidRPr="008945EB">
        <w:rPr>
          <w:rFonts w:ascii="Times New Roman" w:eastAsiaTheme="minorHAnsi" w:hAnsi="Times New Roman" w:cs="Times New Roman"/>
          <w:sz w:val="24"/>
          <w:szCs w:val="24"/>
        </w:rPr>
        <w:t>ove Izravne dodjele</w:t>
      </w:r>
      <w:r w:rsidRPr="008945EB">
        <w:rPr>
          <w:rFonts w:ascii="Times New Roman" w:eastAsiaTheme="minorHAnsi" w:hAnsi="Times New Roman" w:cs="Times New Roman"/>
          <w:sz w:val="24"/>
          <w:szCs w:val="24"/>
        </w:rPr>
        <w:t xml:space="preserve"> (</w:t>
      </w:r>
      <w:r w:rsidR="0095326E" w:rsidRPr="008945EB">
        <w:rPr>
          <w:rFonts w:ascii="Times New Roman" w:eastAsiaTheme="minorHAnsi" w:hAnsi="Times New Roman" w:cs="Times New Roman"/>
          <w:sz w:val="24"/>
          <w:szCs w:val="24"/>
        </w:rPr>
        <w:t>poglavlje</w:t>
      </w:r>
      <w:r w:rsidR="00AF069B" w:rsidRPr="008945EB">
        <w:rPr>
          <w:rFonts w:ascii="Times New Roman" w:eastAsiaTheme="minorHAnsi" w:hAnsi="Times New Roman" w:cs="Times New Roman"/>
          <w:sz w:val="24"/>
          <w:szCs w:val="24"/>
        </w:rPr>
        <w:t xml:space="preserve"> 1.</w:t>
      </w:r>
      <w:r w:rsidR="00D96FDD">
        <w:rPr>
          <w:rFonts w:ascii="Times New Roman" w:eastAsiaTheme="minorHAnsi" w:hAnsi="Times New Roman" w:cs="Times New Roman"/>
          <w:sz w:val="24"/>
          <w:szCs w:val="24"/>
        </w:rPr>
        <w:t>2</w:t>
      </w:r>
      <w:r w:rsidR="00AF069B" w:rsidRPr="008945EB">
        <w:rPr>
          <w:rFonts w:ascii="Times New Roman" w:eastAsiaTheme="minorHAnsi" w:hAnsi="Times New Roman" w:cs="Times New Roman"/>
          <w:sz w:val="24"/>
          <w:szCs w:val="24"/>
        </w:rPr>
        <w:t>.</w:t>
      </w:r>
      <w:r w:rsidRPr="008945EB">
        <w:rPr>
          <w:rFonts w:ascii="Times New Roman" w:eastAsiaTheme="minorHAnsi" w:hAnsi="Times New Roman" w:cs="Times New Roman"/>
          <w:sz w:val="24"/>
          <w:szCs w:val="24"/>
        </w:rPr>
        <w:t xml:space="preserve"> Uputa) – </w:t>
      </w:r>
      <w:r w:rsidRPr="008945EB">
        <w:rPr>
          <w:rFonts w:ascii="Times New Roman" w:eastAsiaTheme="minorHAnsi" w:hAnsi="Times New Roman" w:cs="Times New Roman"/>
          <w:i/>
          <w:iCs/>
          <w:sz w:val="24"/>
          <w:szCs w:val="24"/>
        </w:rPr>
        <w:t>dokazuje se</w:t>
      </w:r>
      <w:r w:rsidRPr="008945EB">
        <w:rPr>
          <w:rFonts w:ascii="Times New Roman" w:eastAsiaTheme="minorHAnsi" w:hAnsi="Times New Roman" w:cs="Times New Roman"/>
          <w:sz w:val="24"/>
          <w:szCs w:val="24"/>
        </w:rPr>
        <w:t xml:space="preserve"> </w:t>
      </w:r>
      <w:r w:rsidRPr="008945EB">
        <w:rPr>
          <w:rFonts w:ascii="Times New Roman" w:eastAsiaTheme="minorHAnsi" w:hAnsi="Times New Roman" w:cs="Times New Roman"/>
          <w:i/>
          <w:iCs/>
          <w:sz w:val="24"/>
          <w:szCs w:val="24"/>
        </w:rPr>
        <w:t>Prijavnim obrascem</w:t>
      </w:r>
      <w:r w:rsidR="00765351" w:rsidRPr="008945EB">
        <w:rPr>
          <w:rFonts w:ascii="Times New Roman" w:eastAsiaTheme="minorHAnsi" w:hAnsi="Times New Roman" w:cs="Times New Roman"/>
          <w:i/>
          <w:iCs/>
          <w:sz w:val="24"/>
          <w:szCs w:val="24"/>
        </w:rPr>
        <w:t xml:space="preserve"> </w:t>
      </w:r>
      <w:r w:rsidR="00765351" w:rsidRPr="008945EB">
        <w:rPr>
          <w:rStyle w:val="eop"/>
          <w:rFonts w:ascii="Times New Roman" w:hAnsi="Times New Roman" w:cs="Times New Roman"/>
          <w:i/>
          <w:color w:val="000000"/>
          <w:sz w:val="24"/>
          <w:szCs w:val="24"/>
        </w:rPr>
        <w:t>(Obrazac 1.)</w:t>
      </w:r>
      <w:r w:rsidRPr="008945EB">
        <w:rPr>
          <w:rFonts w:ascii="Times New Roman" w:eastAsiaTheme="minorHAnsi" w:hAnsi="Times New Roman" w:cs="Times New Roman"/>
          <w:sz w:val="24"/>
          <w:szCs w:val="24"/>
        </w:rPr>
        <w:t>;</w:t>
      </w:r>
    </w:p>
    <w:p w14:paraId="7D69C728" w14:textId="2897539E" w:rsidR="00E643BE" w:rsidRPr="009956B9" w:rsidRDefault="0028635E" w:rsidP="00DB1ABB">
      <w:pPr>
        <w:numPr>
          <w:ilvl w:val="0"/>
          <w:numId w:val="7"/>
        </w:numPr>
        <w:spacing w:before="120" w:after="120"/>
        <w:jc w:val="both"/>
        <w:rPr>
          <w:rFonts w:ascii="Times New Roman" w:eastAsiaTheme="minorHAnsi" w:hAnsi="Times New Roman" w:cs="Times New Roman"/>
          <w:sz w:val="24"/>
          <w:szCs w:val="24"/>
        </w:rPr>
      </w:pPr>
      <w:r w:rsidRPr="008945EB">
        <w:rPr>
          <w:rFonts w:ascii="Times New Roman" w:eastAsiaTheme="minorHAnsi" w:hAnsi="Times New Roman" w:cs="Times New Roman"/>
          <w:sz w:val="24"/>
          <w:szCs w:val="24"/>
        </w:rPr>
        <w:t xml:space="preserve">Predviđeno trajanje projekta </w:t>
      </w:r>
      <w:r w:rsidR="00DB3042">
        <w:rPr>
          <w:rFonts w:ascii="Times New Roman" w:eastAsiaTheme="minorHAnsi" w:hAnsi="Times New Roman" w:cs="Times New Roman"/>
          <w:sz w:val="24"/>
          <w:szCs w:val="24"/>
        </w:rPr>
        <w:t xml:space="preserve">je od 21. ožujka </w:t>
      </w:r>
      <w:r w:rsidR="00DB3042" w:rsidRPr="00DB3042">
        <w:rPr>
          <w:rFonts w:ascii="Times New Roman" w:eastAsiaTheme="minorHAnsi" w:hAnsi="Times New Roman" w:cs="Times New Roman"/>
          <w:sz w:val="24"/>
          <w:szCs w:val="24"/>
        </w:rPr>
        <w:t>2022.</w:t>
      </w:r>
      <w:r w:rsidR="00DB3042">
        <w:rPr>
          <w:rFonts w:ascii="Times New Roman" w:eastAsiaTheme="minorHAnsi" w:hAnsi="Times New Roman" w:cs="Times New Roman"/>
          <w:sz w:val="24"/>
          <w:szCs w:val="24"/>
        </w:rPr>
        <w:t xml:space="preserve"> godine</w:t>
      </w:r>
      <w:r w:rsidR="00DB3042" w:rsidRPr="00DB3042">
        <w:rPr>
          <w:rFonts w:ascii="Times New Roman" w:eastAsiaTheme="minorHAnsi" w:hAnsi="Times New Roman" w:cs="Times New Roman"/>
          <w:sz w:val="24"/>
          <w:szCs w:val="24"/>
        </w:rPr>
        <w:t xml:space="preserve"> (datum potpisa i izvršnosti spor</w:t>
      </w:r>
      <w:r w:rsidR="00DB3042">
        <w:rPr>
          <w:rFonts w:ascii="Times New Roman" w:eastAsiaTheme="minorHAnsi" w:hAnsi="Times New Roman" w:cs="Times New Roman"/>
          <w:sz w:val="24"/>
          <w:szCs w:val="24"/>
        </w:rPr>
        <w:t xml:space="preserve">azuma MZO-CARNET) do 31. prosinca </w:t>
      </w:r>
      <w:r w:rsidR="00DB3042" w:rsidRPr="00DB3042">
        <w:rPr>
          <w:rFonts w:ascii="Times New Roman" w:eastAsiaTheme="minorHAnsi" w:hAnsi="Times New Roman" w:cs="Times New Roman"/>
          <w:sz w:val="24"/>
          <w:szCs w:val="24"/>
        </w:rPr>
        <w:t>2025.</w:t>
      </w:r>
      <w:r w:rsidR="00DB3042">
        <w:rPr>
          <w:rFonts w:ascii="Times New Roman" w:eastAsiaTheme="minorHAnsi" w:hAnsi="Times New Roman" w:cs="Times New Roman"/>
          <w:sz w:val="24"/>
          <w:szCs w:val="24"/>
        </w:rPr>
        <w:t xml:space="preserve"> godine </w:t>
      </w:r>
      <w:r w:rsidR="00E643BE" w:rsidRPr="00DB1ABB">
        <w:rPr>
          <w:rFonts w:ascii="Times New Roman" w:eastAsiaTheme="minorHAnsi" w:hAnsi="Times New Roman" w:cs="Times New Roman"/>
          <w:sz w:val="24"/>
          <w:szCs w:val="24"/>
        </w:rPr>
        <w:t xml:space="preserve">– </w:t>
      </w:r>
      <w:r w:rsidR="00E643BE" w:rsidRPr="00DB1ABB">
        <w:rPr>
          <w:rFonts w:ascii="Times New Roman" w:eastAsiaTheme="minorHAnsi" w:hAnsi="Times New Roman" w:cs="Times New Roman"/>
          <w:i/>
          <w:iCs/>
          <w:sz w:val="24"/>
          <w:szCs w:val="24"/>
        </w:rPr>
        <w:t>dokazuje se Prijavnim obrascem</w:t>
      </w:r>
      <w:r w:rsidR="00670D3D" w:rsidRPr="00DB1ABB">
        <w:rPr>
          <w:rFonts w:ascii="Times New Roman" w:eastAsiaTheme="minorHAnsi" w:hAnsi="Times New Roman" w:cs="Times New Roman"/>
          <w:i/>
          <w:iCs/>
          <w:sz w:val="24"/>
          <w:szCs w:val="24"/>
        </w:rPr>
        <w:t xml:space="preserve"> (Obrazac 1.)</w:t>
      </w:r>
      <w:r w:rsidR="00E643BE" w:rsidRPr="00DB1ABB">
        <w:rPr>
          <w:rFonts w:ascii="Times New Roman" w:eastAsiaTheme="minorHAnsi" w:hAnsi="Times New Roman" w:cs="Times New Roman"/>
          <w:sz w:val="24"/>
          <w:szCs w:val="24"/>
        </w:rPr>
        <w:t>;</w:t>
      </w:r>
      <w:r w:rsidR="00E643BE" w:rsidRPr="00DB1ABB">
        <w:rPr>
          <w:rFonts w:ascii="Times New Roman" w:eastAsiaTheme="minorHAnsi" w:hAnsi="Times New Roman" w:cs="Times New Roman"/>
          <w:i/>
          <w:iCs/>
          <w:sz w:val="24"/>
          <w:szCs w:val="24"/>
        </w:rPr>
        <w:t xml:space="preserve"> </w:t>
      </w:r>
    </w:p>
    <w:p w14:paraId="0872E72A" w14:textId="41E9D7B9" w:rsidR="00765351" w:rsidRPr="008945EB" w:rsidRDefault="00765351" w:rsidP="001B32DC">
      <w:pPr>
        <w:pStyle w:val="bullets"/>
        <w:numPr>
          <w:ilvl w:val="0"/>
          <w:numId w:val="7"/>
        </w:numPr>
        <w:spacing w:after="120" w:line="276" w:lineRule="auto"/>
        <w:contextualSpacing w:val="0"/>
        <w:jc w:val="both"/>
        <w:rPr>
          <w:rFonts w:ascii="Times New Roman" w:hAnsi="Times New Roman" w:cs="Times New Roman"/>
          <w:i/>
          <w:iCs/>
          <w:sz w:val="24"/>
          <w:szCs w:val="24"/>
          <w:lang w:val="hr-HR"/>
        </w:rPr>
      </w:pPr>
      <w:r w:rsidRPr="008945EB">
        <w:rPr>
          <w:rStyle w:val="eop"/>
          <w:rFonts w:ascii="Times New Roman" w:hAnsi="Times New Roman" w:cs="Times New Roman"/>
          <w:color w:val="000000"/>
          <w:sz w:val="24"/>
          <w:szCs w:val="24"/>
          <w:lang w:val="hr-HR"/>
        </w:rPr>
        <w:t xml:space="preserve">Projekt se provodi na prihvatljivom zemljopisnom području, na teritoriju RH – </w:t>
      </w:r>
      <w:r w:rsidRPr="008945EB">
        <w:rPr>
          <w:rStyle w:val="eop"/>
          <w:rFonts w:ascii="Times New Roman" w:hAnsi="Times New Roman" w:cs="Times New Roman"/>
          <w:i/>
          <w:color w:val="000000"/>
          <w:sz w:val="24"/>
          <w:szCs w:val="24"/>
          <w:lang w:val="hr-HR"/>
        </w:rPr>
        <w:t xml:space="preserve">dokazuje se Prijavnim obrascem (Obrazac 1.); </w:t>
      </w:r>
    </w:p>
    <w:p w14:paraId="5E0A56B2" w14:textId="7A72AAEE" w:rsidR="00E643BE" w:rsidRPr="008945EB" w:rsidRDefault="00E643BE" w:rsidP="00A50181">
      <w:pPr>
        <w:numPr>
          <w:ilvl w:val="0"/>
          <w:numId w:val="7"/>
        </w:numPr>
        <w:spacing w:before="120" w:after="120"/>
        <w:jc w:val="both"/>
        <w:rPr>
          <w:rFonts w:ascii="Times New Roman" w:eastAsiaTheme="minorHAnsi" w:hAnsi="Times New Roman" w:cs="Times New Roman"/>
          <w:i/>
          <w:iCs/>
          <w:sz w:val="24"/>
          <w:szCs w:val="24"/>
        </w:rPr>
      </w:pPr>
      <w:bookmarkStart w:id="367" w:name="_Hlk99489775"/>
      <w:r w:rsidRPr="008945EB">
        <w:rPr>
          <w:rFonts w:ascii="Times New Roman" w:eastAsiaTheme="minorHAnsi" w:hAnsi="Times New Roman" w:cs="Times New Roman"/>
          <w:sz w:val="24"/>
          <w:szCs w:val="24"/>
        </w:rPr>
        <w:t xml:space="preserve">Projekt u trenutku podnošenja projektnog prijedloga nije fizički niti financijski završen, niti se projekt ne smije završiti prije potpisa Ugovora o dodjeli bespovratnih sredstava </w:t>
      </w:r>
      <w:bookmarkEnd w:id="367"/>
      <w:r w:rsidRPr="008945EB">
        <w:rPr>
          <w:rFonts w:ascii="Times New Roman" w:eastAsiaTheme="minorHAnsi" w:hAnsi="Times New Roman" w:cs="Times New Roman"/>
          <w:sz w:val="24"/>
          <w:szCs w:val="24"/>
        </w:rPr>
        <w:t xml:space="preserve">– </w:t>
      </w:r>
      <w:r w:rsidRPr="008945EB">
        <w:rPr>
          <w:rFonts w:ascii="Times New Roman" w:eastAsiaTheme="minorHAnsi" w:hAnsi="Times New Roman" w:cs="Times New Roman"/>
          <w:i/>
          <w:iCs/>
          <w:sz w:val="24"/>
          <w:szCs w:val="24"/>
        </w:rPr>
        <w:t>dokazuje se Izjavom prijavitelja (</w:t>
      </w:r>
      <w:r w:rsidRPr="008945EB">
        <w:rPr>
          <w:rFonts w:ascii="Times New Roman" w:eastAsiaTheme="minorHAnsi" w:hAnsi="Times New Roman" w:cs="Times New Roman"/>
          <w:i/>
          <w:iCs/>
          <w:color w:val="000000"/>
          <w:sz w:val="24"/>
          <w:szCs w:val="24"/>
        </w:rPr>
        <w:t>Obrazac 2)</w:t>
      </w:r>
      <w:r w:rsidR="00D96FDD">
        <w:rPr>
          <w:rFonts w:ascii="Times New Roman" w:eastAsiaTheme="minorHAnsi" w:hAnsi="Times New Roman" w:cs="Times New Roman"/>
          <w:i/>
          <w:iCs/>
          <w:color w:val="000000"/>
          <w:sz w:val="24"/>
          <w:szCs w:val="24"/>
        </w:rPr>
        <w:t xml:space="preserve"> i Izjavom partnera (Obrazac 3)</w:t>
      </w:r>
      <w:r w:rsidRPr="008945EB">
        <w:rPr>
          <w:rFonts w:ascii="Times New Roman" w:eastAsiaTheme="minorHAnsi" w:hAnsi="Times New Roman" w:cs="Times New Roman"/>
          <w:color w:val="000000"/>
          <w:sz w:val="24"/>
          <w:szCs w:val="24"/>
        </w:rPr>
        <w:t>;</w:t>
      </w:r>
    </w:p>
    <w:p w14:paraId="4DACCC98" w14:textId="5250A12B" w:rsidR="00E643BE" w:rsidRPr="008945EB" w:rsidRDefault="00E643BE" w:rsidP="00D96FDD">
      <w:pPr>
        <w:numPr>
          <w:ilvl w:val="0"/>
          <w:numId w:val="7"/>
        </w:numPr>
        <w:spacing w:before="120" w:after="120"/>
        <w:jc w:val="both"/>
        <w:rPr>
          <w:rFonts w:ascii="Times New Roman" w:eastAsiaTheme="minorHAnsi" w:hAnsi="Times New Roman" w:cs="Times New Roman"/>
          <w:i/>
          <w:iCs/>
          <w:sz w:val="24"/>
          <w:szCs w:val="24"/>
        </w:rPr>
      </w:pPr>
      <w:bookmarkStart w:id="368" w:name="_Hlk99489797"/>
      <w:r w:rsidRPr="008945EB">
        <w:rPr>
          <w:rFonts w:ascii="Times New Roman" w:eastAsiaTheme="minorHAnsi" w:hAnsi="Times New Roman" w:cs="Times New Roman"/>
          <w:sz w:val="24"/>
          <w:szCs w:val="24"/>
        </w:rPr>
        <w:t xml:space="preserve">Projekt ne uključuje aktivnosti namijenjene proizvodnji proizvoda i usluga koje su navedene na popisu </w:t>
      </w:r>
      <w:bookmarkEnd w:id="368"/>
      <w:r w:rsidR="00311E15" w:rsidRPr="008945EB">
        <w:rPr>
          <w:rFonts w:ascii="Times New Roman" w:eastAsiaTheme="minorHAnsi" w:hAnsi="Times New Roman" w:cs="Times New Roman"/>
          <w:sz w:val="24"/>
          <w:szCs w:val="24"/>
        </w:rPr>
        <w:t>Uredbe o popisu robe vojne namjene, obrambenih proizvoda i nevojnih ubojnih sredstava (NN 26/18, 37/18, 69/19, 107/21</w:t>
      </w:r>
      <w:r w:rsidR="00311E15" w:rsidRPr="008945EB">
        <w:rPr>
          <w:rFonts w:ascii="Times New Roman" w:eastAsiaTheme="minorHAnsi" w:hAnsi="Times New Roman" w:cs="Times New Roman"/>
          <w:i/>
          <w:iCs/>
          <w:sz w:val="24"/>
          <w:szCs w:val="24"/>
        </w:rPr>
        <w:t>)</w:t>
      </w:r>
      <w:r w:rsidRPr="008945EB">
        <w:rPr>
          <w:rFonts w:ascii="Times New Roman" w:eastAsiaTheme="minorHAnsi" w:hAnsi="Times New Roman" w:cs="Times New Roman"/>
          <w:sz w:val="24"/>
          <w:szCs w:val="24"/>
        </w:rPr>
        <w:t xml:space="preserve"> – </w:t>
      </w:r>
      <w:r w:rsidRPr="008945EB">
        <w:rPr>
          <w:rFonts w:ascii="Times New Roman" w:eastAsiaTheme="minorHAnsi" w:hAnsi="Times New Roman" w:cs="Times New Roman"/>
          <w:i/>
          <w:iCs/>
          <w:sz w:val="24"/>
          <w:szCs w:val="24"/>
        </w:rPr>
        <w:t>dokazuje se Izjavom prijavitelja (</w:t>
      </w:r>
      <w:r w:rsidRPr="008945EB">
        <w:rPr>
          <w:rFonts w:ascii="Times New Roman" w:eastAsiaTheme="minorHAnsi" w:hAnsi="Times New Roman" w:cs="Times New Roman"/>
          <w:i/>
          <w:iCs/>
          <w:color w:val="000000"/>
          <w:sz w:val="24"/>
          <w:szCs w:val="24"/>
        </w:rPr>
        <w:t>Obrazac 2</w:t>
      </w:r>
      <w:r w:rsidR="00D96FDD">
        <w:rPr>
          <w:rFonts w:ascii="Times New Roman" w:eastAsiaTheme="minorHAnsi" w:hAnsi="Times New Roman" w:cs="Times New Roman"/>
          <w:i/>
          <w:iCs/>
          <w:color w:val="000000"/>
          <w:sz w:val="24"/>
          <w:szCs w:val="24"/>
        </w:rPr>
        <w:t>)</w:t>
      </w:r>
      <w:r w:rsidR="00D96FDD" w:rsidRPr="00D96FDD">
        <w:t xml:space="preserve"> </w:t>
      </w:r>
      <w:r w:rsidR="00D96FDD" w:rsidRPr="00D96FDD">
        <w:rPr>
          <w:rFonts w:ascii="Times New Roman" w:eastAsiaTheme="minorHAnsi" w:hAnsi="Times New Roman" w:cs="Times New Roman"/>
          <w:i/>
          <w:iCs/>
          <w:color w:val="000000"/>
          <w:sz w:val="24"/>
          <w:szCs w:val="24"/>
        </w:rPr>
        <w:t>i Izjavom partnera (Obrazac 3)</w:t>
      </w:r>
      <w:r w:rsidRPr="008945EB">
        <w:rPr>
          <w:rFonts w:ascii="Times New Roman" w:eastAsiaTheme="minorHAnsi" w:hAnsi="Times New Roman" w:cs="Times New Roman"/>
          <w:color w:val="000000"/>
          <w:sz w:val="24"/>
          <w:szCs w:val="24"/>
        </w:rPr>
        <w:t>;</w:t>
      </w:r>
    </w:p>
    <w:p w14:paraId="7931CC91" w14:textId="1FA99C1C" w:rsidR="00E643BE" w:rsidRPr="008945EB" w:rsidRDefault="2FF8B994" w:rsidP="680314A9">
      <w:pPr>
        <w:numPr>
          <w:ilvl w:val="0"/>
          <w:numId w:val="7"/>
        </w:numPr>
        <w:spacing w:before="120" w:after="120"/>
        <w:jc w:val="both"/>
        <w:rPr>
          <w:rFonts w:ascii="Times New Roman" w:hAnsi="Times New Roman" w:cs="Times New Roman"/>
          <w:i/>
          <w:iCs/>
          <w:sz w:val="24"/>
          <w:szCs w:val="24"/>
        </w:rPr>
      </w:pPr>
      <w:bookmarkStart w:id="369" w:name="_Hlk99489815"/>
      <w:r w:rsidRPr="680314A9">
        <w:rPr>
          <w:rFonts w:ascii="Times New Roman" w:hAnsi="Times New Roman" w:cs="Times New Roman"/>
          <w:sz w:val="24"/>
          <w:szCs w:val="24"/>
        </w:rPr>
        <w:t>Projekt ne uključuje aktivnosti koje su bile dio operacije koja je, ili je trebala biti, podložna postupku povrata s</w:t>
      </w:r>
      <w:r w:rsidR="00914B45">
        <w:rPr>
          <w:rFonts w:ascii="Times New Roman" w:hAnsi="Times New Roman" w:cs="Times New Roman"/>
          <w:sz w:val="24"/>
          <w:szCs w:val="24"/>
        </w:rPr>
        <w:t>redstava (u skladu s člankom 73. stavkom 2(h) Uredbe (EU) br. 2021/1060</w:t>
      </w:r>
      <w:r w:rsidRPr="680314A9">
        <w:rPr>
          <w:rFonts w:ascii="Times New Roman" w:hAnsi="Times New Roman" w:cs="Times New Roman"/>
          <w:sz w:val="24"/>
          <w:szCs w:val="24"/>
        </w:rPr>
        <w:t xml:space="preserve">) nakon promjene proizvodne aktivnosti izvan programskog područja </w:t>
      </w:r>
      <w:bookmarkEnd w:id="369"/>
      <w:r w:rsidRPr="680314A9">
        <w:rPr>
          <w:rFonts w:ascii="Times New Roman" w:hAnsi="Times New Roman" w:cs="Times New Roman"/>
          <w:sz w:val="24"/>
          <w:szCs w:val="24"/>
        </w:rPr>
        <w:t xml:space="preserve">– </w:t>
      </w:r>
      <w:r w:rsidRPr="680314A9">
        <w:rPr>
          <w:rFonts w:ascii="Times New Roman" w:hAnsi="Times New Roman" w:cs="Times New Roman"/>
          <w:i/>
          <w:iCs/>
          <w:sz w:val="24"/>
          <w:szCs w:val="24"/>
        </w:rPr>
        <w:t>dokazuje se Izjavom prijavitelja (</w:t>
      </w:r>
      <w:r w:rsidRPr="680314A9">
        <w:rPr>
          <w:rFonts w:ascii="Times New Roman" w:hAnsi="Times New Roman" w:cs="Times New Roman"/>
          <w:i/>
          <w:iCs/>
          <w:color w:val="000000"/>
          <w:sz w:val="24"/>
          <w:szCs w:val="24"/>
          <w:shd w:val="clear" w:color="auto" w:fill="FFFFFF"/>
        </w:rPr>
        <w:t>Obrazac 2)</w:t>
      </w:r>
      <w:r w:rsidR="1177569E" w:rsidRPr="00D96FDD">
        <w:t xml:space="preserve"> </w:t>
      </w:r>
      <w:r w:rsidR="1177569E" w:rsidRPr="680314A9">
        <w:rPr>
          <w:rFonts w:ascii="Times New Roman" w:hAnsi="Times New Roman" w:cs="Times New Roman"/>
          <w:i/>
          <w:iCs/>
          <w:color w:val="000000"/>
          <w:sz w:val="24"/>
          <w:szCs w:val="24"/>
          <w:shd w:val="clear" w:color="auto" w:fill="FFFFFF"/>
        </w:rPr>
        <w:t>i Izjavom partnera (Obrazac 3);</w:t>
      </w:r>
    </w:p>
    <w:p w14:paraId="0681BF5B" w14:textId="1A4B748F" w:rsidR="00E643BE" w:rsidRPr="008945EB" w:rsidRDefault="00E643BE" w:rsidP="00A50181">
      <w:pPr>
        <w:numPr>
          <w:ilvl w:val="0"/>
          <w:numId w:val="7"/>
        </w:numPr>
        <w:spacing w:before="120" w:after="120"/>
        <w:jc w:val="both"/>
        <w:rPr>
          <w:rFonts w:ascii="Times New Roman" w:eastAsiaTheme="minorHAnsi" w:hAnsi="Times New Roman" w:cs="Times New Roman"/>
          <w:i/>
          <w:iCs/>
          <w:sz w:val="24"/>
          <w:szCs w:val="24"/>
        </w:rPr>
      </w:pPr>
      <w:bookmarkStart w:id="370" w:name="_Hlk99489835"/>
      <w:r w:rsidRPr="008945EB">
        <w:rPr>
          <w:rFonts w:ascii="Times New Roman" w:eastAsiaTheme="minorHAnsi" w:hAnsi="Times New Roman" w:cs="Times New Roman"/>
          <w:sz w:val="24"/>
          <w:szCs w:val="24"/>
        </w:rPr>
        <w:t xml:space="preserve">Projekt je u skladu s odredbama svih relevantnih nacionalnih zakonodavnih akata, te u skladu sa specifičnim pravilima i zahtjevima primjenjivima na </w:t>
      </w:r>
      <w:bookmarkEnd w:id="370"/>
      <w:r w:rsidR="006A03FF" w:rsidRPr="008945EB">
        <w:rPr>
          <w:rFonts w:ascii="Times New Roman" w:eastAsiaTheme="minorHAnsi" w:hAnsi="Times New Roman" w:cs="Times New Roman"/>
          <w:sz w:val="24"/>
          <w:szCs w:val="24"/>
        </w:rPr>
        <w:t xml:space="preserve">ovu Izravnu dodjelu </w:t>
      </w:r>
      <w:r w:rsidRPr="008945EB">
        <w:rPr>
          <w:rFonts w:ascii="Times New Roman" w:eastAsiaTheme="minorHAnsi" w:hAnsi="Times New Roman" w:cs="Times New Roman"/>
          <w:sz w:val="24"/>
          <w:szCs w:val="24"/>
        </w:rPr>
        <w:t xml:space="preserve">– </w:t>
      </w:r>
      <w:r w:rsidRPr="008945EB">
        <w:rPr>
          <w:rFonts w:ascii="Times New Roman" w:eastAsiaTheme="minorHAnsi" w:hAnsi="Times New Roman" w:cs="Times New Roman"/>
          <w:i/>
          <w:iCs/>
          <w:sz w:val="24"/>
          <w:szCs w:val="24"/>
        </w:rPr>
        <w:t>dokazuje se Izjavom prijavitelja (</w:t>
      </w:r>
      <w:r w:rsidRPr="008945EB">
        <w:rPr>
          <w:rFonts w:ascii="Times New Roman" w:eastAsiaTheme="minorHAnsi" w:hAnsi="Times New Roman" w:cs="Times New Roman"/>
          <w:i/>
          <w:iCs/>
          <w:color w:val="000000"/>
          <w:sz w:val="24"/>
          <w:szCs w:val="24"/>
        </w:rPr>
        <w:t>Obrazac 2)</w:t>
      </w:r>
      <w:r w:rsidR="00EA71DD" w:rsidRPr="00EA71DD">
        <w:rPr>
          <w:rFonts w:ascii="Times New Roman" w:eastAsiaTheme="minorHAnsi" w:hAnsi="Times New Roman" w:cs="Times New Roman"/>
          <w:i/>
          <w:iCs/>
          <w:color w:val="000000"/>
          <w:sz w:val="24"/>
          <w:szCs w:val="24"/>
        </w:rPr>
        <w:t xml:space="preserve"> </w:t>
      </w:r>
      <w:r w:rsidR="00EA71DD">
        <w:rPr>
          <w:rFonts w:ascii="Times New Roman" w:eastAsiaTheme="minorHAnsi" w:hAnsi="Times New Roman" w:cs="Times New Roman"/>
          <w:i/>
          <w:iCs/>
          <w:color w:val="000000"/>
          <w:sz w:val="24"/>
          <w:szCs w:val="24"/>
        </w:rPr>
        <w:t>i Izjavom partnera (Obrazac 3)</w:t>
      </w:r>
      <w:r w:rsidRPr="008945EB">
        <w:rPr>
          <w:rFonts w:ascii="Times New Roman" w:eastAsiaTheme="minorHAnsi" w:hAnsi="Times New Roman" w:cs="Times New Roman"/>
          <w:color w:val="000000"/>
          <w:sz w:val="24"/>
          <w:szCs w:val="24"/>
        </w:rPr>
        <w:t>;</w:t>
      </w:r>
    </w:p>
    <w:p w14:paraId="3A96B018" w14:textId="70115BD1" w:rsidR="00E643BE" w:rsidRPr="008945EB" w:rsidRDefault="00E643BE" w:rsidP="00A50181">
      <w:pPr>
        <w:numPr>
          <w:ilvl w:val="0"/>
          <w:numId w:val="7"/>
        </w:numPr>
        <w:spacing w:before="120" w:after="120"/>
        <w:jc w:val="both"/>
        <w:rPr>
          <w:rFonts w:ascii="Times New Roman" w:eastAsiaTheme="minorHAnsi" w:hAnsi="Times New Roman" w:cs="Times New Roman"/>
          <w:i/>
          <w:iCs/>
          <w:sz w:val="24"/>
          <w:szCs w:val="24"/>
        </w:rPr>
      </w:pPr>
      <w:bookmarkStart w:id="371" w:name="_Hlk99489852"/>
      <w:r w:rsidRPr="008945EB">
        <w:rPr>
          <w:rFonts w:ascii="Times New Roman" w:eastAsiaTheme="minorHAnsi" w:hAnsi="Times New Roman" w:cs="Times New Roman"/>
          <w:sz w:val="24"/>
          <w:szCs w:val="24"/>
        </w:rPr>
        <w:t>Projekt se, na način opisan u projektnom prijedlogu, ne bi mogao p</w:t>
      </w:r>
      <w:r w:rsidR="00311E15" w:rsidRPr="008945EB">
        <w:rPr>
          <w:rFonts w:ascii="Times New Roman" w:eastAsiaTheme="minorHAnsi" w:hAnsi="Times New Roman" w:cs="Times New Roman"/>
          <w:sz w:val="24"/>
          <w:szCs w:val="24"/>
        </w:rPr>
        <w:t>rovesti bez potpore iz NPOO-a (p</w:t>
      </w:r>
      <w:r w:rsidRPr="008945EB">
        <w:rPr>
          <w:rFonts w:ascii="Times New Roman" w:eastAsiaTheme="minorHAnsi" w:hAnsi="Times New Roman" w:cs="Times New Roman"/>
          <w:sz w:val="24"/>
          <w:szCs w:val="24"/>
        </w:rPr>
        <w:t xml:space="preserve">rijavitelj nema osigurana sredstva za provedbu projekta na način, u opsegu i vremenskom okviru kako je opisano u projektnom prijedlogu, odnosno potporom iz NPOO-a osigurava se dodana vrijednost, bilo u opsegu ili kvaliteti aktivnosti, ili u pogledu </w:t>
      </w:r>
      <w:r w:rsidRPr="008945EB">
        <w:rPr>
          <w:rFonts w:ascii="Times New Roman" w:hAnsi="Times New Roman" w:cs="Times New Roman"/>
          <w:color w:val="000000"/>
          <w:sz w:val="24"/>
          <w:szCs w:val="24"/>
        </w:rPr>
        <w:t xml:space="preserve">vremena potrebnog za ostvarenje cilja/ciljeva projekta) </w:t>
      </w:r>
      <w:bookmarkEnd w:id="371"/>
      <w:r w:rsidRPr="008945EB">
        <w:rPr>
          <w:rFonts w:ascii="Times New Roman" w:eastAsiaTheme="minorHAnsi" w:hAnsi="Times New Roman" w:cs="Times New Roman"/>
          <w:sz w:val="24"/>
          <w:szCs w:val="24"/>
        </w:rPr>
        <w:t>–</w:t>
      </w:r>
      <w:r w:rsidRPr="008945EB">
        <w:rPr>
          <w:rFonts w:ascii="Times New Roman" w:hAnsi="Times New Roman" w:cs="Times New Roman"/>
          <w:color w:val="000000"/>
          <w:sz w:val="24"/>
          <w:szCs w:val="24"/>
        </w:rPr>
        <w:t xml:space="preserve"> </w:t>
      </w:r>
      <w:r w:rsidRPr="008945EB">
        <w:rPr>
          <w:rFonts w:ascii="Times New Roman" w:hAnsi="Times New Roman" w:cs="Times New Roman"/>
          <w:i/>
          <w:iCs/>
          <w:color w:val="000000"/>
          <w:sz w:val="24"/>
          <w:szCs w:val="24"/>
        </w:rPr>
        <w:t xml:space="preserve">dokazuje se Izjavom prijavitelja </w:t>
      </w:r>
      <w:r w:rsidRPr="008945EB">
        <w:rPr>
          <w:rFonts w:ascii="Times New Roman" w:eastAsiaTheme="minorHAnsi" w:hAnsi="Times New Roman" w:cs="Times New Roman"/>
          <w:i/>
          <w:iCs/>
          <w:sz w:val="24"/>
          <w:szCs w:val="24"/>
        </w:rPr>
        <w:t>(</w:t>
      </w:r>
      <w:r w:rsidRPr="008945EB">
        <w:rPr>
          <w:rFonts w:ascii="Times New Roman" w:eastAsiaTheme="minorHAnsi" w:hAnsi="Times New Roman" w:cs="Times New Roman"/>
          <w:i/>
          <w:iCs/>
          <w:color w:val="000000"/>
          <w:sz w:val="24"/>
          <w:szCs w:val="24"/>
        </w:rPr>
        <w:t>Obrazac 2)</w:t>
      </w:r>
      <w:r w:rsidR="00EA71DD" w:rsidRPr="00EA71DD">
        <w:rPr>
          <w:rFonts w:ascii="Times New Roman" w:eastAsiaTheme="minorHAnsi" w:hAnsi="Times New Roman" w:cs="Times New Roman"/>
          <w:i/>
          <w:iCs/>
          <w:color w:val="000000"/>
          <w:sz w:val="24"/>
          <w:szCs w:val="24"/>
        </w:rPr>
        <w:t xml:space="preserve"> </w:t>
      </w:r>
      <w:r w:rsidR="00EA71DD">
        <w:rPr>
          <w:rFonts w:ascii="Times New Roman" w:eastAsiaTheme="minorHAnsi" w:hAnsi="Times New Roman" w:cs="Times New Roman"/>
          <w:i/>
          <w:iCs/>
          <w:color w:val="000000"/>
          <w:sz w:val="24"/>
          <w:szCs w:val="24"/>
        </w:rPr>
        <w:t>i Izjavom partnera (Obrazac 3)</w:t>
      </w:r>
      <w:r w:rsidRPr="008945EB">
        <w:rPr>
          <w:rFonts w:ascii="Times New Roman" w:eastAsiaTheme="minorHAnsi" w:hAnsi="Times New Roman" w:cs="Times New Roman"/>
          <w:color w:val="000000"/>
          <w:sz w:val="24"/>
          <w:szCs w:val="24"/>
        </w:rPr>
        <w:t>;</w:t>
      </w:r>
    </w:p>
    <w:p w14:paraId="41EE5EBD" w14:textId="15CA2467" w:rsidR="00E643BE" w:rsidRPr="008945EB" w:rsidRDefault="00E643BE" w:rsidP="00EA71DD">
      <w:pPr>
        <w:numPr>
          <w:ilvl w:val="0"/>
          <w:numId w:val="7"/>
        </w:numPr>
        <w:spacing w:before="120" w:after="120"/>
        <w:jc w:val="both"/>
        <w:rPr>
          <w:rFonts w:ascii="Times New Roman" w:eastAsiaTheme="minorHAnsi" w:hAnsi="Times New Roman" w:cs="Times New Roman"/>
          <w:i/>
          <w:iCs/>
          <w:sz w:val="24"/>
          <w:szCs w:val="24"/>
        </w:rPr>
      </w:pPr>
      <w:bookmarkStart w:id="372" w:name="_Hlk99489869"/>
      <w:r w:rsidRPr="008945EB">
        <w:rPr>
          <w:rFonts w:ascii="Times New Roman" w:hAnsi="Times New Roman" w:cs="Times New Roman"/>
          <w:color w:val="000000"/>
          <w:sz w:val="24"/>
          <w:szCs w:val="24"/>
        </w:rPr>
        <w:lastRenderedPageBreak/>
        <w:t xml:space="preserve">Projekt poštuje načelo </w:t>
      </w:r>
      <w:proofErr w:type="spellStart"/>
      <w:r w:rsidRPr="008945EB">
        <w:rPr>
          <w:rFonts w:ascii="Times New Roman" w:hAnsi="Times New Roman" w:cs="Times New Roman"/>
          <w:color w:val="000000"/>
          <w:sz w:val="24"/>
          <w:szCs w:val="24"/>
        </w:rPr>
        <w:t>nekumulativnosti</w:t>
      </w:r>
      <w:proofErr w:type="spellEnd"/>
      <w:r w:rsidRPr="008945EB">
        <w:rPr>
          <w:rFonts w:ascii="Times New Roman" w:hAnsi="Times New Roman" w:cs="Times New Roman"/>
          <w:color w:val="000000"/>
          <w:sz w:val="24"/>
          <w:szCs w:val="24"/>
        </w:rPr>
        <w:t>, odnosno ne predstavlja dvostruko financiranje</w:t>
      </w:r>
      <w:r w:rsidR="00242969" w:rsidRPr="008945EB">
        <w:rPr>
          <w:rStyle w:val="FootnoteReference"/>
          <w:rFonts w:ascii="Times New Roman" w:hAnsi="Times New Roman" w:cs="Times New Roman"/>
          <w:color w:val="000000"/>
          <w:sz w:val="24"/>
          <w:szCs w:val="24"/>
        </w:rPr>
        <w:footnoteReference w:id="4"/>
      </w:r>
      <w:r w:rsidRPr="008945EB">
        <w:rPr>
          <w:rFonts w:ascii="Times New Roman" w:hAnsi="Times New Roman" w:cs="Times New Roman"/>
          <w:color w:val="000000"/>
          <w:sz w:val="24"/>
          <w:szCs w:val="24"/>
        </w:rPr>
        <w:t xml:space="preserv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bookmarkEnd w:id="372"/>
      <w:r w:rsidRPr="008945EB">
        <w:rPr>
          <w:rFonts w:ascii="Times New Roman" w:eastAsiaTheme="minorHAnsi" w:hAnsi="Times New Roman" w:cs="Times New Roman"/>
          <w:sz w:val="24"/>
          <w:szCs w:val="24"/>
        </w:rPr>
        <w:t>–</w:t>
      </w:r>
      <w:r w:rsidRPr="008945EB">
        <w:rPr>
          <w:rFonts w:ascii="Times New Roman" w:hAnsi="Times New Roman" w:cs="Times New Roman"/>
          <w:color w:val="000000"/>
          <w:sz w:val="24"/>
          <w:szCs w:val="24"/>
        </w:rPr>
        <w:t xml:space="preserve"> </w:t>
      </w:r>
      <w:r w:rsidRPr="008945EB">
        <w:rPr>
          <w:rFonts w:ascii="Times New Roman" w:hAnsi="Times New Roman" w:cs="Times New Roman"/>
          <w:i/>
          <w:iCs/>
          <w:color w:val="000000"/>
          <w:sz w:val="24"/>
          <w:szCs w:val="24"/>
        </w:rPr>
        <w:t xml:space="preserve">dokazuje se Izjavom prijavitelja </w:t>
      </w:r>
      <w:r w:rsidRPr="008945EB">
        <w:rPr>
          <w:rFonts w:ascii="Times New Roman" w:eastAsiaTheme="minorHAnsi" w:hAnsi="Times New Roman" w:cs="Times New Roman"/>
          <w:i/>
          <w:iCs/>
          <w:sz w:val="24"/>
          <w:szCs w:val="24"/>
        </w:rPr>
        <w:t>(</w:t>
      </w:r>
      <w:r w:rsidRPr="008945EB">
        <w:rPr>
          <w:rFonts w:ascii="Times New Roman" w:eastAsiaTheme="minorHAnsi" w:hAnsi="Times New Roman" w:cs="Times New Roman"/>
          <w:i/>
          <w:iCs/>
          <w:color w:val="000000"/>
          <w:sz w:val="24"/>
          <w:szCs w:val="24"/>
        </w:rPr>
        <w:t>Obrazac 2)</w:t>
      </w:r>
      <w:r w:rsidR="00EA71DD" w:rsidRPr="00EA71DD">
        <w:t xml:space="preserve"> </w:t>
      </w:r>
      <w:r w:rsidR="00EA71DD" w:rsidRPr="00EA71DD">
        <w:rPr>
          <w:rFonts w:ascii="Times New Roman" w:eastAsiaTheme="minorHAnsi" w:hAnsi="Times New Roman" w:cs="Times New Roman"/>
          <w:i/>
          <w:iCs/>
          <w:color w:val="000000"/>
          <w:sz w:val="24"/>
          <w:szCs w:val="24"/>
        </w:rPr>
        <w:t>i Izjavom partnera (Obrazac 3);</w:t>
      </w:r>
    </w:p>
    <w:p w14:paraId="70B54037" w14:textId="2FA73234" w:rsidR="00E643BE" w:rsidRPr="008945EB" w:rsidRDefault="00E643BE" w:rsidP="00EA71DD">
      <w:pPr>
        <w:numPr>
          <w:ilvl w:val="0"/>
          <w:numId w:val="7"/>
        </w:numPr>
        <w:spacing w:before="120" w:after="120"/>
        <w:jc w:val="both"/>
        <w:rPr>
          <w:rFonts w:ascii="Times New Roman" w:eastAsiaTheme="minorHAnsi" w:hAnsi="Times New Roman" w:cs="Times New Roman"/>
          <w:i/>
          <w:iCs/>
          <w:sz w:val="24"/>
          <w:szCs w:val="24"/>
        </w:rPr>
      </w:pPr>
      <w:bookmarkStart w:id="374" w:name="_Hlk99489897"/>
      <w:r w:rsidRPr="008945EB">
        <w:rPr>
          <w:rFonts w:ascii="Times New Roman" w:hAnsi="Times New Roman" w:cs="Times New Roman"/>
          <w:color w:val="000000"/>
          <w:sz w:val="24"/>
          <w:szCs w:val="24"/>
        </w:rPr>
        <w:t>Projekt je spreman za početak provedbe aktivnosti projekta i njihov završetak u skladu s planom aktivnosti navedenim u Prijavnom obrascu i zadanim vremenskim okvirima</w:t>
      </w:r>
      <w:bookmarkEnd w:id="374"/>
      <w:r w:rsidR="00242969" w:rsidRPr="008945EB">
        <w:rPr>
          <w:rFonts w:ascii="Times New Roman" w:hAnsi="Times New Roman" w:cs="Times New Roman"/>
          <w:color w:val="000000"/>
          <w:sz w:val="24"/>
          <w:szCs w:val="24"/>
        </w:rPr>
        <w:t xml:space="preserve"> </w:t>
      </w:r>
      <w:r w:rsidR="00EA71DD" w:rsidRPr="00EA71DD">
        <w:rPr>
          <w:rFonts w:ascii="Times New Roman" w:hAnsi="Times New Roman" w:cs="Times New Roman"/>
          <w:color w:val="000000"/>
          <w:sz w:val="24"/>
          <w:szCs w:val="24"/>
        </w:rPr>
        <w:t xml:space="preserve">definiranim u poglavlju 5.1 „ Razdoblje provedbe projekta“ </w:t>
      </w:r>
      <w:r w:rsidRPr="008945EB">
        <w:rPr>
          <w:rFonts w:ascii="Times New Roman" w:eastAsiaTheme="minorHAnsi" w:hAnsi="Times New Roman" w:cs="Times New Roman"/>
          <w:sz w:val="24"/>
          <w:szCs w:val="24"/>
        </w:rPr>
        <w:t xml:space="preserve">– </w:t>
      </w:r>
      <w:r w:rsidRPr="008945EB">
        <w:rPr>
          <w:rFonts w:ascii="Times New Roman" w:hAnsi="Times New Roman" w:cs="Times New Roman"/>
          <w:i/>
          <w:iCs/>
          <w:color w:val="000000"/>
          <w:sz w:val="24"/>
          <w:szCs w:val="24"/>
        </w:rPr>
        <w:t>dokazuje se Prijavnim obrascem</w:t>
      </w:r>
      <w:r w:rsidR="00765351" w:rsidRPr="008945EB">
        <w:rPr>
          <w:rFonts w:ascii="Times New Roman" w:hAnsi="Times New Roman" w:cs="Times New Roman"/>
          <w:i/>
          <w:iCs/>
          <w:color w:val="000000"/>
          <w:sz w:val="24"/>
          <w:szCs w:val="24"/>
        </w:rPr>
        <w:t xml:space="preserve"> </w:t>
      </w:r>
      <w:r w:rsidR="00765351" w:rsidRPr="008945EB">
        <w:rPr>
          <w:rStyle w:val="eop"/>
          <w:rFonts w:ascii="Times New Roman" w:hAnsi="Times New Roman" w:cs="Times New Roman"/>
          <w:i/>
          <w:color w:val="000000"/>
          <w:sz w:val="24"/>
          <w:szCs w:val="24"/>
        </w:rPr>
        <w:t>(Obrazac 1.)</w:t>
      </w:r>
      <w:r w:rsidRPr="008945EB">
        <w:rPr>
          <w:rFonts w:ascii="Times New Roman" w:hAnsi="Times New Roman" w:cs="Times New Roman"/>
          <w:i/>
          <w:iCs/>
          <w:color w:val="000000"/>
          <w:sz w:val="24"/>
          <w:szCs w:val="24"/>
        </w:rPr>
        <w:t xml:space="preserve">, Izjavom prijavitelja </w:t>
      </w:r>
      <w:r w:rsidRPr="008945EB">
        <w:rPr>
          <w:rFonts w:ascii="Times New Roman" w:eastAsiaTheme="minorHAnsi" w:hAnsi="Times New Roman" w:cs="Times New Roman"/>
          <w:i/>
          <w:iCs/>
          <w:sz w:val="24"/>
          <w:szCs w:val="24"/>
        </w:rPr>
        <w:t>(</w:t>
      </w:r>
      <w:r w:rsidRPr="008945EB">
        <w:rPr>
          <w:rFonts w:ascii="Times New Roman" w:eastAsiaTheme="minorHAnsi" w:hAnsi="Times New Roman" w:cs="Times New Roman"/>
          <w:i/>
          <w:iCs/>
          <w:color w:val="000000"/>
          <w:sz w:val="24"/>
          <w:szCs w:val="24"/>
        </w:rPr>
        <w:t>Obrazac 2)</w:t>
      </w:r>
      <w:r w:rsidRPr="008945EB">
        <w:rPr>
          <w:rFonts w:ascii="Times New Roman" w:eastAsiaTheme="minorHAnsi" w:hAnsi="Times New Roman" w:cs="Times New Roman"/>
          <w:color w:val="000000"/>
          <w:sz w:val="24"/>
          <w:szCs w:val="24"/>
        </w:rPr>
        <w:t>;</w:t>
      </w:r>
    </w:p>
    <w:p w14:paraId="63151179" w14:textId="63A09EA4" w:rsidR="00E643BE" w:rsidRPr="008945EB" w:rsidRDefault="00E643BE" w:rsidP="00A50181">
      <w:pPr>
        <w:numPr>
          <w:ilvl w:val="0"/>
          <w:numId w:val="7"/>
        </w:numPr>
        <w:spacing w:before="120" w:after="120"/>
        <w:jc w:val="both"/>
        <w:rPr>
          <w:rFonts w:ascii="Times New Roman" w:eastAsiaTheme="minorHAnsi" w:hAnsi="Times New Roman" w:cs="Times New Roman"/>
          <w:i/>
          <w:color w:val="000000"/>
          <w:sz w:val="24"/>
          <w:szCs w:val="24"/>
        </w:rPr>
      </w:pPr>
      <w:r w:rsidRPr="008945EB">
        <w:rPr>
          <w:rFonts w:ascii="Times New Roman" w:hAnsi="Times New Roman" w:cs="Times New Roman"/>
          <w:color w:val="000000"/>
          <w:sz w:val="24"/>
          <w:szCs w:val="24"/>
        </w:rPr>
        <w:t xml:space="preserve">Iznos </w:t>
      </w:r>
      <w:r w:rsidRPr="008945EB">
        <w:rPr>
          <w:rFonts w:ascii="Times New Roman" w:eastAsiaTheme="minorHAnsi" w:hAnsi="Times New Roman" w:cs="Times New Roman"/>
          <w:iCs/>
          <w:color w:val="000000"/>
          <w:sz w:val="24"/>
          <w:szCs w:val="24"/>
        </w:rPr>
        <w:t xml:space="preserve">traženih bespovratnih sredstava za projekt u okviru je propisanog dopuštenog iznosa bespovratnih sredstava za financiranje prihvatljivih izdataka koji se </w:t>
      </w:r>
      <w:r w:rsidR="006A03FF" w:rsidRPr="008945EB">
        <w:rPr>
          <w:rFonts w:ascii="Times New Roman" w:eastAsiaTheme="minorHAnsi" w:hAnsi="Times New Roman" w:cs="Times New Roman"/>
          <w:iCs/>
          <w:color w:val="000000"/>
          <w:sz w:val="24"/>
          <w:szCs w:val="24"/>
        </w:rPr>
        <w:t>dodjeljuju</w:t>
      </w:r>
      <w:r w:rsidRPr="008945EB">
        <w:rPr>
          <w:rFonts w:ascii="Times New Roman" w:eastAsiaTheme="minorHAnsi" w:hAnsi="Times New Roman" w:cs="Times New Roman"/>
          <w:iCs/>
          <w:color w:val="000000"/>
          <w:sz w:val="24"/>
          <w:szCs w:val="24"/>
        </w:rPr>
        <w:t xml:space="preserve"> </w:t>
      </w:r>
      <w:r w:rsidR="006A03FF" w:rsidRPr="008945EB">
        <w:rPr>
          <w:rFonts w:ascii="Times New Roman" w:eastAsiaTheme="minorHAnsi" w:hAnsi="Times New Roman" w:cs="Times New Roman"/>
          <w:iCs/>
          <w:color w:val="000000"/>
          <w:sz w:val="24"/>
          <w:szCs w:val="24"/>
        </w:rPr>
        <w:t xml:space="preserve">ovom Izravnom dodjelom </w:t>
      </w:r>
      <w:r w:rsidRPr="008945EB">
        <w:rPr>
          <w:rFonts w:ascii="Times New Roman" w:eastAsiaTheme="minorHAnsi" w:hAnsi="Times New Roman" w:cs="Times New Roman"/>
          <w:sz w:val="24"/>
          <w:szCs w:val="24"/>
        </w:rPr>
        <w:t>–</w:t>
      </w:r>
      <w:r w:rsidRPr="008945EB">
        <w:rPr>
          <w:rFonts w:ascii="Times New Roman" w:eastAsiaTheme="minorHAnsi" w:hAnsi="Times New Roman" w:cs="Times New Roman"/>
          <w:i/>
          <w:color w:val="000000"/>
          <w:sz w:val="24"/>
          <w:szCs w:val="24"/>
        </w:rPr>
        <w:t xml:space="preserve"> </w:t>
      </w:r>
      <w:r w:rsidRPr="008945EB">
        <w:rPr>
          <w:rFonts w:ascii="Times New Roman" w:hAnsi="Times New Roman" w:cs="Times New Roman"/>
          <w:i/>
          <w:iCs/>
          <w:color w:val="000000"/>
          <w:sz w:val="24"/>
          <w:szCs w:val="24"/>
        </w:rPr>
        <w:t>dokazuje se Prijavnim obrascem</w:t>
      </w:r>
      <w:r w:rsidR="00765351" w:rsidRPr="008945EB">
        <w:rPr>
          <w:rFonts w:ascii="Times New Roman" w:hAnsi="Times New Roman" w:cs="Times New Roman"/>
          <w:i/>
          <w:iCs/>
          <w:color w:val="000000"/>
          <w:sz w:val="24"/>
          <w:szCs w:val="24"/>
        </w:rPr>
        <w:t xml:space="preserve"> </w:t>
      </w:r>
      <w:r w:rsidR="00765351" w:rsidRPr="008945EB">
        <w:rPr>
          <w:rStyle w:val="eop"/>
          <w:rFonts w:ascii="Times New Roman" w:hAnsi="Times New Roman" w:cs="Times New Roman"/>
          <w:i/>
          <w:color w:val="000000"/>
          <w:sz w:val="24"/>
          <w:szCs w:val="24"/>
        </w:rPr>
        <w:t>(Obrazac 1.)</w:t>
      </w:r>
      <w:r w:rsidRPr="008945EB">
        <w:rPr>
          <w:rFonts w:ascii="Times New Roman" w:hAnsi="Times New Roman" w:cs="Times New Roman"/>
          <w:color w:val="000000"/>
          <w:sz w:val="24"/>
          <w:szCs w:val="24"/>
        </w:rPr>
        <w:t>;</w:t>
      </w:r>
    </w:p>
    <w:p w14:paraId="49FA759A" w14:textId="7CE4F11B" w:rsidR="00E643BE" w:rsidRPr="008945EB" w:rsidRDefault="00E643BE" w:rsidP="00A50181">
      <w:pPr>
        <w:numPr>
          <w:ilvl w:val="0"/>
          <w:numId w:val="7"/>
        </w:numPr>
        <w:spacing w:before="120" w:after="120"/>
        <w:jc w:val="both"/>
        <w:rPr>
          <w:rFonts w:ascii="Times New Roman" w:eastAsiaTheme="minorHAnsi" w:hAnsi="Times New Roman" w:cs="Times New Roman"/>
          <w:i/>
          <w:color w:val="000000"/>
          <w:sz w:val="24"/>
          <w:szCs w:val="24"/>
        </w:rPr>
      </w:pPr>
      <w:r w:rsidRPr="008945EB">
        <w:rPr>
          <w:rFonts w:ascii="Times New Roman" w:hAnsi="Times New Roman" w:cs="Times New Roman"/>
          <w:color w:val="000000"/>
          <w:sz w:val="24"/>
          <w:szCs w:val="24"/>
        </w:rPr>
        <w:t>Projekt je u skladu s načelom „ne nanosi bitnu štetu“ što znači da se ne podupiru i ne obavljaju gospodarske djelatnosti kojima se nanosi bitna šteta bilo kojem od okolišnih ciljeva, ako je to relevantno, u smislu članka 17. Uredbe (EU) 2020/852</w:t>
      </w:r>
      <w:r w:rsidRPr="008945EB">
        <w:rPr>
          <w:rFonts w:ascii="Times New Roman" w:hAnsi="Times New Roman" w:cs="Times New Roman"/>
          <w:i/>
          <w:iCs/>
          <w:sz w:val="24"/>
          <w:szCs w:val="24"/>
        </w:rPr>
        <w:t xml:space="preserve"> </w:t>
      </w:r>
      <w:r w:rsidRPr="008945EB">
        <w:rPr>
          <w:rFonts w:ascii="Times New Roman" w:hAnsi="Times New Roman" w:cs="Times New Roman"/>
          <w:sz w:val="24"/>
          <w:szCs w:val="24"/>
        </w:rPr>
        <w:t xml:space="preserve">– </w:t>
      </w:r>
      <w:r w:rsidRPr="008945EB">
        <w:rPr>
          <w:rFonts w:ascii="Times New Roman" w:hAnsi="Times New Roman" w:cs="Times New Roman"/>
          <w:i/>
          <w:iCs/>
          <w:sz w:val="24"/>
          <w:szCs w:val="24"/>
        </w:rPr>
        <w:t>dokazuje se</w:t>
      </w:r>
      <w:r w:rsidR="006A03FF" w:rsidRPr="008945EB">
        <w:t xml:space="preserve"> </w:t>
      </w:r>
      <w:r w:rsidR="00260458" w:rsidRPr="008945EB">
        <w:rPr>
          <w:rFonts w:ascii="Times New Roman" w:hAnsi="Times New Roman" w:cs="Times New Roman"/>
          <w:i/>
          <w:iCs/>
          <w:sz w:val="24"/>
          <w:szCs w:val="24"/>
        </w:rPr>
        <w:t>Obrascem</w:t>
      </w:r>
      <w:r w:rsidR="006A03FF" w:rsidRPr="008945EB">
        <w:rPr>
          <w:rFonts w:ascii="Times New Roman" w:hAnsi="Times New Roman" w:cs="Times New Roman"/>
          <w:i/>
          <w:iCs/>
          <w:sz w:val="24"/>
          <w:szCs w:val="24"/>
        </w:rPr>
        <w:t xml:space="preserve"> usklađenosti projektnog prijedloga s načelom „ne nanosi bitnu štetu“ (Obrazac </w:t>
      </w:r>
      <w:r w:rsidR="00F93F4D" w:rsidRPr="008945EB">
        <w:rPr>
          <w:rFonts w:ascii="Times New Roman" w:hAnsi="Times New Roman" w:cs="Times New Roman"/>
          <w:i/>
          <w:iCs/>
          <w:sz w:val="24"/>
          <w:szCs w:val="24"/>
        </w:rPr>
        <w:t>6</w:t>
      </w:r>
      <w:r w:rsidR="00795FD7" w:rsidRPr="008945EB">
        <w:rPr>
          <w:rFonts w:ascii="Times New Roman" w:hAnsi="Times New Roman" w:cs="Times New Roman"/>
          <w:i/>
          <w:iCs/>
          <w:sz w:val="24"/>
          <w:szCs w:val="24"/>
        </w:rPr>
        <w:t>.</w:t>
      </w:r>
      <w:r w:rsidR="006A03FF" w:rsidRPr="008945EB">
        <w:rPr>
          <w:rFonts w:ascii="Times New Roman" w:hAnsi="Times New Roman" w:cs="Times New Roman"/>
          <w:i/>
          <w:iCs/>
          <w:sz w:val="24"/>
          <w:szCs w:val="24"/>
        </w:rPr>
        <w:t>)</w:t>
      </w:r>
      <w:r w:rsidR="00795FD7" w:rsidRPr="008945EB">
        <w:rPr>
          <w:rFonts w:ascii="Times New Roman" w:hAnsi="Times New Roman" w:cs="Times New Roman"/>
          <w:i/>
          <w:iCs/>
          <w:sz w:val="24"/>
          <w:szCs w:val="24"/>
        </w:rPr>
        <w:t>.</w:t>
      </w:r>
    </w:p>
    <w:p w14:paraId="35B7872C" w14:textId="77777777" w:rsidR="00B626CA" w:rsidRPr="008945EB" w:rsidRDefault="00B626CA" w:rsidP="00A50181">
      <w:pPr>
        <w:spacing w:before="120" w:after="120"/>
      </w:pPr>
      <w:bookmarkStart w:id="375" w:name="bookmark15"/>
      <w:bookmarkStart w:id="376" w:name="_Toc452468698"/>
      <w:bookmarkStart w:id="377" w:name="_Toc2260421"/>
      <w:bookmarkEnd w:id="375"/>
    </w:p>
    <w:p w14:paraId="13551307" w14:textId="4936033D" w:rsidR="006D336D" w:rsidRPr="008945EB" w:rsidRDefault="003502B6" w:rsidP="003D716A">
      <w:pPr>
        <w:pStyle w:val="Heading2"/>
      </w:pPr>
      <w:bookmarkStart w:id="378" w:name="_Toc124848235"/>
      <w:r w:rsidRPr="008945EB">
        <w:t xml:space="preserve">Prihvatljive </w:t>
      </w:r>
      <w:r w:rsidR="00C9127E" w:rsidRPr="008945EB">
        <w:t>aktivnosti</w:t>
      </w:r>
      <w:r w:rsidR="00EE6EF5" w:rsidRPr="008945EB">
        <w:t xml:space="preserve"> </w:t>
      </w:r>
      <w:bookmarkEnd w:id="376"/>
      <w:bookmarkEnd w:id="377"/>
      <w:r w:rsidR="00973953" w:rsidRPr="008945EB">
        <w:t>projekta</w:t>
      </w:r>
      <w:bookmarkEnd w:id="378"/>
    </w:p>
    <w:p w14:paraId="502440B6" w14:textId="77777777" w:rsidR="0095326E" w:rsidRPr="008945EB" w:rsidRDefault="0095326E" w:rsidP="00A50181">
      <w:pPr>
        <w:pStyle w:val="NoSpacing"/>
        <w:spacing w:before="120" w:after="120" w:line="276" w:lineRule="auto"/>
        <w:jc w:val="both"/>
        <w:rPr>
          <w:rFonts w:ascii="Times New Roman" w:hAnsi="Times New Roman" w:cs="Times New Roman"/>
          <w:sz w:val="24"/>
          <w:szCs w:val="24"/>
        </w:rPr>
      </w:pPr>
    </w:p>
    <w:p w14:paraId="0724B82A" w14:textId="19D3723E" w:rsidR="00EE6EF5" w:rsidRPr="008945EB" w:rsidRDefault="000E7525"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Prihvatljive aktivnosti koje se mogu financirati u okviru </w:t>
      </w:r>
      <w:r w:rsidR="00C5648B" w:rsidRPr="008945EB">
        <w:rPr>
          <w:rFonts w:ascii="Times New Roman" w:hAnsi="Times New Roman" w:cs="Times New Roman"/>
          <w:sz w:val="24"/>
          <w:szCs w:val="24"/>
        </w:rPr>
        <w:t>ove Izravne dodjele</w:t>
      </w:r>
      <w:r w:rsidRPr="008945EB">
        <w:rPr>
          <w:rFonts w:ascii="Times New Roman" w:hAnsi="Times New Roman" w:cs="Times New Roman"/>
          <w:sz w:val="24"/>
          <w:szCs w:val="24"/>
        </w:rPr>
        <w:t xml:space="preserve"> su: </w:t>
      </w:r>
    </w:p>
    <w:p w14:paraId="3C8A860B" w14:textId="5C25204D" w:rsidR="002D6C51" w:rsidRPr="008945EB" w:rsidRDefault="009E1093" w:rsidP="00A50181">
      <w:pPr>
        <w:pStyle w:val="bullets"/>
        <w:numPr>
          <w:ilvl w:val="0"/>
          <w:numId w:val="6"/>
        </w:numPr>
        <w:spacing w:before="120" w:after="120" w:line="276" w:lineRule="auto"/>
        <w:jc w:val="both"/>
        <w:rPr>
          <w:rFonts w:ascii="Times New Roman" w:hAnsi="Times New Roman" w:cs="Times New Roman"/>
          <w:b/>
          <w:sz w:val="24"/>
          <w:szCs w:val="24"/>
          <w:lang w:val="hr-HR"/>
        </w:rPr>
      </w:pPr>
      <w:r w:rsidRPr="008945EB">
        <w:rPr>
          <w:rFonts w:ascii="Times New Roman" w:hAnsi="Times New Roman" w:cs="Times New Roman"/>
          <w:b/>
          <w:sz w:val="24"/>
          <w:szCs w:val="24"/>
          <w:lang w:val="hr-HR"/>
        </w:rPr>
        <w:t>Upravljanje projektom i administracija</w:t>
      </w:r>
    </w:p>
    <w:p w14:paraId="4E9BA36A" w14:textId="5FDBF14D" w:rsidR="002D6C51" w:rsidRPr="008945EB" w:rsidRDefault="009E1093" w:rsidP="00A50181">
      <w:pPr>
        <w:pStyle w:val="bullets"/>
        <w:numPr>
          <w:ilvl w:val="0"/>
          <w:numId w:val="6"/>
        </w:numPr>
        <w:spacing w:before="120" w:after="120" w:line="276" w:lineRule="auto"/>
        <w:jc w:val="both"/>
        <w:rPr>
          <w:rFonts w:ascii="Times New Roman" w:hAnsi="Times New Roman" w:cs="Times New Roman"/>
          <w:b/>
          <w:sz w:val="24"/>
          <w:szCs w:val="24"/>
          <w:lang w:val="hr-HR"/>
        </w:rPr>
      </w:pPr>
      <w:r w:rsidRPr="008945EB">
        <w:rPr>
          <w:rFonts w:ascii="Times New Roman" w:hAnsi="Times New Roman" w:cs="Times New Roman"/>
          <w:b/>
          <w:sz w:val="24"/>
          <w:szCs w:val="24"/>
          <w:lang w:val="hr-HR"/>
        </w:rPr>
        <w:t>Mrežna infrastruktura</w:t>
      </w:r>
    </w:p>
    <w:p w14:paraId="356848D1" w14:textId="3A610392" w:rsidR="009E1093" w:rsidRPr="008945EB" w:rsidRDefault="009E1093" w:rsidP="00A50181">
      <w:pPr>
        <w:pStyle w:val="bullets"/>
        <w:numPr>
          <w:ilvl w:val="0"/>
          <w:numId w:val="6"/>
        </w:numPr>
        <w:spacing w:before="120" w:after="120" w:line="276" w:lineRule="auto"/>
        <w:jc w:val="both"/>
        <w:rPr>
          <w:rFonts w:ascii="Times New Roman" w:hAnsi="Times New Roman" w:cs="Times New Roman"/>
          <w:b/>
          <w:sz w:val="24"/>
          <w:szCs w:val="24"/>
          <w:lang w:val="hr-HR"/>
        </w:rPr>
      </w:pPr>
      <w:r w:rsidRPr="008945EB">
        <w:rPr>
          <w:rFonts w:ascii="Times New Roman" w:eastAsia="Calibri" w:hAnsi="Times New Roman" w:cs="Times New Roman"/>
          <w:b/>
          <w:bCs/>
          <w:color w:val="000000"/>
          <w:sz w:val="24"/>
          <w:szCs w:val="24"/>
          <w:lang w:val="hr-HR"/>
        </w:rPr>
        <w:t>Servisi (aplikacije, licence, alati), računalna infrastruktura i opremanje ustanova</w:t>
      </w:r>
      <w:r w:rsidRPr="008945EB">
        <w:rPr>
          <w:rFonts w:ascii="Times New Roman" w:hAnsi="Times New Roman" w:cs="Times New Roman"/>
          <w:b/>
          <w:sz w:val="24"/>
          <w:szCs w:val="24"/>
          <w:lang w:val="hr-HR"/>
        </w:rPr>
        <w:t xml:space="preserve"> </w:t>
      </w:r>
    </w:p>
    <w:p w14:paraId="485DDAAA" w14:textId="06E34C2D" w:rsidR="002D6C51" w:rsidRPr="008945EB" w:rsidRDefault="0094221F" w:rsidP="00A50181">
      <w:pPr>
        <w:pStyle w:val="bullets"/>
        <w:numPr>
          <w:ilvl w:val="0"/>
          <w:numId w:val="6"/>
        </w:numPr>
        <w:spacing w:before="120" w:after="120" w:line="276"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Edukacija i podrška</w:t>
      </w:r>
    </w:p>
    <w:p w14:paraId="270EBEAD" w14:textId="6E5FA838" w:rsidR="00EE6EF5" w:rsidRDefault="00EE6EF5" w:rsidP="00A50181">
      <w:pPr>
        <w:pStyle w:val="NoSpacing"/>
        <w:spacing w:before="120" w:after="120" w:line="276" w:lineRule="auto"/>
        <w:jc w:val="both"/>
        <w:rPr>
          <w:rFonts w:ascii="Times New Roman" w:hAnsi="Times New Roman" w:cs="Times New Roman"/>
          <w:sz w:val="24"/>
          <w:szCs w:val="24"/>
        </w:rPr>
      </w:pPr>
    </w:p>
    <w:p w14:paraId="66C5644D" w14:textId="25BBB339" w:rsidR="0094221F" w:rsidRDefault="0094221F" w:rsidP="00A50181">
      <w:pPr>
        <w:pStyle w:val="NoSpacing"/>
        <w:spacing w:before="120" w:after="120" w:line="276" w:lineRule="auto"/>
        <w:jc w:val="both"/>
        <w:rPr>
          <w:rFonts w:ascii="Times New Roman" w:hAnsi="Times New Roman" w:cs="Times New Roman"/>
          <w:sz w:val="24"/>
          <w:szCs w:val="24"/>
        </w:rPr>
      </w:pPr>
    </w:p>
    <w:p w14:paraId="2CD75F42" w14:textId="77777777" w:rsidR="0094221F" w:rsidRPr="008945EB" w:rsidRDefault="0094221F" w:rsidP="00A50181">
      <w:pPr>
        <w:pStyle w:val="NoSpacing"/>
        <w:spacing w:before="120" w:after="120" w:line="276" w:lineRule="auto"/>
        <w:jc w:val="both"/>
        <w:rPr>
          <w:rFonts w:ascii="Times New Roman" w:hAnsi="Times New Roman" w:cs="Times New Roman"/>
          <w:sz w:val="24"/>
          <w:szCs w:val="24"/>
        </w:rPr>
      </w:pPr>
    </w:p>
    <w:p w14:paraId="43370F3C" w14:textId="522AD3C0" w:rsidR="009E4571" w:rsidRPr="008945EB" w:rsidRDefault="003638E4" w:rsidP="003D716A">
      <w:pPr>
        <w:pStyle w:val="Heading2"/>
      </w:pPr>
      <w:bookmarkStart w:id="379" w:name="_Toc124848236"/>
      <w:r w:rsidRPr="008945EB">
        <w:lastRenderedPageBreak/>
        <w:t>Neprihvatljive aktivnosti</w:t>
      </w:r>
      <w:bookmarkEnd w:id="379"/>
    </w:p>
    <w:p w14:paraId="5FD26C1E" w14:textId="77777777" w:rsidR="0095326E" w:rsidRPr="008945EB" w:rsidRDefault="0095326E" w:rsidP="00A50181">
      <w:pPr>
        <w:spacing w:before="120" w:after="120"/>
        <w:rPr>
          <w:rFonts w:ascii="Times New Roman" w:hAnsi="Times New Roman" w:cs="Times New Roman"/>
          <w:sz w:val="24"/>
          <w:szCs w:val="24"/>
        </w:rPr>
      </w:pPr>
    </w:p>
    <w:p w14:paraId="5B1BCEA3" w14:textId="77777777" w:rsidR="00311E15" w:rsidRPr="008945EB" w:rsidRDefault="00311E15" w:rsidP="00311E15">
      <w:pPr>
        <w:spacing w:after="120"/>
        <w:contextualSpacing/>
        <w:jc w:val="both"/>
        <w:rPr>
          <w:rFonts w:ascii="Times New Roman" w:hAnsi="Times New Roman" w:cs="Times New Roman"/>
          <w:sz w:val="24"/>
          <w:szCs w:val="24"/>
        </w:rPr>
      </w:pPr>
      <w:r w:rsidRPr="008945EB">
        <w:rPr>
          <w:rFonts w:ascii="Times New Roman" w:hAnsi="Times New Roman" w:cs="Times New Roman"/>
          <w:sz w:val="24"/>
          <w:szCs w:val="24"/>
        </w:rPr>
        <w:t>Neprihvatljive projektne aktivnosti su:</w:t>
      </w:r>
    </w:p>
    <w:p w14:paraId="4375C398" w14:textId="5395A047" w:rsidR="00311E15" w:rsidRPr="008945EB" w:rsidRDefault="00311E15" w:rsidP="00311E15">
      <w:pPr>
        <w:numPr>
          <w:ilvl w:val="0"/>
          <w:numId w:val="20"/>
        </w:numPr>
        <w:spacing w:after="120"/>
        <w:ind w:left="851" w:hanging="567"/>
        <w:contextualSpacing/>
        <w:jc w:val="both"/>
        <w:rPr>
          <w:rFonts w:ascii="Times New Roman" w:hAnsi="Times New Roman" w:cs="Times New Roman"/>
          <w:sz w:val="24"/>
          <w:szCs w:val="24"/>
        </w:rPr>
      </w:pPr>
      <w:r w:rsidRPr="008945EB">
        <w:rPr>
          <w:rFonts w:ascii="Times New Roman" w:hAnsi="Times New Roman" w:cs="Times New Roman"/>
          <w:sz w:val="24"/>
          <w:szCs w:val="24"/>
        </w:rPr>
        <w:t>aktivnosti koje se odnose na fosilna goriva, uključujući daljnju upotrebu</w:t>
      </w:r>
      <w:r w:rsidRPr="008945EB">
        <w:rPr>
          <w:rFonts w:ascii="Times New Roman" w:hAnsi="Times New Roman" w:cs="Times New Roman"/>
          <w:sz w:val="24"/>
          <w:szCs w:val="24"/>
          <w:vertAlign w:val="superscript"/>
        </w:rPr>
        <w:footnoteReference w:id="5"/>
      </w:r>
      <w:r w:rsidRPr="008945EB">
        <w:rPr>
          <w:rFonts w:ascii="Times New Roman" w:hAnsi="Times New Roman" w:cs="Times New Roman"/>
          <w:sz w:val="24"/>
          <w:szCs w:val="24"/>
        </w:rPr>
        <w:t>;</w:t>
      </w:r>
    </w:p>
    <w:p w14:paraId="17DD6734" w14:textId="77777777" w:rsidR="00311E15" w:rsidRPr="008945EB" w:rsidRDefault="00311E15" w:rsidP="00311E15">
      <w:pPr>
        <w:numPr>
          <w:ilvl w:val="0"/>
          <w:numId w:val="20"/>
        </w:numPr>
        <w:spacing w:after="120"/>
        <w:ind w:left="851" w:hanging="567"/>
        <w:contextualSpacing/>
        <w:jc w:val="both"/>
        <w:rPr>
          <w:rFonts w:ascii="Times New Roman" w:hAnsi="Times New Roman" w:cs="Times New Roman"/>
          <w:sz w:val="24"/>
          <w:szCs w:val="24"/>
        </w:rPr>
      </w:pPr>
      <w:r w:rsidRPr="008945EB">
        <w:rPr>
          <w:rFonts w:ascii="Times New Roman" w:hAnsi="Times New Roman" w:cs="Times New Roman"/>
          <w:sz w:val="24"/>
          <w:szCs w:val="24"/>
        </w:rPr>
        <w:t>aktivnosti u okviru EU-ova sustava trgovanja emisijama (ETS) kojima se postižu predviđene emisije stakleničkih plinova koje nisu niže od relevantnih referentnih vrijednosti</w:t>
      </w:r>
      <w:r w:rsidRPr="008945EB">
        <w:rPr>
          <w:rFonts w:ascii="Times New Roman" w:hAnsi="Times New Roman" w:cs="Times New Roman"/>
          <w:sz w:val="24"/>
          <w:szCs w:val="24"/>
          <w:vertAlign w:val="superscript"/>
        </w:rPr>
        <w:footnoteReference w:id="6"/>
      </w:r>
      <w:r w:rsidRPr="008945EB">
        <w:rPr>
          <w:rFonts w:ascii="Times New Roman" w:hAnsi="Times New Roman" w:cs="Times New Roman"/>
          <w:sz w:val="24"/>
          <w:szCs w:val="24"/>
        </w:rPr>
        <w:t>;</w:t>
      </w:r>
    </w:p>
    <w:p w14:paraId="23CCE639" w14:textId="77777777" w:rsidR="00311E15" w:rsidRPr="008945EB" w:rsidRDefault="00311E15" w:rsidP="00311E15">
      <w:pPr>
        <w:numPr>
          <w:ilvl w:val="0"/>
          <w:numId w:val="20"/>
        </w:numPr>
        <w:spacing w:after="120"/>
        <w:ind w:left="851" w:hanging="567"/>
        <w:contextualSpacing/>
        <w:jc w:val="both"/>
        <w:rPr>
          <w:rFonts w:ascii="Times New Roman" w:hAnsi="Times New Roman" w:cs="Times New Roman"/>
          <w:sz w:val="24"/>
          <w:szCs w:val="24"/>
        </w:rPr>
      </w:pPr>
      <w:r w:rsidRPr="008945EB">
        <w:rPr>
          <w:rFonts w:ascii="Times New Roman" w:hAnsi="Times New Roman" w:cs="Times New Roman"/>
          <w:sz w:val="24"/>
          <w:szCs w:val="24"/>
        </w:rPr>
        <w:t>aktivnosti povezane s odlagalištima otpada, spalionicama</w:t>
      </w:r>
      <w:r w:rsidRPr="008945EB">
        <w:rPr>
          <w:rFonts w:ascii="Times New Roman" w:hAnsi="Times New Roman" w:cs="Times New Roman"/>
          <w:sz w:val="24"/>
          <w:szCs w:val="24"/>
          <w:vertAlign w:val="superscript"/>
        </w:rPr>
        <w:footnoteReference w:id="7"/>
      </w:r>
      <w:r w:rsidRPr="008945EB">
        <w:rPr>
          <w:rFonts w:ascii="Times New Roman" w:hAnsi="Times New Roman" w:cs="Times New Roman"/>
          <w:sz w:val="24"/>
          <w:szCs w:val="24"/>
        </w:rPr>
        <w:t xml:space="preserve"> i postrojenjima za mehaničku biološku obradu</w:t>
      </w:r>
      <w:r w:rsidRPr="008945EB">
        <w:rPr>
          <w:rFonts w:ascii="Times New Roman" w:hAnsi="Times New Roman" w:cs="Times New Roman"/>
          <w:sz w:val="24"/>
          <w:szCs w:val="24"/>
          <w:vertAlign w:val="superscript"/>
        </w:rPr>
        <w:footnoteReference w:id="8"/>
      </w:r>
      <w:r w:rsidRPr="008945EB">
        <w:rPr>
          <w:rFonts w:ascii="Times New Roman" w:hAnsi="Times New Roman" w:cs="Times New Roman"/>
          <w:sz w:val="24"/>
          <w:szCs w:val="24"/>
        </w:rPr>
        <w:t>;</w:t>
      </w:r>
    </w:p>
    <w:p w14:paraId="06A8D241" w14:textId="7C1D3A80" w:rsidR="00311E15" w:rsidRPr="008945EB" w:rsidRDefault="00311E15" w:rsidP="00311E15">
      <w:pPr>
        <w:numPr>
          <w:ilvl w:val="0"/>
          <w:numId w:val="20"/>
        </w:numPr>
        <w:spacing w:after="120"/>
        <w:ind w:left="851" w:hanging="567"/>
        <w:contextualSpacing/>
        <w:jc w:val="both"/>
        <w:rPr>
          <w:rFonts w:ascii="Times New Roman" w:hAnsi="Times New Roman" w:cs="Times New Roman"/>
          <w:sz w:val="24"/>
          <w:szCs w:val="24"/>
        </w:rPr>
      </w:pPr>
      <w:r w:rsidRPr="008945EB">
        <w:rPr>
          <w:rFonts w:ascii="Times New Roman" w:hAnsi="Times New Roman" w:cs="Times New Roman"/>
          <w:sz w:val="24"/>
          <w:szCs w:val="24"/>
        </w:rPr>
        <w:t>aktivnosti kod kojih dugotrajno odlaganje otpada može naštetiti okolišu;</w:t>
      </w:r>
    </w:p>
    <w:p w14:paraId="1596CE46" w14:textId="15F66DDA" w:rsidR="00311E15" w:rsidRPr="008945EB" w:rsidRDefault="00790FA5" w:rsidP="00311E15">
      <w:pPr>
        <w:numPr>
          <w:ilvl w:val="0"/>
          <w:numId w:val="20"/>
        </w:numPr>
        <w:spacing w:after="120"/>
        <w:ind w:left="851"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ostale </w:t>
      </w:r>
      <w:r w:rsidR="00311E15" w:rsidRPr="008945EB">
        <w:rPr>
          <w:rFonts w:ascii="Times New Roman" w:hAnsi="Times New Roman" w:cs="Times New Roman"/>
          <w:sz w:val="24"/>
          <w:szCs w:val="24"/>
        </w:rPr>
        <w:t xml:space="preserve">aktivnosti koje nisu </w:t>
      </w:r>
      <w:r w:rsidRPr="008945EB">
        <w:rPr>
          <w:rFonts w:ascii="Times New Roman" w:hAnsi="Times New Roman" w:cs="Times New Roman"/>
          <w:sz w:val="24"/>
          <w:szCs w:val="24"/>
        </w:rPr>
        <w:t>na</w:t>
      </w:r>
      <w:r>
        <w:rPr>
          <w:rFonts w:ascii="Times New Roman" w:hAnsi="Times New Roman" w:cs="Times New Roman"/>
          <w:sz w:val="24"/>
          <w:szCs w:val="24"/>
        </w:rPr>
        <w:t>vedene</w:t>
      </w:r>
      <w:r w:rsidRPr="008945EB">
        <w:rPr>
          <w:rFonts w:ascii="Times New Roman" w:hAnsi="Times New Roman" w:cs="Times New Roman"/>
          <w:sz w:val="24"/>
          <w:szCs w:val="24"/>
        </w:rPr>
        <w:t xml:space="preserve"> </w:t>
      </w:r>
      <w:r w:rsidR="00311E15" w:rsidRPr="008945EB">
        <w:rPr>
          <w:rFonts w:ascii="Times New Roman" w:hAnsi="Times New Roman" w:cs="Times New Roman"/>
          <w:sz w:val="24"/>
          <w:szCs w:val="24"/>
        </w:rPr>
        <w:t>u poglavlju 2.6. smatraju se neprihvatljivima.</w:t>
      </w:r>
    </w:p>
    <w:p w14:paraId="256A15B2" w14:textId="77777777" w:rsidR="00A31F51" w:rsidRPr="008945EB" w:rsidRDefault="00A31F51" w:rsidP="001B32DC">
      <w:pPr>
        <w:spacing w:after="120"/>
        <w:contextualSpacing/>
        <w:jc w:val="both"/>
        <w:rPr>
          <w:rFonts w:ascii="Times New Roman" w:hAnsi="Times New Roman" w:cs="Times New Roman"/>
          <w:sz w:val="24"/>
          <w:szCs w:val="24"/>
        </w:rPr>
      </w:pPr>
    </w:p>
    <w:p w14:paraId="78C02E6A" w14:textId="77777777" w:rsidR="00A31F51" w:rsidRPr="008945EB" w:rsidRDefault="00A31F51" w:rsidP="001B32DC">
      <w:pPr>
        <w:spacing w:after="120"/>
        <w:contextualSpacing/>
        <w:jc w:val="both"/>
        <w:rPr>
          <w:rFonts w:ascii="Times New Roman" w:hAnsi="Times New Roman" w:cs="Times New Roman"/>
          <w:sz w:val="24"/>
          <w:szCs w:val="24"/>
        </w:rPr>
      </w:pPr>
    </w:p>
    <w:p w14:paraId="32504AC9" w14:textId="0397D1F3" w:rsidR="00296165" w:rsidRPr="008945EB" w:rsidRDefault="00296165" w:rsidP="003D716A">
      <w:pPr>
        <w:pStyle w:val="Heading2"/>
      </w:pPr>
      <w:bookmarkStart w:id="380" w:name="_Toc452468702"/>
      <w:bookmarkStart w:id="381" w:name="_Toc2260426"/>
      <w:bookmarkStart w:id="382" w:name="_Toc124848237"/>
      <w:r w:rsidRPr="008945EB">
        <w:t>Op</w:t>
      </w:r>
      <w:r w:rsidRPr="008945EB">
        <w:rPr>
          <w:spacing w:val="-2"/>
        </w:rPr>
        <w:t>ći</w:t>
      </w:r>
      <w:r w:rsidR="005E55A7" w:rsidRPr="008945EB">
        <w:rPr>
          <w:spacing w:val="-2"/>
        </w:rPr>
        <w:t xml:space="preserve"> </w:t>
      </w:r>
      <w:r w:rsidRPr="008945EB">
        <w:t>zahtjevi</w:t>
      </w:r>
      <w:r w:rsidR="005E55A7" w:rsidRPr="008945EB">
        <w:t xml:space="preserve"> </w:t>
      </w:r>
      <w:r w:rsidRPr="008945EB">
        <w:rPr>
          <w:spacing w:val="-3"/>
        </w:rPr>
        <w:t>koji se odnose na</w:t>
      </w:r>
      <w:r w:rsidR="005E55A7" w:rsidRPr="008945EB">
        <w:rPr>
          <w:spacing w:val="-3"/>
        </w:rPr>
        <w:t xml:space="preserve"> </w:t>
      </w:r>
      <w:r w:rsidRPr="008945EB">
        <w:t>prihvatljivost</w:t>
      </w:r>
      <w:r w:rsidR="005E55A7" w:rsidRPr="008945EB">
        <w:t xml:space="preserve"> </w:t>
      </w:r>
      <w:r w:rsidR="00EE6EF5" w:rsidRPr="008945EB">
        <w:t>troškova</w:t>
      </w:r>
      <w:r w:rsidR="005E55A7" w:rsidRPr="008945EB">
        <w:t xml:space="preserve"> </w:t>
      </w:r>
      <w:r w:rsidRPr="008945EB">
        <w:t>za</w:t>
      </w:r>
      <w:r w:rsidR="005E55A7" w:rsidRPr="008945EB">
        <w:t xml:space="preserve"> </w:t>
      </w:r>
      <w:r w:rsidRPr="008945EB">
        <w:t>provedbu</w:t>
      </w:r>
      <w:r w:rsidR="005E55A7" w:rsidRPr="008945EB">
        <w:t xml:space="preserve"> </w:t>
      </w:r>
      <w:bookmarkEnd w:id="380"/>
      <w:bookmarkEnd w:id="381"/>
      <w:r w:rsidR="00A07B08" w:rsidRPr="008945EB">
        <w:t>projekta</w:t>
      </w:r>
      <w:bookmarkEnd w:id="382"/>
    </w:p>
    <w:p w14:paraId="03EE7EC2" w14:textId="77777777" w:rsidR="0095326E" w:rsidRPr="008945EB" w:rsidRDefault="0095326E" w:rsidP="00A50181">
      <w:pPr>
        <w:pStyle w:val="NoSpacing"/>
        <w:spacing w:before="120" w:after="120" w:line="276" w:lineRule="auto"/>
        <w:jc w:val="both"/>
        <w:rPr>
          <w:rFonts w:ascii="Times New Roman" w:hAnsi="Times New Roman" w:cs="Times New Roman"/>
          <w:sz w:val="24"/>
          <w:szCs w:val="24"/>
        </w:rPr>
      </w:pPr>
    </w:p>
    <w:p w14:paraId="3AFFA931" w14:textId="453FD293" w:rsidR="00296165" w:rsidRPr="008945EB" w:rsidRDefault="00296165" w:rsidP="00A50181">
      <w:pPr>
        <w:pStyle w:val="NoSpacing"/>
        <w:spacing w:before="120" w:after="120" w:line="276" w:lineRule="auto"/>
        <w:jc w:val="both"/>
        <w:rPr>
          <w:rFonts w:ascii="Times New Roman" w:hAnsi="Times New Roman" w:cs="Times New Roman"/>
          <w:color w:val="000000" w:themeColor="text1"/>
          <w:sz w:val="24"/>
          <w:szCs w:val="24"/>
        </w:rPr>
      </w:pPr>
      <w:r w:rsidRPr="008945EB">
        <w:rPr>
          <w:rFonts w:ascii="Times New Roman" w:hAnsi="Times New Roman" w:cs="Times New Roman"/>
          <w:sz w:val="24"/>
          <w:szCs w:val="24"/>
        </w:rPr>
        <w:t xml:space="preserve">Proračun </w:t>
      </w:r>
      <w:r w:rsidR="00A07B08" w:rsidRPr="008945EB">
        <w:rPr>
          <w:rFonts w:ascii="Times New Roman" w:hAnsi="Times New Roman" w:cs="Times New Roman"/>
          <w:sz w:val="24"/>
          <w:szCs w:val="24"/>
        </w:rPr>
        <w:t>projekta</w:t>
      </w:r>
      <w:r w:rsidR="00044484" w:rsidRPr="008945EB">
        <w:rPr>
          <w:rFonts w:ascii="Times New Roman" w:hAnsi="Times New Roman" w:cs="Times New Roman"/>
          <w:sz w:val="24"/>
          <w:szCs w:val="24"/>
        </w:rPr>
        <w:t xml:space="preserve"> treba</w:t>
      </w:r>
      <w:r w:rsidRPr="008945EB">
        <w:rPr>
          <w:rFonts w:ascii="Times New Roman" w:hAnsi="Times New Roman" w:cs="Times New Roman"/>
          <w:sz w:val="24"/>
          <w:szCs w:val="24"/>
        </w:rPr>
        <w:t xml:space="preserve"> biti realan</w:t>
      </w:r>
      <w:r w:rsidR="00EF4E83" w:rsidRPr="008945EB">
        <w:rPr>
          <w:rFonts w:ascii="Times New Roman" w:hAnsi="Times New Roman" w:cs="Times New Roman"/>
          <w:sz w:val="24"/>
          <w:szCs w:val="24"/>
        </w:rPr>
        <w:t>,</w:t>
      </w:r>
      <w:r w:rsidRPr="008945EB">
        <w:rPr>
          <w:rFonts w:ascii="Times New Roman" w:hAnsi="Times New Roman" w:cs="Times New Roman"/>
          <w:sz w:val="24"/>
          <w:szCs w:val="24"/>
        </w:rPr>
        <w:t xml:space="preserve"> tj. </w:t>
      </w:r>
      <w:r w:rsidR="00B01C07" w:rsidRPr="008945EB">
        <w:rPr>
          <w:rFonts w:ascii="Times New Roman" w:hAnsi="Times New Roman" w:cs="Times New Roman"/>
          <w:sz w:val="24"/>
          <w:szCs w:val="24"/>
        </w:rPr>
        <w:t xml:space="preserve">troškovi </w:t>
      </w:r>
      <w:r w:rsidRPr="008945EB">
        <w:rPr>
          <w:rFonts w:ascii="Times New Roman" w:hAnsi="Times New Roman" w:cs="Times New Roman"/>
          <w:sz w:val="24"/>
          <w:szCs w:val="24"/>
        </w:rPr>
        <w:t xml:space="preserve">moraju biti dostatni za postizanje očekivanih rezultata, a cijene trebaju odgovarati tržišnim cijenama. </w:t>
      </w:r>
      <w:r w:rsidR="00643438" w:rsidRPr="008945EB">
        <w:rPr>
          <w:rFonts w:ascii="Times New Roman" w:hAnsi="Times New Roman" w:cs="Times New Roman"/>
          <w:sz w:val="24"/>
          <w:szCs w:val="24"/>
        </w:rPr>
        <w:t xml:space="preserve">Pravila prihvatljivosti troškova koja se odnose na </w:t>
      </w:r>
      <w:r w:rsidR="009B7FE5" w:rsidRPr="008945EB">
        <w:rPr>
          <w:rFonts w:ascii="Times New Roman" w:hAnsi="Times New Roman" w:cs="Times New Roman"/>
          <w:sz w:val="24"/>
          <w:szCs w:val="24"/>
        </w:rPr>
        <w:t xml:space="preserve">ovu Izravnu dodjelu </w:t>
      </w:r>
      <w:r w:rsidR="00991352" w:rsidRPr="008945EB">
        <w:rPr>
          <w:rFonts w:ascii="Times New Roman" w:hAnsi="Times New Roman" w:cs="Times New Roman"/>
          <w:sz w:val="24"/>
          <w:szCs w:val="24"/>
        </w:rPr>
        <w:t>opisana su niže</w:t>
      </w:r>
      <w:r w:rsidR="00643438" w:rsidRPr="008945EB">
        <w:rPr>
          <w:rFonts w:ascii="Times New Roman" w:hAnsi="Times New Roman" w:cs="Times New Roman"/>
          <w:sz w:val="24"/>
          <w:szCs w:val="24"/>
        </w:rPr>
        <w:t>.</w:t>
      </w:r>
      <w:r w:rsidRPr="008945EB">
        <w:rPr>
          <w:rFonts w:ascii="Times New Roman" w:hAnsi="Times New Roman" w:cs="Times New Roman"/>
          <w:sz w:val="24"/>
          <w:szCs w:val="24"/>
        </w:rPr>
        <w:t xml:space="preserve"> </w:t>
      </w:r>
      <w:r w:rsidR="00643438" w:rsidRPr="008945EB">
        <w:rPr>
          <w:rFonts w:ascii="Times New Roman" w:hAnsi="Times New Roman" w:cs="Times New Roman"/>
          <w:sz w:val="24"/>
          <w:szCs w:val="24"/>
        </w:rPr>
        <w:t>Prilikom postupka dodjele</w:t>
      </w:r>
      <w:r w:rsidRPr="008945EB">
        <w:rPr>
          <w:rFonts w:ascii="Times New Roman" w:hAnsi="Times New Roman" w:cs="Times New Roman"/>
          <w:sz w:val="24"/>
          <w:szCs w:val="24"/>
        </w:rPr>
        <w:t xml:space="preserve"> u obzir će se uzimati samo prihvatljivi</w:t>
      </w:r>
      <w:r w:rsidR="00B01C07" w:rsidRPr="008945EB">
        <w:rPr>
          <w:rFonts w:ascii="Times New Roman" w:hAnsi="Times New Roman" w:cs="Times New Roman"/>
          <w:sz w:val="24"/>
          <w:szCs w:val="24"/>
        </w:rPr>
        <w:t xml:space="preserve"> troškovi. Prihvatljivi troškovi</w:t>
      </w:r>
      <w:r w:rsidRPr="008945EB">
        <w:rPr>
          <w:rFonts w:ascii="Times New Roman" w:hAnsi="Times New Roman" w:cs="Times New Roman"/>
          <w:sz w:val="24"/>
          <w:szCs w:val="24"/>
        </w:rPr>
        <w:t xml:space="preserve"> moraju </w:t>
      </w:r>
      <w:r w:rsidR="00994A67" w:rsidRPr="008945EB">
        <w:rPr>
          <w:rFonts w:ascii="Times New Roman" w:hAnsi="Times New Roman" w:cs="Times New Roman"/>
          <w:sz w:val="24"/>
          <w:szCs w:val="24"/>
        </w:rPr>
        <w:t xml:space="preserve">nastati u svrhu provedbe </w:t>
      </w:r>
      <w:r w:rsidR="00A07B08" w:rsidRPr="008945EB">
        <w:rPr>
          <w:rFonts w:ascii="Times New Roman" w:hAnsi="Times New Roman" w:cs="Times New Roman"/>
          <w:sz w:val="24"/>
          <w:szCs w:val="24"/>
        </w:rPr>
        <w:t>projekta</w:t>
      </w:r>
      <w:r w:rsidR="00994A67" w:rsidRPr="008945EB">
        <w:rPr>
          <w:rFonts w:ascii="Times New Roman" w:hAnsi="Times New Roman" w:cs="Times New Roman"/>
          <w:sz w:val="24"/>
          <w:szCs w:val="24"/>
        </w:rPr>
        <w:t xml:space="preserve">. </w:t>
      </w:r>
      <w:r w:rsidRPr="008945EB">
        <w:rPr>
          <w:rFonts w:ascii="Times New Roman" w:hAnsi="Times New Roman" w:cs="Times New Roman"/>
          <w:color w:val="000000" w:themeColor="text1"/>
          <w:sz w:val="24"/>
          <w:szCs w:val="24"/>
        </w:rPr>
        <w:t xml:space="preserve">Prijavitelj je dužan </w:t>
      </w:r>
      <w:r w:rsidR="00B01C07" w:rsidRPr="008945EB">
        <w:rPr>
          <w:rFonts w:ascii="Times New Roman" w:hAnsi="Times New Roman" w:cs="Times New Roman"/>
          <w:color w:val="000000" w:themeColor="text1"/>
          <w:sz w:val="24"/>
          <w:szCs w:val="24"/>
        </w:rPr>
        <w:t>dostaviti proračun svih planiranih troškova</w:t>
      </w:r>
      <w:r w:rsidRPr="008945EB">
        <w:rPr>
          <w:rFonts w:ascii="Times New Roman" w:hAnsi="Times New Roman" w:cs="Times New Roman"/>
          <w:color w:val="000000" w:themeColor="text1"/>
          <w:sz w:val="24"/>
          <w:szCs w:val="24"/>
        </w:rPr>
        <w:t xml:space="preserve"> potrebnih za realizaciju </w:t>
      </w:r>
      <w:r w:rsidR="00973953" w:rsidRPr="008945EB">
        <w:rPr>
          <w:rFonts w:ascii="Times New Roman" w:hAnsi="Times New Roman" w:cs="Times New Roman"/>
          <w:color w:val="000000" w:themeColor="text1"/>
          <w:sz w:val="24"/>
          <w:szCs w:val="24"/>
        </w:rPr>
        <w:t>projekta</w:t>
      </w:r>
      <w:r w:rsidRPr="008945EB">
        <w:rPr>
          <w:rFonts w:ascii="Times New Roman" w:hAnsi="Times New Roman" w:cs="Times New Roman"/>
          <w:color w:val="000000" w:themeColor="text1"/>
          <w:sz w:val="24"/>
          <w:szCs w:val="24"/>
        </w:rPr>
        <w:t xml:space="preserve">, pri čemu </w:t>
      </w:r>
      <w:r w:rsidR="00B01C07" w:rsidRPr="008945EB">
        <w:rPr>
          <w:rFonts w:ascii="Times New Roman" w:hAnsi="Times New Roman" w:cs="Times New Roman"/>
          <w:color w:val="000000" w:themeColor="text1"/>
          <w:sz w:val="24"/>
          <w:szCs w:val="24"/>
        </w:rPr>
        <w:t>proračun mora obuhvatiti troškove</w:t>
      </w:r>
      <w:r w:rsidRPr="008945EB">
        <w:rPr>
          <w:rFonts w:ascii="Times New Roman" w:hAnsi="Times New Roman" w:cs="Times New Roman"/>
          <w:color w:val="000000" w:themeColor="text1"/>
          <w:sz w:val="24"/>
          <w:szCs w:val="24"/>
        </w:rPr>
        <w:t xml:space="preserve"> </w:t>
      </w:r>
      <w:r w:rsidR="00643438" w:rsidRPr="008945EB">
        <w:rPr>
          <w:rFonts w:ascii="Times New Roman" w:hAnsi="Times New Roman" w:cs="Times New Roman"/>
          <w:color w:val="000000" w:themeColor="text1"/>
          <w:sz w:val="24"/>
          <w:szCs w:val="24"/>
        </w:rPr>
        <w:t xml:space="preserve">koji nastaju nakon potpisivanja ugovora o dodjeli </w:t>
      </w:r>
      <w:r w:rsidR="00643438" w:rsidRPr="008945EB">
        <w:rPr>
          <w:rFonts w:ascii="Times New Roman" w:hAnsi="Times New Roman" w:cs="Times New Roman"/>
          <w:color w:val="000000" w:themeColor="text1"/>
          <w:sz w:val="24"/>
          <w:szCs w:val="24"/>
        </w:rPr>
        <w:lastRenderedPageBreak/>
        <w:t>bespovratnih sredstava</w:t>
      </w:r>
      <w:r w:rsidR="00B01C07" w:rsidRPr="008945EB">
        <w:rPr>
          <w:rFonts w:ascii="Times New Roman" w:hAnsi="Times New Roman" w:cs="Times New Roman"/>
          <w:color w:val="000000" w:themeColor="text1"/>
          <w:sz w:val="24"/>
          <w:szCs w:val="24"/>
        </w:rPr>
        <w:t xml:space="preserve"> i troškove</w:t>
      </w:r>
      <w:r w:rsidRPr="008945EB">
        <w:rPr>
          <w:rFonts w:ascii="Times New Roman" w:hAnsi="Times New Roman" w:cs="Times New Roman"/>
          <w:color w:val="000000" w:themeColor="text1"/>
          <w:sz w:val="24"/>
          <w:szCs w:val="24"/>
        </w:rPr>
        <w:t xml:space="preserve"> koj</w:t>
      </w:r>
      <w:r w:rsidR="00643438" w:rsidRPr="008945EB">
        <w:rPr>
          <w:rFonts w:ascii="Times New Roman" w:hAnsi="Times New Roman" w:cs="Times New Roman"/>
          <w:color w:val="000000" w:themeColor="text1"/>
          <w:sz w:val="24"/>
          <w:szCs w:val="24"/>
        </w:rPr>
        <w:t xml:space="preserve">i su nastali i prije tog trenutka </w:t>
      </w:r>
      <w:r w:rsidR="00B15296" w:rsidRPr="008945EB">
        <w:rPr>
          <w:rFonts w:ascii="Times New Roman" w:hAnsi="Times New Roman" w:cs="Times New Roman"/>
          <w:color w:val="000000" w:themeColor="text1"/>
          <w:sz w:val="24"/>
          <w:szCs w:val="24"/>
        </w:rPr>
        <w:t>(ukoliko je primjenjivo)</w:t>
      </w:r>
      <w:r w:rsidR="00643438" w:rsidRPr="008945EB">
        <w:rPr>
          <w:rFonts w:ascii="Times New Roman" w:hAnsi="Times New Roman" w:cs="Times New Roman"/>
          <w:color w:val="000000" w:themeColor="text1"/>
          <w:sz w:val="24"/>
          <w:szCs w:val="24"/>
        </w:rPr>
        <w:t>.</w:t>
      </w:r>
      <w:r w:rsidR="005138AC" w:rsidRPr="008945EB">
        <w:rPr>
          <w:rFonts w:ascii="Times New Roman" w:hAnsi="Times New Roman" w:cs="Times New Roman"/>
          <w:color w:val="000000" w:themeColor="text1"/>
          <w:sz w:val="24"/>
          <w:szCs w:val="24"/>
        </w:rPr>
        <w:t xml:space="preserve"> </w:t>
      </w:r>
      <w:r w:rsidR="002438A1" w:rsidRPr="008945EB">
        <w:rPr>
          <w:rFonts w:ascii="Times New Roman" w:hAnsi="Times New Roman" w:cs="Times New Roman"/>
          <w:color w:val="000000" w:themeColor="text1"/>
          <w:sz w:val="24"/>
          <w:szCs w:val="24"/>
        </w:rPr>
        <w:t xml:space="preserve">Neprihvatljivi troškovi </w:t>
      </w:r>
      <w:r w:rsidR="00643438" w:rsidRPr="008945EB">
        <w:rPr>
          <w:rFonts w:ascii="Times New Roman" w:hAnsi="Times New Roman" w:cs="Times New Roman"/>
          <w:color w:val="000000" w:themeColor="text1"/>
          <w:sz w:val="24"/>
          <w:szCs w:val="24"/>
        </w:rPr>
        <w:t>se</w:t>
      </w:r>
      <w:r w:rsidR="002438A1" w:rsidRPr="008945EB">
        <w:rPr>
          <w:rFonts w:ascii="Times New Roman" w:hAnsi="Times New Roman" w:cs="Times New Roman"/>
          <w:color w:val="000000" w:themeColor="text1"/>
          <w:sz w:val="24"/>
          <w:szCs w:val="24"/>
        </w:rPr>
        <w:t xml:space="preserve"> navode zasebno u proračunu </w:t>
      </w:r>
      <w:r w:rsidR="00A07B08" w:rsidRPr="008945EB">
        <w:rPr>
          <w:rFonts w:ascii="Times New Roman" w:hAnsi="Times New Roman" w:cs="Times New Roman"/>
          <w:color w:val="000000" w:themeColor="text1"/>
          <w:sz w:val="24"/>
          <w:szCs w:val="24"/>
        </w:rPr>
        <w:t>projekta.</w:t>
      </w:r>
    </w:p>
    <w:p w14:paraId="71576FFD" w14:textId="77777777" w:rsidR="009F6728" w:rsidRPr="008945EB" w:rsidRDefault="009F6728"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Prihvatljivi su oni troškovi koji odgovaraju sljedećim kriterijima:</w:t>
      </w:r>
    </w:p>
    <w:p w14:paraId="673E6F58" w14:textId="64CA4ADE" w:rsidR="009F6728" w:rsidRPr="008945EB" w:rsidRDefault="5D00E3CD" w:rsidP="001B32DC">
      <w:pPr>
        <w:pStyle w:val="NoSpacing"/>
        <w:ind w:left="709" w:hanging="709"/>
        <w:jc w:val="both"/>
        <w:rPr>
          <w:rFonts w:ascii="Times New Roman" w:hAnsi="Times New Roman" w:cs="Times New Roman"/>
          <w:sz w:val="24"/>
          <w:szCs w:val="24"/>
        </w:rPr>
      </w:pPr>
      <w:r w:rsidRPr="680314A9">
        <w:rPr>
          <w:rFonts w:ascii="Times New Roman" w:hAnsi="Times New Roman" w:cs="Times New Roman"/>
          <w:sz w:val="24"/>
          <w:szCs w:val="24"/>
        </w:rPr>
        <w:t>(a)</w:t>
      </w:r>
      <w:r w:rsidR="00983106">
        <w:tab/>
      </w:r>
      <w:r w:rsidRPr="680314A9">
        <w:rPr>
          <w:rFonts w:ascii="Times New Roman" w:hAnsi="Times New Roman" w:cs="Times New Roman"/>
          <w:sz w:val="24"/>
          <w:szCs w:val="24"/>
        </w:rPr>
        <w:t xml:space="preserve">nastali su nakon </w:t>
      </w:r>
      <w:r w:rsidR="5B80951A" w:rsidRPr="680314A9">
        <w:rPr>
          <w:rFonts w:ascii="Times New Roman" w:hAnsi="Times New Roman" w:cs="Times New Roman"/>
          <w:sz w:val="24"/>
          <w:szCs w:val="24"/>
        </w:rPr>
        <w:t>2</w:t>
      </w:r>
      <w:r w:rsidR="00DB1ABB">
        <w:rPr>
          <w:rFonts w:ascii="Times New Roman" w:hAnsi="Times New Roman" w:cs="Times New Roman"/>
          <w:sz w:val="24"/>
          <w:szCs w:val="24"/>
        </w:rPr>
        <w:t>1</w:t>
      </w:r>
      <w:r w:rsidR="7A03BA43" w:rsidRPr="680314A9">
        <w:rPr>
          <w:rFonts w:ascii="Times New Roman" w:hAnsi="Times New Roman" w:cs="Times New Roman"/>
          <w:sz w:val="24"/>
          <w:szCs w:val="24"/>
        </w:rPr>
        <w:t xml:space="preserve">. </w:t>
      </w:r>
      <w:r w:rsidR="5B80951A" w:rsidRPr="680314A9">
        <w:rPr>
          <w:rFonts w:ascii="Times New Roman" w:hAnsi="Times New Roman" w:cs="Times New Roman"/>
          <w:sz w:val="24"/>
          <w:szCs w:val="24"/>
        </w:rPr>
        <w:t>ožujka</w:t>
      </w:r>
      <w:r w:rsidR="7A03BA43" w:rsidRPr="680314A9">
        <w:rPr>
          <w:rFonts w:ascii="Times New Roman" w:hAnsi="Times New Roman" w:cs="Times New Roman"/>
          <w:sz w:val="24"/>
          <w:szCs w:val="24"/>
        </w:rPr>
        <w:t xml:space="preserve"> 202</w:t>
      </w:r>
      <w:r w:rsidR="5B80951A" w:rsidRPr="680314A9">
        <w:rPr>
          <w:rFonts w:ascii="Times New Roman" w:hAnsi="Times New Roman" w:cs="Times New Roman"/>
          <w:sz w:val="24"/>
          <w:szCs w:val="24"/>
        </w:rPr>
        <w:t>2</w:t>
      </w:r>
      <w:r w:rsidR="7A03BA43" w:rsidRPr="680314A9">
        <w:rPr>
          <w:rFonts w:ascii="Times New Roman" w:hAnsi="Times New Roman" w:cs="Times New Roman"/>
          <w:sz w:val="24"/>
          <w:szCs w:val="24"/>
        </w:rPr>
        <w:t>. godine, a tijekom razdoblja trajanja</w:t>
      </w:r>
      <w:r w:rsidR="20A02FFC" w:rsidRPr="680314A9">
        <w:rPr>
          <w:rFonts w:ascii="Times New Roman" w:hAnsi="Times New Roman" w:cs="Times New Roman"/>
          <w:sz w:val="24"/>
          <w:szCs w:val="24"/>
        </w:rPr>
        <w:t xml:space="preserve"> projekta</w:t>
      </w:r>
      <w:r w:rsidR="7A03BA43" w:rsidRPr="680314A9">
        <w:rPr>
          <w:rFonts w:ascii="Times New Roman" w:hAnsi="Times New Roman" w:cs="Times New Roman"/>
          <w:sz w:val="24"/>
          <w:szCs w:val="24"/>
        </w:rPr>
        <w:t xml:space="preserve">, uz iznimku troškova povezanih sa završnim izvješćima; </w:t>
      </w:r>
    </w:p>
    <w:p w14:paraId="614283FE" w14:textId="27F9613B" w:rsidR="009F6728" w:rsidRPr="008945EB" w:rsidRDefault="009F6728"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(b)</w:t>
      </w:r>
      <w:r w:rsidRPr="008945EB">
        <w:rPr>
          <w:rFonts w:ascii="Times New Roman" w:hAnsi="Times New Roman" w:cs="Times New Roman"/>
          <w:sz w:val="24"/>
          <w:szCs w:val="24"/>
        </w:rPr>
        <w:tab/>
        <w:t>navedeni su u procijenjenom ukupnom proračunu</w:t>
      </w:r>
      <w:r w:rsidR="00F0076D" w:rsidRPr="008945EB">
        <w:rPr>
          <w:rFonts w:ascii="Times New Roman" w:hAnsi="Times New Roman" w:cs="Times New Roman"/>
          <w:sz w:val="24"/>
          <w:szCs w:val="24"/>
        </w:rPr>
        <w:t xml:space="preserve"> projekta</w:t>
      </w:r>
      <w:r w:rsidRPr="008945EB">
        <w:rPr>
          <w:rFonts w:ascii="Times New Roman" w:hAnsi="Times New Roman" w:cs="Times New Roman"/>
          <w:sz w:val="24"/>
          <w:szCs w:val="24"/>
        </w:rPr>
        <w:t>;</w:t>
      </w:r>
    </w:p>
    <w:p w14:paraId="4FCE9F3C" w14:textId="0FF2585D" w:rsidR="009F6728" w:rsidRPr="008945EB" w:rsidRDefault="009F6728"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(c)</w:t>
      </w:r>
      <w:r w:rsidRPr="008945EB">
        <w:rPr>
          <w:rFonts w:ascii="Times New Roman" w:hAnsi="Times New Roman" w:cs="Times New Roman"/>
          <w:sz w:val="24"/>
          <w:szCs w:val="24"/>
        </w:rPr>
        <w:tab/>
      </w:r>
      <w:r w:rsidR="002B3457" w:rsidRPr="008945EB">
        <w:rPr>
          <w:rFonts w:ascii="Times New Roman" w:hAnsi="Times New Roman" w:cs="Times New Roman"/>
          <w:sz w:val="24"/>
          <w:szCs w:val="24"/>
        </w:rPr>
        <w:t>moraju biti neposredno povezani s aktivnostima projekta te biti neophodni za provedbu projekta</w:t>
      </w:r>
      <w:r w:rsidRPr="008945EB">
        <w:rPr>
          <w:rFonts w:ascii="Times New Roman" w:hAnsi="Times New Roman" w:cs="Times New Roman"/>
          <w:sz w:val="24"/>
          <w:szCs w:val="24"/>
        </w:rPr>
        <w:t>;</w:t>
      </w:r>
    </w:p>
    <w:p w14:paraId="44BF9338" w14:textId="77777777" w:rsidR="009F6728" w:rsidRPr="008945EB" w:rsidRDefault="009F6728"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(d)</w:t>
      </w:r>
      <w:r w:rsidRPr="008945EB">
        <w:rPr>
          <w:rFonts w:ascii="Times New Roman" w:hAnsi="Times New Roman" w:cs="Times New Roman"/>
          <w:sz w:val="24"/>
          <w:szCs w:val="24"/>
        </w:rPr>
        <w:tab/>
        <w:t xml:space="preserve">mogu se identificirati i provjeriti, posebno zato što su knjiženi u poslovne knjige korisnika i utvrđeni u skladu s primjenjivim računovodstvenim standardima zemlje u kojoj korisnik ima poslovni </w:t>
      </w:r>
      <w:proofErr w:type="spellStart"/>
      <w:r w:rsidRPr="008945EB">
        <w:rPr>
          <w:rFonts w:ascii="Times New Roman" w:hAnsi="Times New Roman" w:cs="Times New Roman"/>
          <w:sz w:val="24"/>
          <w:szCs w:val="24"/>
        </w:rPr>
        <w:t>nastan</w:t>
      </w:r>
      <w:proofErr w:type="spellEnd"/>
      <w:r w:rsidRPr="008945EB">
        <w:rPr>
          <w:rFonts w:ascii="Times New Roman" w:hAnsi="Times New Roman" w:cs="Times New Roman"/>
          <w:sz w:val="24"/>
          <w:szCs w:val="24"/>
        </w:rPr>
        <w:t xml:space="preserve"> te u skladu s uobičajenim praksama troškovnog računovodstva korisnika;</w:t>
      </w:r>
    </w:p>
    <w:p w14:paraId="047F9DB2" w14:textId="77777777" w:rsidR="009F6728" w:rsidRPr="008945EB" w:rsidRDefault="009F6728" w:rsidP="001B32DC">
      <w:pPr>
        <w:pStyle w:val="NoSpacing"/>
        <w:jc w:val="both"/>
        <w:rPr>
          <w:rFonts w:ascii="Times New Roman" w:hAnsi="Times New Roman" w:cs="Times New Roman"/>
          <w:sz w:val="24"/>
          <w:szCs w:val="24"/>
        </w:rPr>
      </w:pPr>
      <w:r w:rsidRPr="008945EB">
        <w:rPr>
          <w:rFonts w:ascii="Times New Roman" w:hAnsi="Times New Roman" w:cs="Times New Roman"/>
          <w:sz w:val="24"/>
          <w:szCs w:val="24"/>
        </w:rPr>
        <w:t>(e)</w:t>
      </w:r>
      <w:r w:rsidRPr="008945EB">
        <w:rPr>
          <w:rFonts w:ascii="Times New Roman" w:hAnsi="Times New Roman" w:cs="Times New Roman"/>
          <w:sz w:val="24"/>
          <w:szCs w:val="24"/>
        </w:rPr>
        <w:tab/>
        <w:t>ispunjavaju zahtjeve primjenjivog poreznog i socijalnog zakonodavstva;</w:t>
      </w:r>
    </w:p>
    <w:p w14:paraId="18431CD9" w14:textId="0B46B5CA" w:rsidR="009F6728" w:rsidRPr="008945EB" w:rsidRDefault="009F6728"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(f)</w:t>
      </w:r>
      <w:r w:rsidRPr="008945EB">
        <w:rPr>
          <w:rFonts w:ascii="Times New Roman" w:hAnsi="Times New Roman" w:cs="Times New Roman"/>
          <w:sz w:val="24"/>
          <w:szCs w:val="24"/>
        </w:rPr>
        <w:tab/>
        <w:t>razumni su, opravdani i u skladu s načelom dobrog financijskog upravljanja, posebno u pogled</w:t>
      </w:r>
      <w:r w:rsidR="00311E15" w:rsidRPr="008945EB">
        <w:rPr>
          <w:rFonts w:ascii="Times New Roman" w:hAnsi="Times New Roman" w:cs="Times New Roman"/>
          <w:sz w:val="24"/>
          <w:szCs w:val="24"/>
        </w:rPr>
        <w:t>u ekonomičnosti i učinkovitosti;</w:t>
      </w:r>
    </w:p>
    <w:p w14:paraId="0554E170" w14:textId="3BC60617" w:rsidR="00311E15" w:rsidRPr="008945EB" w:rsidRDefault="00311E15"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 xml:space="preserve">(g)       u skladu su s pravilima  o javnoj nabavi; </w:t>
      </w:r>
    </w:p>
    <w:p w14:paraId="24593139" w14:textId="6F1A867D" w:rsidR="00311E15" w:rsidRPr="008945EB" w:rsidRDefault="00311E15"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(h)       usklađeni su s odredbama čl. 65. stavka 11. Uredbe 1303/2013, odnosno s odredbama čl. 272</w:t>
      </w:r>
      <w:r w:rsidR="00E474CE" w:rsidRPr="008945EB">
        <w:rPr>
          <w:rFonts w:ascii="Times New Roman" w:hAnsi="Times New Roman" w:cs="Times New Roman"/>
          <w:sz w:val="24"/>
          <w:szCs w:val="24"/>
        </w:rPr>
        <w:t>.</w:t>
      </w:r>
      <w:r w:rsidRPr="008945EB">
        <w:rPr>
          <w:rFonts w:ascii="Times New Roman" w:hAnsi="Times New Roman" w:cs="Times New Roman"/>
          <w:sz w:val="24"/>
          <w:szCs w:val="24"/>
        </w:rPr>
        <w:t>, točke 27. izmjene iste (Uredba (EU) br. 2018/1046) koje se odnose na zabranu dvostrukog financiranja iz drugog financijskog instrumenta EU te dvostrukog financiranja iz bilo kojeg drugog izvora osim vlastitih sredstava prijavitelja;</w:t>
      </w:r>
    </w:p>
    <w:p w14:paraId="03BD2BD1" w14:textId="75E7DE33" w:rsidR="00311E15" w:rsidRPr="008945EB" w:rsidRDefault="00311E15" w:rsidP="001B32DC">
      <w:pPr>
        <w:pStyle w:val="NoSpacing"/>
        <w:ind w:left="709" w:hanging="709"/>
        <w:jc w:val="both"/>
        <w:rPr>
          <w:rFonts w:ascii="Times New Roman" w:hAnsi="Times New Roman" w:cs="Times New Roman"/>
          <w:sz w:val="24"/>
          <w:szCs w:val="24"/>
        </w:rPr>
      </w:pPr>
      <w:r w:rsidRPr="008945EB">
        <w:rPr>
          <w:rFonts w:ascii="Times New Roman" w:hAnsi="Times New Roman" w:cs="Times New Roman"/>
          <w:sz w:val="24"/>
          <w:szCs w:val="24"/>
        </w:rPr>
        <w:t>(i)        pripadaju kategoriji prihvatljivih troškova navedenih u poglavlju 2.9.</w:t>
      </w:r>
    </w:p>
    <w:p w14:paraId="2C328FA7" w14:textId="77777777" w:rsidR="00D06801" w:rsidRPr="008945EB" w:rsidRDefault="00D06801" w:rsidP="001B32DC">
      <w:pPr>
        <w:pStyle w:val="NoSpacing"/>
        <w:ind w:left="709" w:hanging="709"/>
        <w:jc w:val="both"/>
        <w:rPr>
          <w:rFonts w:ascii="Times New Roman" w:hAnsi="Times New Roman" w:cs="Times New Roman"/>
          <w:sz w:val="24"/>
          <w:szCs w:val="24"/>
        </w:rPr>
      </w:pPr>
    </w:p>
    <w:p w14:paraId="0162AC09" w14:textId="416E8719" w:rsidR="00991352" w:rsidRPr="008945EB" w:rsidRDefault="00991352" w:rsidP="00A50181">
      <w:pPr>
        <w:pStyle w:val="NoSpacing"/>
        <w:spacing w:before="120" w:after="120" w:line="276" w:lineRule="auto"/>
        <w:jc w:val="both"/>
        <w:rPr>
          <w:rFonts w:ascii="Times New Roman" w:hAnsi="Times New Roman" w:cs="Times New Roman"/>
          <w:sz w:val="24"/>
          <w:szCs w:val="24"/>
        </w:rPr>
      </w:pPr>
    </w:p>
    <w:p w14:paraId="6DC169C1" w14:textId="7288CCEB" w:rsidR="0143FDB0" w:rsidRPr="008945EB" w:rsidRDefault="0143FDB0" w:rsidP="003D716A">
      <w:pPr>
        <w:pStyle w:val="Heading2"/>
      </w:pPr>
      <w:bookmarkStart w:id="383" w:name="_Toc124848238"/>
      <w:r w:rsidRPr="008945EB">
        <w:t>Prihvatljive kategorije troškova</w:t>
      </w:r>
      <w:bookmarkEnd w:id="383"/>
      <w:r w:rsidR="00FD6AA5" w:rsidRPr="008945EB">
        <w:t xml:space="preserve"> prijavitelja i partnera</w:t>
      </w:r>
    </w:p>
    <w:p w14:paraId="438F1122" w14:textId="0BBAC573" w:rsidR="007E0531" w:rsidRPr="008945EB" w:rsidRDefault="007E0531" w:rsidP="00A50181">
      <w:pPr>
        <w:pStyle w:val="NoSpacing"/>
        <w:spacing w:before="120" w:after="120" w:line="276" w:lineRule="auto"/>
        <w:jc w:val="both"/>
        <w:rPr>
          <w:rFonts w:ascii="Times New Roman" w:hAnsi="Times New Roman" w:cs="Times New Roman"/>
          <w:sz w:val="24"/>
          <w:szCs w:val="24"/>
          <w:highlight w:val="yellow"/>
        </w:rPr>
      </w:pPr>
    </w:p>
    <w:p w14:paraId="6B0A2127" w14:textId="77777777" w:rsidR="00FD6AA5" w:rsidRPr="008945EB" w:rsidRDefault="002942F8" w:rsidP="00B0433A">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8945EB">
        <w:rPr>
          <w:rFonts w:ascii="Times New Roman" w:hAnsi="Times New Roman" w:cs="Times New Roman"/>
          <w:b/>
          <w:sz w:val="24"/>
          <w:szCs w:val="24"/>
          <w:lang w:val="hr-HR"/>
        </w:rPr>
        <w:t>Troškovi osoblja</w:t>
      </w:r>
      <w:r w:rsidRPr="008945EB">
        <w:rPr>
          <w:rFonts w:ascii="Times New Roman" w:hAnsi="Times New Roman" w:cs="Times New Roman"/>
          <w:sz w:val="24"/>
          <w:szCs w:val="24"/>
          <w:lang w:val="hr-HR"/>
        </w:rPr>
        <w:t xml:space="preserve"> (bruto 2) zaposlenih i novozaposlenih koji će raditi na provedbi projekta. Trošak se temelji na standardnim veličinama jediničnog troška, a metodologija izračuna opisana je u Prilogu </w:t>
      </w:r>
      <w:r w:rsidR="006805D2" w:rsidRPr="008945EB">
        <w:rPr>
          <w:rFonts w:ascii="Times New Roman" w:hAnsi="Times New Roman" w:cs="Times New Roman"/>
          <w:sz w:val="24"/>
          <w:szCs w:val="24"/>
          <w:lang w:val="hr-HR"/>
        </w:rPr>
        <w:t>4</w:t>
      </w:r>
      <w:r w:rsidR="00DF4E49" w:rsidRPr="008945EB">
        <w:rPr>
          <w:rFonts w:ascii="Times New Roman" w:hAnsi="Times New Roman" w:cs="Times New Roman"/>
          <w:sz w:val="24"/>
          <w:szCs w:val="24"/>
          <w:lang w:val="hr-HR"/>
        </w:rPr>
        <w:t>.</w:t>
      </w:r>
      <w:r w:rsidR="00DF4E49" w:rsidRPr="008945EB">
        <w:rPr>
          <w:lang w:val="hr-HR"/>
        </w:rPr>
        <w:t xml:space="preserve"> </w:t>
      </w:r>
      <w:r w:rsidR="00DF4E49" w:rsidRPr="008945EB">
        <w:rPr>
          <w:rFonts w:ascii="Times New Roman" w:hAnsi="Times New Roman" w:cs="Times New Roman"/>
          <w:sz w:val="24"/>
          <w:szCs w:val="24"/>
          <w:lang w:val="hr-HR"/>
        </w:rPr>
        <w:t>Izračun standardne veličine jediničnog troška</w:t>
      </w:r>
      <w:r w:rsidRPr="008945EB">
        <w:rPr>
          <w:rFonts w:ascii="Times New Roman" w:hAnsi="Times New Roman" w:cs="Times New Roman"/>
          <w:sz w:val="24"/>
          <w:szCs w:val="24"/>
          <w:lang w:val="hr-HR"/>
        </w:rPr>
        <w:t xml:space="preserve">. Iznos jediničnog troška ne može se </w:t>
      </w:r>
      <w:r w:rsidR="00E84F61" w:rsidRPr="008945EB">
        <w:rPr>
          <w:rFonts w:ascii="Times New Roman" w:hAnsi="Times New Roman" w:cs="Times New Roman"/>
          <w:sz w:val="24"/>
          <w:szCs w:val="24"/>
          <w:lang w:val="hr-HR"/>
        </w:rPr>
        <w:t xml:space="preserve">neosnovano </w:t>
      </w:r>
      <w:r w:rsidRPr="008945EB">
        <w:rPr>
          <w:rFonts w:ascii="Times New Roman" w:hAnsi="Times New Roman" w:cs="Times New Roman"/>
          <w:sz w:val="24"/>
          <w:szCs w:val="24"/>
          <w:lang w:val="hr-HR"/>
        </w:rPr>
        <w:t>mijenjati tijekom provedbe projekata. Kod pripreme projektnog prijedloga, tj. proračuna projekta, prijavitelj</w:t>
      </w:r>
      <w:r w:rsidR="00FD6AA5" w:rsidRPr="008945EB">
        <w:rPr>
          <w:rFonts w:ascii="Times New Roman" w:hAnsi="Times New Roman" w:cs="Times New Roman"/>
          <w:sz w:val="24"/>
          <w:szCs w:val="24"/>
          <w:lang w:val="hr-HR"/>
        </w:rPr>
        <w:t>/partner</w:t>
      </w:r>
      <w:r w:rsidRPr="008945EB">
        <w:rPr>
          <w:rFonts w:ascii="Times New Roman" w:hAnsi="Times New Roman" w:cs="Times New Roman"/>
          <w:sz w:val="24"/>
          <w:szCs w:val="24"/>
          <w:lang w:val="hr-HR"/>
        </w:rPr>
        <w:t xml:space="preserve"> treba uzeti u obzir projicirane stvarne sate koje će djelatnici utrošiti na provedbu projektnih aktivnosti. Ukupni broj sati prijavljen po osobi za određenu godinu provedbe projekta ne smije prelaziti broj sati upotrijebljen pri izračunu te satnice.</w:t>
      </w:r>
      <w:r w:rsidR="00FD6AA5" w:rsidRPr="008945EB">
        <w:rPr>
          <w:rFonts w:ascii="Times New Roman" w:hAnsi="Times New Roman" w:cs="Times New Roman"/>
          <w:sz w:val="24"/>
          <w:szCs w:val="24"/>
          <w:lang w:val="hr-HR"/>
        </w:rPr>
        <w:t xml:space="preserve"> 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C7EFE8D" w14:textId="77777777" w:rsidR="00FD6AA5" w:rsidRPr="008945EB" w:rsidRDefault="002942F8" w:rsidP="00B0433A">
      <w:pPr>
        <w:pStyle w:val="bullets"/>
        <w:spacing w:after="120" w:line="276" w:lineRule="auto"/>
        <w:ind w:left="567"/>
        <w:contextualSpacing w:val="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Prijavitelj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23D6785E" w14:textId="6E8EF0AF" w:rsidR="00FD6AA5" w:rsidRPr="008945EB" w:rsidRDefault="002942F8" w:rsidP="00B0433A">
      <w:pPr>
        <w:pStyle w:val="bullets"/>
        <w:spacing w:after="120" w:line="276" w:lineRule="auto"/>
        <w:ind w:left="567"/>
        <w:contextualSpacing w:val="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lastRenderedPageBreak/>
        <w:t>Troškovi osoblja za sate stvarno odrađene na provedbi projektnih aktivnosti isplaćivat će se temeljem satnice izračunate na gore opisan način. Kod pripreme projektnog prijedloga, tj. proračuna projekta, prijavitelj treba uzeti u obzir projicirane stvarne sate koje će djelatnici utrošiti na</w:t>
      </w:r>
      <w:r w:rsidR="0044602C" w:rsidRPr="008945EB">
        <w:rPr>
          <w:rFonts w:ascii="Times New Roman" w:hAnsi="Times New Roman" w:cs="Times New Roman"/>
          <w:sz w:val="24"/>
          <w:szCs w:val="24"/>
          <w:lang w:val="hr-HR"/>
        </w:rPr>
        <w:t xml:space="preserve"> provedbu projektnih aktivnosti.</w:t>
      </w:r>
    </w:p>
    <w:p w14:paraId="1157CD93" w14:textId="75D47361" w:rsidR="00E84F61" w:rsidRPr="008945EB" w:rsidRDefault="00E84F61" w:rsidP="00B0433A">
      <w:pPr>
        <w:pStyle w:val="bullets"/>
        <w:spacing w:after="120" w:line="276" w:lineRule="auto"/>
        <w:ind w:left="567"/>
        <w:contextualSpacing w:val="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 xml:space="preserve">Satnica se računa ponovo nakon 24 mjeseci provedbe u slučaju da trajanje projekta premašuje 24 mjeseca, a na temelju najnovijih stvarnih podataka o troškovima plaća. </w:t>
      </w:r>
    </w:p>
    <w:p w14:paraId="1CCA586A" w14:textId="133180B2" w:rsidR="00FD6AA5" w:rsidRPr="008945EB" w:rsidRDefault="00E61929"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8945EB">
        <w:rPr>
          <w:rFonts w:ascii="Times New Roman" w:hAnsi="Times New Roman" w:cs="Times New Roman"/>
          <w:b/>
          <w:sz w:val="24"/>
          <w:szCs w:val="24"/>
        </w:rPr>
        <w:t xml:space="preserve">Troškovi rada studenata </w:t>
      </w:r>
      <w:r w:rsidRPr="008945EB">
        <w:rPr>
          <w:rFonts w:ascii="Times New Roman" w:hAnsi="Times New Roman" w:cs="Times New Roman"/>
          <w:sz w:val="24"/>
          <w:szCs w:val="24"/>
        </w:rPr>
        <w:t xml:space="preserve">koji će </w:t>
      </w:r>
      <w:r w:rsidR="004746D3" w:rsidRPr="008945EB">
        <w:rPr>
          <w:rFonts w:ascii="Times New Roman" w:hAnsi="Times New Roman" w:cs="Times New Roman"/>
          <w:sz w:val="24"/>
          <w:szCs w:val="24"/>
        </w:rPr>
        <w:t xml:space="preserve">raditi u Službi za korisnike </w:t>
      </w:r>
      <w:r w:rsidR="0050287A" w:rsidRPr="0050287A">
        <w:rPr>
          <w:rFonts w:ascii="Times New Roman" w:hAnsi="Times New Roman" w:cs="Times New Roman"/>
          <w:sz w:val="24"/>
          <w:szCs w:val="24"/>
        </w:rPr>
        <w:t>kao korisnička podrška te kao podrška u provedbi ostalih projektnih aktivnosti sukladno stvarno isplaćenim satnicama, a minimalno onima definiranim odlukom o iznosu minimalne naknade prema cjeniku studentskih poslova Studentskog centra</w:t>
      </w:r>
      <w:r w:rsidR="00103CB9" w:rsidRPr="008945EB">
        <w:rPr>
          <w:rStyle w:val="FootnoteReference"/>
          <w:rFonts w:ascii="Times New Roman" w:hAnsi="Times New Roman" w:cs="Times New Roman"/>
          <w:sz w:val="24"/>
          <w:szCs w:val="24"/>
        </w:rPr>
        <w:footnoteReference w:id="9"/>
      </w:r>
      <w:r w:rsidR="00FD6AA5" w:rsidRPr="008945EB">
        <w:rPr>
          <w:rFonts w:ascii="Times New Roman" w:hAnsi="Times New Roman" w:cs="Times New Roman"/>
          <w:sz w:val="24"/>
          <w:szCs w:val="24"/>
        </w:rPr>
        <w:t>.</w:t>
      </w:r>
    </w:p>
    <w:p w14:paraId="6290980B" w14:textId="7B1FA456" w:rsidR="00AC74FA" w:rsidRDefault="0050287A" w:rsidP="00B0433A">
      <w:pPr>
        <w:pStyle w:val="ListParagraph"/>
        <w:numPr>
          <w:ilvl w:val="0"/>
          <w:numId w:val="24"/>
        </w:numPr>
        <w:ind w:left="567" w:hanging="548"/>
        <w:jc w:val="both"/>
        <w:rPr>
          <w:rFonts w:ascii="Times New Roman" w:hAnsi="Times New Roman" w:cs="Times New Roman"/>
          <w:b/>
          <w:sz w:val="24"/>
          <w:szCs w:val="24"/>
        </w:rPr>
      </w:pPr>
      <w:r w:rsidRPr="0050287A">
        <w:rPr>
          <w:rFonts w:ascii="Times New Roman" w:hAnsi="Times New Roman" w:cs="Times New Roman"/>
          <w:b/>
          <w:sz w:val="24"/>
          <w:szCs w:val="24"/>
        </w:rPr>
        <w:t xml:space="preserve">Troškovi osposobljavanja/usavršavanja zaposlenika </w:t>
      </w:r>
      <w:r w:rsidR="00D00717">
        <w:rPr>
          <w:rFonts w:ascii="Times New Roman" w:hAnsi="Times New Roman" w:cs="Times New Roman"/>
          <w:b/>
          <w:sz w:val="24"/>
          <w:szCs w:val="24"/>
        </w:rPr>
        <w:t xml:space="preserve">prijavitelja i </w:t>
      </w:r>
      <w:r w:rsidRPr="0050287A">
        <w:rPr>
          <w:rFonts w:ascii="Times New Roman" w:hAnsi="Times New Roman" w:cs="Times New Roman"/>
          <w:b/>
          <w:sz w:val="24"/>
          <w:szCs w:val="24"/>
        </w:rPr>
        <w:t xml:space="preserve">partnera </w:t>
      </w:r>
      <w:r w:rsidRPr="00E83E36">
        <w:rPr>
          <w:rFonts w:ascii="Times New Roman" w:hAnsi="Times New Roman" w:cs="Times New Roman"/>
          <w:sz w:val="24"/>
          <w:szCs w:val="24"/>
        </w:rPr>
        <w:t>(npr. troškovi kotizacije, certificiranja, putni troškovi, troškovi smještaja, dnevnice i sl.).</w:t>
      </w:r>
      <w:r w:rsidRPr="0050287A">
        <w:rPr>
          <w:rFonts w:ascii="Times New Roman" w:hAnsi="Times New Roman" w:cs="Times New Roman"/>
          <w:b/>
          <w:sz w:val="24"/>
          <w:szCs w:val="24"/>
        </w:rPr>
        <w:t xml:space="preserve"> </w:t>
      </w:r>
    </w:p>
    <w:p w14:paraId="4D8E509C" w14:textId="556D70E3" w:rsidR="0050287A" w:rsidRPr="0050287A" w:rsidRDefault="0050287A" w:rsidP="00B0433A">
      <w:pPr>
        <w:pStyle w:val="ListParagraph"/>
        <w:ind w:left="567"/>
        <w:jc w:val="both"/>
        <w:rPr>
          <w:rFonts w:ascii="Times New Roman" w:hAnsi="Times New Roman" w:cs="Times New Roman"/>
          <w:b/>
          <w:sz w:val="24"/>
          <w:szCs w:val="24"/>
        </w:rPr>
      </w:pPr>
      <w:r w:rsidRPr="0050287A">
        <w:rPr>
          <w:rFonts w:ascii="Times New Roman" w:hAnsi="Times New Roman" w:cs="Times New Roman"/>
          <w:b/>
          <w:sz w:val="24"/>
          <w:szCs w:val="24"/>
        </w:rPr>
        <w:t xml:space="preserve">  </w:t>
      </w:r>
    </w:p>
    <w:p w14:paraId="783D1111" w14:textId="5F90AA92" w:rsidR="00AC74FA" w:rsidRPr="00AC74FA" w:rsidRDefault="00AC74FA" w:rsidP="00B0433A">
      <w:pPr>
        <w:pStyle w:val="ListParagraph"/>
        <w:numPr>
          <w:ilvl w:val="0"/>
          <w:numId w:val="24"/>
        </w:numPr>
        <w:ind w:left="567" w:hanging="548"/>
        <w:jc w:val="both"/>
        <w:rPr>
          <w:rFonts w:ascii="Times New Roman" w:hAnsi="Times New Roman" w:cs="Times New Roman"/>
          <w:b/>
          <w:sz w:val="24"/>
          <w:szCs w:val="24"/>
        </w:rPr>
      </w:pPr>
      <w:r w:rsidRPr="00AC74FA">
        <w:rPr>
          <w:rFonts w:ascii="Times New Roman" w:hAnsi="Times New Roman" w:cs="Times New Roman"/>
          <w:b/>
          <w:sz w:val="24"/>
          <w:szCs w:val="24"/>
        </w:rPr>
        <w:t xml:space="preserve">Troškovi službenih putovanja zaposlenika </w:t>
      </w:r>
      <w:r w:rsidR="00D00717">
        <w:rPr>
          <w:rFonts w:ascii="Times New Roman" w:hAnsi="Times New Roman" w:cs="Times New Roman"/>
          <w:b/>
          <w:sz w:val="24"/>
          <w:szCs w:val="24"/>
        </w:rPr>
        <w:t>prijavitelja i</w:t>
      </w:r>
      <w:r w:rsidRPr="00AC74FA">
        <w:rPr>
          <w:rFonts w:ascii="Times New Roman" w:hAnsi="Times New Roman" w:cs="Times New Roman"/>
          <w:b/>
          <w:sz w:val="24"/>
          <w:szCs w:val="24"/>
        </w:rPr>
        <w:t xml:space="preserve"> p</w:t>
      </w:r>
      <w:r>
        <w:rPr>
          <w:rFonts w:ascii="Times New Roman" w:hAnsi="Times New Roman" w:cs="Times New Roman"/>
          <w:b/>
          <w:sz w:val="24"/>
          <w:szCs w:val="24"/>
        </w:rPr>
        <w:t xml:space="preserve">artnera te </w:t>
      </w:r>
      <w:r w:rsidR="00D00717">
        <w:rPr>
          <w:rFonts w:ascii="Times New Roman" w:hAnsi="Times New Roman" w:cs="Times New Roman"/>
          <w:b/>
          <w:sz w:val="24"/>
          <w:szCs w:val="24"/>
        </w:rPr>
        <w:t xml:space="preserve">krajnjih </w:t>
      </w:r>
      <w:r w:rsidRPr="19C28EDD">
        <w:rPr>
          <w:rFonts w:ascii="Times New Roman" w:hAnsi="Times New Roman" w:cs="Times New Roman"/>
          <w:b/>
          <w:bCs/>
          <w:sz w:val="24"/>
          <w:szCs w:val="24"/>
        </w:rPr>
        <w:t xml:space="preserve">korisnika projekta, </w:t>
      </w:r>
      <w:r w:rsidRPr="00AC74FA">
        <w:rPr>
          <w:rFonts w:ascii="Times New Roman" w:hAnsi="Times New Roman" w:cs="Times New Roman"/>
          <w:b/>
          <w:sz w:val="24"/>
          <w:szCs w:val="24"/>
        </w:rPr>
        <w:t xml:space="preserve">vezanih uz provedbu projektnih aktivnosti </w:t>
      </w:r>
      <w:r w:rsidRPr="00E83E36">
        <w:rPr>
          <w:rFonts w:ascii="Times New Roman" w:hAnsi="Times New Roman" w:cs="Times New Roman"/>
          <w:sz w:val="24"/>
          <w:szCs w:val="24"/>
        </w:rPr>
        <w:t>(npr. dnevnice, smještaj, gorivo, cestarina i sl.).</w:t>
      </w:r>
    </w:p>
    <w:p w14:paraId="5B5D8004" w14:textId="77777777" w:rsidR="00FD6AA5" w:rsidRPr="008945EB" w:rsidRDefault="003F3F5F"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8945EB">
        <w:rPr>
          <w:rFonts w:ascii="Times New Roman" w:hAnsi="Times New Roman" w:cs="Times New Roman"/>
          <w:b/>
          <w:sz w:val="24"/>
          <w:szCs w:val="24"/>
        </w:rPr>
        <w:t>Troškovi povezani s a</w:t>
      </w:r>
      <w:r w:rsidR="00402A13" w:rsidRPr="008945EB">
        <w:rPr>
          <w:rFonts w:ascii="Times New Roman" w:hAnsi="Times New Roman" w:cs="Times New Roman"/>
          <w:b/>
          <w:sz w:val="24"/>
          <w:szCs w:val="24"/>
        </w:rPr>
        <w:t>ktivnosti</w:t>
      </w:r>
      <w:r w:rsidRPr="008945EB">
        <w:rPr>
          <w:rFonts w:ascii="Times New Roman" w:hAnsi="Times New Roman" w:cs="Times New Roman"/>
          <w:b/>
          <w:sz w:val="24"/>
          <w:szCs w:val="24"/>
        </w:rPr>
        <w:t>ma</w:t>
      </w:r>
      <w:r w:rsidR="00402A13" w:rsidRPr="008945EB">
        <w:rPr>
          <w:rFonts w:ascii="Times New Roman" w:hAnsi="Times New Roman" w:cs="Times New Roman"/>
          <w:b/>
          <w:sz w:val="24"/>
          <w:szCs w:val="24"/>
        </w:rPr>
        <w:t xml:space="preserve"> </w:t>
      </w:r>
      <w:r w:rsidRPr="008945EB">
        <w:rPr>
          <w:rFonts w:ascii="Times New Roman" w:hAnsi="Times New Roman" w:cs="Times New Roman"/>
          <w:b/>
          <w:sz w:val="24"/>
          <w:szCs w:val="24"/>
        </w:rPr>
        <w:t xml:space="preserve">promidžbe i </w:t>
      </w:r>
      <w:r w:rsidR="00402A13" w:rsidRPr="008945EB">
        <w:rPr>
          <w:rFonts w:ascii="Times New Roman" w:hAnsi="Times New Roman" w:cs="Times New Roman"/>
          <w:b/>
          <w:sz w:val="24"/>
          <w:szCs w:val="24"/>
        </w:rPr>
        <w:t>vidljivosti projekta</w:t>
      </w:r>
      <w:r w:rsidR="00402A13" w:rsidRPr="008945EB">
        <w:rPr>
          <w:rFonts w:ascii="Times New Roman" w:hAnsi="Times New Roman" w:cs="Times New Roman"/>
          <w:sz w:val="24"/>
          <w:szCs w:val="24"/>
        </w:rPr>
        <w:t xml:space="preserve"> </w:t>
      </w:r>
      <w:r w:rsidR="00606134" w:rsidRPr="008945EB">
        <w:rPr>
          <w:rFonts w:ascii="Times New Roman" w:hAnsi="Times New Roman" w:cs="Times New Roman"/>
          <w:sz w:val="24"/>
          <w:szCs w:val="24"/>
        </w:rPr>
        <w:t xml:space="preserve"> poput</w:t>
      </w:r>
      <w:r w:rsidR="0096412B" w:rsidRPr="008945EB">
        <w:rPr>
          <w:rFonts w:ascii="Times New Roman" w:hAnsi="Times New Roman" w:cs="Times New Roman"/>
          <w:sz w:val="24"/>
          <w:szCs w:val="24"/>
        </w:rPr>
        <w:t xml:space="preserve"> </w:t>
      </w:r>
      <w:r w:rsidR="00606134" w:rsidRPr="008945EB">
        <w:rPr>
          <w:rFonts w:ascii="Times New Roman" w:hAnsi="Times New Roman" w:cs="Times New Roman"/>
          <w:sz w:val="24"/>
          <w:szCs w:val="24"/>
        </w:rPr>
        <w:t>troš</w:t>
      </w:r>
      <w:r w:rsidR="0096412B" w:rsidRPr="008945EB">
        <w:rPr>
          <w:rFonts w:ascii="Times New Roman" w:hAnsi="Times New Roman" w:cs="Times New Roman"/>
          <w:sz w:val="24"/>
          <w:szCs w:val="24"/>
        </w:rPr>
        <w:t>k</w:t>
      </w:r>
      <w:r w:rsidR="00606134" w:rsidRPr="008945EB">
        <w:rPr>
          <w:rFonts w:ascii="Times New Roman" w:hAnsi="Times New Roman" w:cs="Times New Roman"/>
          <w:sz w:val="24"/>
          <w:szCs w:val="24"/>
        </w:rPr>
        <w:t>ova</w:t>
      </w:r>
      <w:r w:rsidR="0096412B" w:rsidRPr="008945EB">
        <w:rPr>
          <w:rFonts w:ascii="Times New Roman" w:hAnsi="Times New Roman" w:cs="Times New Roman"/>
          <w:sz w:val="24"/>
          <w:szCs w:val="24"/>
        </w:rPr>
        <w:t xml:space="preserve"> nabave promotivnih materijala i promotivnih aktivnosti te povezanih usluga. </w:t>
      </w:r>
      <w:r w:rsidR="00606134" w:rsidRPr="008945EB">
        <w:rPr>
          <w:rFonts w:ascii="Times New Roman" w:hAnsi="Times New Roman" w:cs="Times New Roman"/>
          <w:sz w:val="24"/>
          <w:szCs w:val="24"/>
        </w:rPr>
        <w:t>Također, o</w:t>
      </w:r>
      <w:r w:rsidR="0096412B" w:rsidRPr="008945EB">
        <w:rPr>
          <w:rFonts w:ascii="Times New Roman" w:hAnsi="Times New Roman" w:cs="Times New Roman"/>
          <w:sz w:val="24"/>
          <w:szCs w:val="24"/>
        </w:rPr>
        <w:t>buhvaća</w:t>
      </w:r>
      <w:r w:rsidR="00606134" w:rsidRPr="008945EB">
        <w:rPr>
          <w:rFonts w:ascii="Times New Roman" w:hAnsi="Times New Roman" w:cs="Times New Roman"/>
          <w:sz w:val="24"/>
          <w:szCs w:val="24"/>
        </w:rPr>
        <w:t>ju</w:t>
      </w:r>
      <w:r w:rsidR="0096412B" w:rsidRPr="008945EB">
        <w:rPr>
          <w:rFonts w:ascii="Times New Roman" w:hAnsi="Times New Roman" w:cs="Times New Roman"/>
          <w:sz w:val="24"/>
          <w:szCs w:val="24"/>
        </w:rPr>
        <w:t xml:space="preserve"> </w:t>
      </w:r>
      <w:r w:rsidR="00C33492" w:rsidRPr="008945EB">
        <w:rPr>
          <w:rFonts w:ascii="Times New Roman" w:hAnsi="Times New Roman" w:cs="Times New Roman"/>
          <w:bCs/>
          <w:sz w:val="24"/>
          <w:szCs w:val="24"/>
        </w:rPr>
        <w:t>organizaciju radionica/konferencija</w:t>
      </w:r>
      <w:r w:rsidR="00C33492" w:rsidRPr="008945EB">
        <w:rPr>
          <w:rFonts w:ascii="Times New Roman" w:hAnsi="Times New Roman" w:cs="Times New Roman"/>
          <w:sz w:val="24"/>
          <w:szCs w:val="24"/>
        </w:rPr>
        <w:t xml:space="preserve"> kao i </w:t>
      </w:r>
      <w:r w:rsidR="0096412B" w:rsidRPr="008945EB">
        <w:rPr>
          <w:rFonts w:ascii="Times New Roman" w:hAnsi="Times New Roman" w:cs="Times New Roman"/>
          <w:sz w:val="24"/>
          <w:szCs w:val="24"/>
        </w:rPr>
        <w:t>osmišljavanje, planiranje i provođenje komunikacijskih aktivnosti</w:t>
      </w:r>
      <w:r w:rsidR="00C33492" w:rsidRPr="008945EB">
        <w:rPr>
          <w:rFonts w:ascii="Times New Roman" w:hAnsi="Times New Roman" w:cs="Times New Roman"/>
          <w:bCs/>
          <w:sz w:val="24"/>
          <w:szCs w:val="24"/>
        </w:rPr>
        <w:t xml:space="preserve"> </w:t>
      </w:r>
      <w:r w:rsidR="0096412B" w:rsidRPr="008945EB">
        <w:rPr>
          <w:rFonts w:ascii="Times New Roman" w:hAnsi="Times New Roman" w:cs="Times New Roman"/>
          <w:sz w:val="24"/>
          <w:szCs w:val="24"/>
        </w:rPr>
        <w:t>i ostale promotivne aktivnosti</w:t>
      </w:r>
      <w:r w:rsidR="00380625" w:rsidRPr="008945EB">
        <w:rPr>
          <w:rFonts w:ascii="Times New Roman" w:hAnsi="Times New Roman" w:cs="Times New Roman"/>
          <w:sz w:val="24"/>
          <w:szCs w:val="24"/>
        </w:rPr>
        <w:t xml:space="preserve">. </w:t>
      </w:r>
    </w:p>
    <w:p w14:paraId="49447869" w14:textId="103E759B" w:rsidR="00AC74FA" w:rsidRPr="00E83E36" w:rsidRDefault="00AC74FA" w:rsidP="00B0433A">
      <w:pPr>
        <w:pStyle w:val="ListParagraph"/>
        <w:numPr>
          <w:ilvl w:val="0"/>
          <w:numId w:val="24"/>
        </w:numPr>
        <w:ind w:left="567" w:hanging="548"/>
        <w:jc w:val="both"/>
        <w:rPr>
          <w:rFonts w:ascii="Times New Roman" w:hAnsi="Times New Roman" w:cs="Times New Roman"/>
          <w:sz w:val="24"/>
          <w:szCs w:val="24"/>
        </w:rPr>
      </w:pPr>
      <w:r w:rsidRPr="00AC74FA">
        <w:rPr>
          <w:rFonts w:ascii="Times New Roman" w:hAnsi="Times New Roman" w:cs="Times New Roman"/>
          <w:b/>
          <w:sz w:val="24"/>
          <w:szCs w:val="24"/>
        </w:rPr>
        <w:t xml:space="preserve">Troškovi snimke stanja i analize potreba, projektiranja, vođenja , izvođenja pasive, nadzora i implementacije aktivne mrežne infrastrukture </w:t>
      </w:r>
      <w:r w:rsidRPr="00E83E36">
        <w:rPr>
          <w:rFonts w:ascii="Times New Roman" w:hAnsi="Times New Roman" w:cs="Times New Roman"/>
          <w:sz w:val="24"/>
          <w:szCs w:val="24"/>
        </w:rPr>
        <w:t xml:space="preserve">koji uključuju i sve povezane troškove poput nabave potrebne opreme, sigurnosnih komponenti, sustava nadzora  i mjerenja performansi i sl. potrebnih za uspostavu mrežne infrastrukture te nadogradnju okosnice, poboljšanje tehničkih uvjeta čvorišta, nadogradnju pristupnih </w:t>
      </w:r>
      <w:r>
        <w:rPr>
          <w:rFonts w:ascii="Times New Roman" w:hAnsi="Times New Roman" w:cs="Times New Roman"/>
          <w:sz w:val="24"/>
          <w:szCs w:val="24"/>
        </w:rPr>
        <w:t>veza i ostale povezane troškove.</w:t>
      </w:r>
      <w:r w:rsidRPr="00E83E36">
        <w:rPr>
          <w:rFonts w:ascii="Times New Roman" w:hAnsi="Times New Roman" w:cs="Times New Roman"/>
          <w:sz w:val="24"/>
          <w:szCs w:val="24"/>
        </w:rPr>
        <w:t xml:space="preserve"> </w:t>
      </w:r>
    </w:p>
    <w:p w14:paraId="054A0DDF" w14:textId="77777777" w:rsidR="00AC74FA" w:rsidRPr="00E83E36" w:rsidRDefault="00AC74FA" w:rsidP="00B0433A">
      <w:pPr>
        <w:pStyle w:val="ListParagraph"/>
        <w:numPr>
          <w:ilvl w:val="0"/>
          <w:numId w:val="24"/>
        </w:numPr>
        <w:ind w:left="567" w:hanging="548"/>
        <w:jc w:val="both"/>
        <w:rPr>
          <w:rFonts w:ascii="Times New Roman" w:hAnsi="Times New Roman" w:cs="Times New Roman"/>
          <w:b/>
          <w:sz w:val="24"/>
          <w:szCs w:val="24"/>
        </w:rPr>
      </w:pPr>
      <w:r w:rsidRPr="00AC74FA">
        <w:rPr>
          <w:rFonts w:ascii="Times New Roman" w:hAnsi="Times New Roman" w:cs="Times New Roman"/>
          <w:b/>
          <w:sz w:val="24"/>
          <w:szCs w:val="24"/>
        </w:rPr>
        <w:t xml:space="preserve">Troškovi nabave opreme i softverskih rješenja za podršku informatizaciji visokih učilišta </w:t>
      </w:r>
      <w:r w:rsidRPr="00E83E36">
        <w:rPr>
          <w:rFonts w:ascii="Times New Roman" w:hAnsi="Times New Roman" w:cs="Times New Roman"/>
          <w:sz w:val="24"/>
          <w:szCs w:val="24"/>
        </w:rPr>
        <w:t>(npr. računalna oprema, multimedijska oprema, sigurnosni uređaji i rješenja, namještaj, servisi, alati, aplikacije) te troškovi povezani s nabavom i instaliranjem opreme i softverskih rješenja (npr. projektiranje, sustavi i infrastruktura za smještaj opreme i softvera i sl.)</w:t>
      </w:r>
      <w:r>
        <w:rPr>
          <w:rFonts w:ascii="Times New Roman" w:hAnsi="Times New Roman" w:cs="Times New Roman"/>
          <w:sz w:val="24"/>
          <w:szCs w:val="24"/>
        </w:rPr>
        <w:t>.</w:t>
      </w:r>
    </w:p>
    <w:p w14:paraId="394063FF" w14:textId="4EA96C71" w:rsidR="00AC74FA" w:rsidRPr="00E83E36" w:rsidRDefault="0030385E" w:rsidP="00B0433A">
      <w:pPr>
        <w:pStyle w:val="ListParagraph"/>
        <w:numPr>
          <w:ilvl w:val="0"/>
          <w:numId w:val="24"/>
        </w:numPr>
        <w:ind w:left="567" w:hanging="548"/>
        <w:jc w:val="both"/>
        <w:rPr>
          <w:rFonts w:ascii="Times New Roman" w:hAnsi="Times New Roman" w:cs="Times New Roman"/>
          <w:b/>
          <w:sz w:val="24"/>
          <w:szCs w:val="24"/>
        </w:rPr>
      </w:pPr>
      <w:r w:rsidRPr="00AC74FA">
        <w:rPr>
          <w:rFonts w:ascii="Times New Roman" w:hAnsi="Times New Roman" w:cs="Times New Roman"/>
          <w:b/>
          <w:sz w:val="24"/>
          <w:szCs w:val="24"/>
        </w:rPr>
        <w:t>Troškovi</w:t>
      </w:r>
      <w:r w:rsidR="00AC74FA" w:rsidRPr="00AC74FA">
        <w:rPr>
          <w:rFonts w:ascii="Times New Roman" w:hAnsi="Times New Roman" w:cs="Times New Roman"/>
          <w:b/>
          <w:sz w:val="24"/>
          <w:szCs w:val="24"/>
        </w:rPr>
        <w:t xml:space="preserve"> nabave </w:t>
      </w:r>
      <w:r w:rsidRPr="00AC74FA">
        <w:rPr>
          <w:rFonts w:ascii="Times New Roman" w:hAnsi="Times New Roman" w:cs="Times New Roman"/>
          <w:b/>
          <w:sz w:val="24"/>
          <w:szCs w:val="24"/>
        </w:rPr>
        <w:t>namještaja</w:t>
      </w:r>
      <w:r w:rsidR="00AC74FA" w:rsidRPr="00AC74FA">
        <w:rPr>
          <w:rFonts w:ascii="Times New Roman" w:hAnsi="Times New Roman" w:cs="Times New Roman"/>
          <w:b/>
          <w:sz w:val="24"/>
          <w:szCs w:val="24"/>
        </w:rPr>
        <w:t xml:space="preserve"> i računalne opreme za osoblje </w:t>
      </w:r>
      <w:r w:rsidR="002D71B5">
        <w:rPr>
          <w:rFonts w:ascii="Times New Roman" w:hAnsi="Times New Roman" w:cs="Times New Roman"/>
          <w:b/>
          <w:sz w:val="24"/>
          <w:szCs w:val="24"/>
        </w:rPr>
        <w:t>prijavitelja</w:t>
      </w:r>
      <w:r w:rsidR="00AC74FA" w:rsidRPr="00AC74FA">
        <w:rPr>
          <w:rFonts w:ascii="Times New Roman" w:hAnsi="Times New Roman" w:cs="Times New Roman"/>
          <w:b/>
          <w:sz w:val="24"/>
          <w:szCs w:val="24"/>
        </w:rPr>
        <w:t xml:space="preserve"> i partnera u svrhu provedbe projektnih aktivnosti </w:t>
      </w:r>
    </w:p>
    <w:p w14:paraId="63670506" w14:textId="3B0F0826" w:rsidR="00FD6AA5" w:rsidRPr="008945EB" w:rsidRDefault="00FC63AF"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8945EB">
        <w:rPr>
          <w:rFonts w:ascii="Times New Roman" w:hAnsi="Times New Roman" w:cs="Times New Roman"/>
          <w:b/>
          <w:sz w:val="24"/>
          <w:szCs w:val="24"/>
        </w:rPr>
        <w:t xml:space="preserve">Troškovi </w:t>
      </w:r>
      <w:r w:rsidR="00AC74FA">
        <w:rPr>
          <w:rFonts w:ascii="Times New Roman" w:hAnsi="Times New Roman" w:cs="Times New Roman"/>
          <w:b/>
          <w:sz w:val="24"/>
          <w:szCs w:val="24"/>
        </w:rPr>
        <w:t xml:space="preserve">nabave </w:t>
      </w:r>
      <w:r w:rsidRPr="008945EB">
        <w:rPr>
          <w:rFonts w:ascii="Times New Roman" w:hAnsi="Times New Roman" w:cs="Times New Roman"/>
          <w:b/>
          <w:sz w:val="24"/>
          <w:szCs w:val="24"/>
        </w:rPr>
        <w:t xml:space="preserve">licenci i kompleta normi </w:t>
      </w:r>
      <w:r w:rsidRPr="008945EB">
        <w:rPr>
          <w:rFonts w:ascii="Times New Roman" w:hAnsi="Times New Roman" w:cs="Times New Roman"/>
          <w:sz w:val="24"/>
          <w:szCs w:val="24"/>
        </w:rPr>
        <w:t>za potrebe provedbe projektnih aktivnosti</w:t>
      </w:r>
      <w:r w:rsidR="00B15463" w:rsidRPr="008945EB">
        <w:rPr>
          <w:rFonts w:ascii="Times New Roman" w:hAnsi="Times New Roman" w:cs="Times New Roman"/>
          <w:sz w:val="24"/>
          <w:szCs w:val="24"/>
        </w:rPr>
        <w:t>.</w:t>
      </w:r>
      <w:r w:rsidRPr="008945EB">
        <w:rPr>
          <w:rFonts w:ascii="Times New Roman" w:hAnsi="Times New Roman" w:cs="Times New Roman"/>
          <w:sz w:val="24"/>
          <w:szCs w:val="24"/>
        </w:rPr>
        <w:t xml:space="preserve"> </w:t>
      </w:r>
    </w:p>
    <w:p w14:paraId="4B7F6488" w14:textId="66AE0227" w:rsidR="00AC74FA" w:rsidRPr="00AC74FA" w:rsidRDefault="00AC74FA" w:rsidP="00B0433A">
      <w:pPr>
        <w:pStyle w:val="ListParagraph"/>
        <w:numPr>
          <w:ilvl w:val="0"/>
          <w:numId w:val="24"/>
        </w:numPr>
        <w:ind w:left="567" w:hanging="548"/>
        <w:jc w:val="both"/>
        <w:rPr>
          <w:rFonts w:ascii="Times New Roman" w:hAnsi="Times New Roman" w:cs="Times New Roman"/>
          <w:b/>
          <w:sz w:val="24"/>
          <w:szCs w:val="24"/>
        </w:rPr>
      </w:pPr>
      <w:r w:rsidRPr="00AC74FA">
        <w:rPr>
          <w:rFonts w:ascii="Times New Roman" w:hAnsi="Times New Roman" w:cs="Times New Roman"/>
          <w:b/>
          <w:sz w:val="24"/>
          <w:szCs w:val="24"/>
        </w:rPr>
        <w:lastRenderedPageBreak/>
        <w:t xml:space="preserve">Troškovi vanjskih stručnih usluga </w:t>
      </w:r>
      <w:r w:rsidRPr="00E83E36">
        <w:rPr>
          <w:rFonts w:ascii="Times New Roman" w:hAnsi="Times New Roman" w:cs="Times New Roman"/>
          <w:sz w:val="24"/>
          <w:szCs w:val="24"/>
        </w:rPr>
        <w:t>neophodnih za provedbu projekta (kao što su informatičke i programerske usluge, usluge vezane uz analizu stanja i potreba, razvoj portala, aplikacija, sigurnosna testiranja aplikacija i usluga, definiranje metodologije i izradu kurikuluma, obrazovnih sadržaja, modula cjelovitog programa obrazovanja, sadržaja za portal za digitalno obrazovanje i sl.).</w:t>
      </w:r>
      <w:r w:rsidRPr="00AC74FA">
        <w:rPr>
          <w:rFonts w:ascii="Times New Roman" w:hAnsi="Times New Roman" w:cs="Times New Roman"/>
          <w:b/>
          <w:sz w:val="24"/>
          <w:szCs w:val="24"/>
        </w:rPr>
        <w:t xml:space="preserve">    </w:t>
      </w:r>
    </w:p>
    <w:p w14:paraId="52A7B389" w14:textId="331D86C5" w:rsidR="00FD6AA5" w:rsidRPr="008945EB" w:rsidRDefault="00CB1646"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8945EB">
        <w:rPr>
          <w:rFonts w:ascii="Times New Roman" w:hAnsi="Times New Roman" w:cs="Times New Roman"/>
          <w:b/>
          <w:sz w:val="24"/>
          <w:szCs w:val="24"/>
        </w:rPr>
        <w:t>Troš</w:t>
      </w:r>
      <w:r w:rsidR="00FC76CF">
        <w:rPr>
          <w:rFonts w:ascii="Times New Roman" w:hAnsi="Times New Roman" w:cs="Times New Roman"/>
          <w:b/>
          <w:sz w:val="24"/>
          <w:szCs w:val="24"/>
        </w:rPr>
        <w:t>kovi</w:t>
      </w:r>
      <w:r w:rsidRPr="008945EB">
        <w:rPr>
          <w:rFonts w:ascii="Times New Roman" w:hAnsi="Times New Roman" w:cs="Times New Roman"/>
          <w:b/>
          <w:sz w:val="24"/>
          <w:szCs w:val="24"/>
        </w:rPr>
        <w:t xml:space="preserve"> izrade</w:t>
      </w:r>
      <w:r w:rsidR="004746D3" w:rsidRPr="008945EB">
        <w:rPr>
          <w:rFonts w:ascii="Times New Roman" w:hAnsi="Times New Roman" w:cs="Times New Roman"/>
          <w:b/>
          <w:sz w:val="24"/>
          <w:szCs w:val="24"/>
        </w:rPr>
        <w:t xml:space="preserve"> </w:t>
      </w:r>
      <w:r w:rsidR="00FC76CF">
        <w:rPr>
          <w:rFonts w:ascii="Times New Roman" w:hAnsi="Times New Roman" w:cs="Times New Roman"/>
          <w:b/>
          <w:sz w:val="24"/>
          <w:szCs w:val="24"/>
        </w:rPr>
        <w:t xml:space="preserve">i provedbe </w:t>
      </w:r>
      <w:r w:rsidR="004746D3" w:rsidRPr="008945EB">
        <w:rPr>
          <w:rFonts w:ascii="Times New Roman" w:hAnsi="Times New Roman" w:cs="Times New Roman"/>
          <w:b/>
          <w:sz w:val="24"/>
          <w:szCs w:val="24"/>
        </w:rPr>
        <w:t>kvalitativnih i kvantitativnih istraživanja</w:t>
      </w:r>
    </w:p>
    <w:p w14:paraId="024BCCFA" w14:textId="36974AA7" w:rsidR="00FD6AA5" w:rsidRPr="008945EB" w:rsidRDefault="0030385E"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FC76CF">
        <w:rPr>
          <w:rFonts w:ascii="Times New Roman" w:hAnsi="Times New Roman" w:cs="Times New Roman"/>
          <w:b/>
          <w:bCs/>
          <w:sz w:val="24"/>
          <w:szCs w:val="24"/>
        </w:rPr>
        <w:t>Troškovi</w:t>
      </w:r>
      <w:r w:rsidR="00FC76CF" w:rsidRPr="00FC76CF">
        <w:rPr>
          <w:rFonts w:ascii="Times New Roman" w:hAnsi="Times New Roman" w:cs="Times New Roman"/>
          <w:b/>
          <w:bCs/>
          <w:sz w:val="24"/>
          <w:szCs w:val="24"/>
        </w:rPr>
        <w:t xml:space="preserve"> vanjskih savjetodavnih usluga za provedbu projektnih aktivnosti </w:t>
      </w:r>
      <w:r w:rsidR="00FC76CF" w:rsidRPr="00E83E36">
        <w:rPr>
          <w:rFonts w:ascii="Times New Roman" w:hAnsi="Times New Roman" w:cs="Times New Roman"/>
          <w:bCs/>
          <w:sz w:val="24"/>
          <w:szCs w:val="24"/>
        </w:rPr>
        <w:t xml:space="preserve">(npr. za pripremu i </w:t>
      </w:r>
      <w:r w:rsidR="00FC76CF" w:rsidRPr="00EB3E7B">
        <w:rPr>
          <w:rFonts w:ascii="Times New Roman" w:hAnsi="Times New Roman" w:cs="Times New Roman"/>
          <w:bCs/>
          <w:sz w:val="24"/>
          <w:szCs w:val="24"/>
        </w:rPr>
        <w:t xml:space="preserve">provedbu postupaka nabave, administraciju projekta, implementaciju primjenjivih direktiva, </w:t>
      </w:r>
      <w:proofErr w:type="spellStart"/>
      <w:r w:rsidR="00FC76CF" w:rsidRPr="00EB3E7B">
        <w:rPr>
          <w:rFonts w:ascii="Times New Roman" w:hAnsi="Times New Roman" w:cs="Times New Roman"/>
          <w:bCs/>
          <w:sz w:val="24"/>
          <w:szCs w:val="24"/>
        </w:rPr>
        <w:t>kibernetičku</w:t>
      </w:r>
      <w:proofErr w:type="spellEnd"/>
      <w:r w:rsidR="00FC76CF" w:rsidRPr="00EB3E7B">
        <w:rPr>
          <w:rFonts w:ascii="Times New Roman" w:hAnsi="Times New Roman" w:cs="Times New Roman"/>
          <w:bCs/>
          <w:sz w:val="24"/>
          <w:szCs w:val="24"/>
        </w:rPr>
        <w:t xml:space="preserve"> sigurnost,</w:t>
      </w:r>
      <w:r w:rsidR="00FC76CF" w:rsidRPr="00E83E36">
        <w:rPr>
          <w:rFonts w:ascii="Times New Roman" w:hAnsi="Times New Roman" w:cs="Times New Roman"/>
          <w:bCs/>
          <w:sz w:val="24"/>
          <w:szCs w:val="24"/>
        </w:rPr>
        <w:t xml:space="preserve"> korištenje aplikacije za upravljanje projektom i sl.). </w:t>
      </w:r>
    </w:p>
    <w:p w14:paraId="7530F15D" w14:textId="77777777" w:rsidR="00FD6AA5" w:rsidRPr="008945EB" w:rsidRDefault="0095662C"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8945EB">
        <w:rPr>
          <w:rFonts w:ascii="Times New Roman" w:hAnsi="Times New Roman" w:cs="Times New Roman"/>
          <w:b/>
          <w:sz w:val="24"/>
          <w:szCs w:val="24"/>
        </w:rPr>
        <w:t xml:space="preserve">Troškovi implementacije platforme knjižničnih usluga u oblaku </w:t>
      </w:r>
      <w:r w:rsidR="008967A7" w:rsidRPr="008945EB">
        <w:rPr>
          <w:rFonts w:ascii="Times New Roman" w:hAnsi="Times New Roman" w:cs="Times New Roman"/>
          <w:sz w:val="24"/>
          <w:szCs w:val="24"/>
        </w:rPr>
        <w:t>koji uključuju i pretplatu za njeno korištenje</w:t>
      </w:r>
      <w:r w:rsidR="00B15463" w:rsidRPr="008945EB">
        <w:rPr>
          <w:rFonts w:ascii="Times New Roman" w:hAnsi="Times New Roman" w:cs="Times New Roman"/>
          <w:sz w:val="24"/>
          <w:szCs w:val="24"/>
        </w:rPr>
        <w:t>.</w:t>
      </w:r>
    </w:p>
    <w:p w14:paraId="0CE93444" w14:textId="69954A13" w:rsidR="00FD6AA5" w:rsidRPr="00FC76CF" w:rsidRDefault="00FC76CF"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00FC76CF">
        <w:rPr>
          <w:rFonts w:ascii="Times New Roman" w:hAnsi="Times New Roman" w:cs="Times New Roman"/>
          <w:b/>
          <w:sz w:val="24"/>
          <w:szCs w:val="24"/>
        </w:rPr>
        <w:t xml:space="preserve">Troškovi osposobljavanja/usavršavanja krajnjih korisnika  </w:t>
      </w:r>
      <w:r w:rsidRPr="00E83E36">
        <w:rPr>
          <w:rFonts w:ascii="Times New Roman" w:hAnsi="Times New Roman" w:cs="Times New Roman"/>
          <w:sz w:val="24"/>
          <w:szCs w:val="24"/>
        </w:rPr>
        <w:t>– troškovi pripreme i provedbe edukacija, radionica, skupova, konferencija i ostalih oblika usavršavanja za</w:t>
      </w:r>
      <w:r>
        <w:rPr>
          <w:rFonts w:ascii="Times New Roman" w:hAnsi="Times New Roman" w:cs="Times New Roman"/>
          <w:sz w:val="24"/>
          <w:szCs w:val="24"/>
        </w:rPr>
        <w:t xml:space="preserve"> krajnje</w:t>
      </w:r>
      <w:r w:rsidRPr="00E83E36">
        <w:rPr>
          <w:rFonts w:ascii="Times New Roman" w:hAnsi="Times New Roman" w:cs="Times New Roman"/>
          <w:sz w:val="24"/>
          <w:szCs w:val="24"/>
        </w:rPr>
        <w:t xml:space="preserve"> korisnike (troškovi najma dvorana, prijevoza, kotizacije, putni troškovi, troškovi smještaja, dnevnice i sl.), provedba natjecanja studenata te ostali troškovi vezani uz provedbu osposobljavanja i usavršavanja </w:t>
      </w:r>
      <w:r>
        <w:rPr>
          <w:rFonts w:ascii="Times New Roman" w:hAnsi="Times New Roman" w:cs="Times New Roman"/>
          <w:sz w:val="24"/>
          <w:szCs w:val="24"/>
        </w:rPr>
        <w:t xml:space="preserve">krajnjih </w:t>
      </w:r>
      <w:r w:rsidRPr="00E83E36">
        <w:rPr>
          <w:rFonts w:ascii="Times New Roman" w:hAnsi="Times New Roman" w:cs="Times New Roman"/>
          <w:sz w:val="24"/>
          <w:szCs w:val="24"/>
        </w:rPr>
        <w:t>korisnika.</w:t>
      </w:r>
    </w:p>
    <w:p w14:paraId="38842E5D" w14:textId="77777777" w:rsidR="00FC76CF" w:rsidRPr="00FC76CF" w:rsidRDefault="000B3FE3" w:rsidP="00B0433A">
      <w:pPr>
        <w:pStyle w:val="ListParagraph"/>
        <w:numPr>
          <w:ilvl w:val="0"/>
          <w:numId w:val="24"/>
        </w:numPr>
        <w:ind w:left="567" w:hanging="548"/>
        <w:jc w:val="both"/>
        <w:rPr>
          <w:rFonts w:ascii="Times New Roman" w:hAnsi="Times New Roman" w:cs="Times New Roman"/>
          <w:sz w:val="24"/>
          <w:szCs w:val="24"/>
        </w:rPr>
      </w:pPr>
      <w:r w:rsidRPr="00FC76CF">
        <w:rPr>
          <w:rFonts w:ascii="Times New Roman" w:hAnsi="Times New Roman" w:cs="Times New Roman"/>
          <w:b/>
          <w:sz w:val="24"/>
          <w:szCs w:val="24"/>
        </w:rPr>
        <w:t>Trošak provedbe vrednovanja digitalne zrelosti</w:t>
      </w:r>
      <w:r w:rsidR="009259A0" w:rsidRPr="00FC76CF">
        <w:rPr>
          <w:rFonts w:ascii="Times New Roman" w:hAnsi="Times New Roman" w:cs="Times New Roman"/>
          <w:b/>
          <w:sz w:val="24"/>
          <w:szCs w:val="24"/>
        </w:rPr>
        <w:t xml:space="preserve"> </w:t>
      </w:r>
      <w:r w:rsidR="009259A0" w:rsidRPr="00FC76CF">
        <w:rPr>
          <w:rFonts w:ascii="Times New Roman" w:hAnsi="Times New Roman" w:cs="Times New Roman"/>
          <w:sz w:val="24"/>
          <w:szCs w:val="24"/>
        </w:rPr>
        <w:t xml:space="preserve">koji obuhvaća trošak naknade članovima stručnih povjerenstava, </w:t>
      </w:r>
      <w:r w:rsidR="00FC76CF" w:rsidRPr="00FC76CF">
        <w:rPr>
          <w:rFonts w:ascii="Times New Roman" w:hAnsi="Times New Roman" w:cs="Times New Roman"/>
          <w:sz w:val="24"/>
          <w:szCs w:val="24"/>
        </w:rPr>
        <w:t xml:space="preserve">(vanjskih </w:t>
      </w:r>
      <w:proofErr w:type="spellStart"/>
      <w:r w:rsidR="00FC76CF" w:rsidRPr="00FC76CF">
        <w:rPr>
          <w:rFonts w:ascii="Times New Roman" w:hAnsi="Times New Roman" w:cs="Times New Roman"/>
          <w:sz w:val="24"/>
          <w:szCs w:val="24"/>
        </w:rPr>
        <w:t>evaluatora</w:t>
      </w:r>
      <w:proofErr w:type="spellEnd"/>
      <w:r w:rsidR="00FC76CF" w:rsidRPr="00FC76CF">
        <w:rPr>
          <w:rFonts w:ascii="Times New Roman" w:hAnsi="Times New Roman" w:cs="Times New Roman"/>
          <w:sz w:val="24"/>
          <w:szCs w:val="24"/>
        </w:rPr>
        <w:t xml:space="preserve">) sukladno pravilnicima partnera AZVO (npr. troškovi prijevoda i lektura, dnevnice koordinatora provedbe vrednovanja, smještaj, putni troškovi i ostali povezani troškovi).  </w:t>
      </w:r>
    </w:p>
    <w:p w14:paraId="6FF41A4C" w14:textId="09371A22" w:rsidR="00CB1646" w:rsidRPr="008945EB" w:rsidRDefault="5D92B682" w:rsidP="00B0433A">
      <w:pPr>
        <w:pStyle w:val="NoSpacing"/>
        <w:numPr>
          <w:ilvl w:val="0"/>
          <w:numId w:val="24"/>
        </w:numPr>
        <w:spacing w:before="120" w:after="120" w:line="276" w:lineRule="auto"/>
        <w:ind w:left="567" w:hanging="548"/>
        <w:jc w:val="both"/>
        <w:rPr>
          <w:rFonts w:ascii="Times New Roman" w:hAnsi="Times New Roman" w:cs="Times New Roman"/>
          <w:sz w:val="24"/>
          <w:szCs w:val="24"/>
        </w:rPr>
      </w:pPr>
      <w:r w:rsidRPr="680314A9">
        <w:rPr>
          <w:rFonts w:ascii="Times New Roman" w:hAnsi="Times New Roman" w:cs="Times New Roman"/>
          <w:b/>
          <w:bCs/>
          <w:sz w:val="24"/>
          <w:szCs w:val="24"/>
        </w:rPr>
        <w:t>Neizravni troškovi</w:t>
      </w:r>
      <w:r w:rsidRPr="680314A9">
        <w:rPr>
          <w:rFonts w:ascii="Times New Roman" w:hAnsi="Times New Roman" w:cs="Times New Roman"/>
          <w:sz w:val="24"/>
          <w:szCs w:val="24"/>
        </w:rPr>
        <w:t xml:space="preserve"> - izračunati su primjenom fiksne stope od 15% prihvatljivih izravnih troškova osoblja (postojeće i novozaposleno osoblje, sukladno članku </w:t>
      </w:r>
      <w:r w:rsidR="005305BC">
        <w:rPr>
          <w:rFonts w:ascii="Times New Roman" w:hAnsi="Times New Roman" w:cs="Times New Roman"/>
          <w:sz w:val="24"/>
          <w:szCs w:val="24"/>
        </w:rPr>
        <w:t>54</w:t>
      </w:r>
      <w:r w:rsidRPr="680314A9">
        <w:rPr>
          <w:rFonts w:ascii="Times New Roman" w:hAnsi="Times New Roman" w:cs="Times New Roman"/>
          <w:sz w:val="24"/>
          <w:szCs w:val="24"/>
        </w:rPr>
        <w:t xml:space="preserve">. (1b) Uredbe </w:t>
      </w:r>
      <w:r w:rsidR="005305BC">
        <w:rPr>
          <w:rFonts w:ascii="Times New Roman" w:hAnsi="Times New Roman" w:cs="Times New Roman"/>
          <w:sz w:val="24"/>
          <w:szCs w:val="24"/>
          <w:u w:val="single"/>
        </w:rPr>
        <w:t>2021/1060</w:t>
      </w:r>
      <w:r w:rsidR="5E12CA01" w:rsidRPr="680314A9">
        <w:rPr>
          <w:rFonts w:ascii="Times New Roman" w:hAnsi="Times New Roman" w:cs="Times New Roman"/>
          <w:sz w:val="24"/>
          <w:szCs w:val="24"/>
        </w:rPr>
        <w:t>)</w:t>
      </w:r>
      <w:r w:rsidRPr="680314A9">
        <w:rPr>
          <w:rFonts w:ascii="Times New Roman" w:hAnsi="Times New Roman" w:cs="Times New Roman"/>
          <w:sz w:val="24"/>
          <w:szCs w:val="24"/>
        </w:rPr>
        <w:t xml:space="preserve">. Neizravni troškovi odnose se na </w:t>
      </w:r>
      <w:r w:rsidR="0FDE1286" w:rsidRPr="680314A9">
        <w:rPr>
          <w:rFonts w:ascii="Times New Roman" w:hAnsi="Times New Roman" w:cs="Times New Roman"/>
          <w:sz w:val="24"/>
          <w:szCs w:val="24"/>
        </w:rPr>
        <w:t xml:space="preserve">najam prostora za potrebe postojećeg i novozaposlenog osoblja prijavitelja i partnera koji će raditi na provedbi projekta i </w:t>
      </w:r>
      <w:r w:rsidRPr="680314A9">
        <w:rPr>
          <w:rFonts w:ascii="Times New Roman" w:hAnsi="Times New Roman" w:cs="Times New Roman"/>
          <w:sz w:val="24"/>
          <w:szCs w:val="24"/>
        </w:rPr>
        <w:t xml:space="preserve">režijske troškove: grijanje/hlađenje, struja, voda, čišćenje, odvoz otpada, telekomunikacije, poštanske usluge, trošak kopiranja, uvezivanja i sl., troškove uredskog materijala za potrebe provedbe projekta, troškovi objave javnih nabava na Elektroničkom oglasniku javne nabave Republike Hrvatske, trošak objave oglasa za posao. </w:t>
      </w:r>
    </w:p>
    <w:p w14:paraId="02A1B66C" w14:textId="66E9BAB4" w:rsidR="00CB1646" w:rsidRPr="008945EB" w:rsidRDefault="00CB1646" w:rsidP="00CB1646">
      <w:pPr>
        <w:pStyle w:val="NoSpacing"/>
        <w:spacing w:before="120" w:after="120" w:line="276" w:lineRule="auto"/>
        <w:jc w:val="both"/>
        <w:rPr>
          <w:rFonts w:ascii="Times New Roman" w:hAnsi="Times New Roman" w:cs="Times New Roman"/>
          <w:b/>
          <w:sz w:val="24"/>
          <w:szCs w:val="24"/>
        </w:rPr>
      </w:pPr>
      <w:r w:rsidRPr="008945EB">
        <w:rPr>
          <w:rFonts w:ascii="Times New Roman" w:hAnsi="Times New Roman" w:cs="Times New Roman"/>
          <w:b/>
          <w:sz w:val="24"/>
          <w:szCs w:val="24"/>
        </w:rPr>
        <w:t xml:space="preserve">Napomena: </w:t>
      </w:r>
      <w:r w:rsidRPr="008945EB">
        <w:rPr>
          <w:rFonts w:ascii="Times New Roman" w:hAnsi="Times New Roman" w:cs="Times New Roman"/>
          <w:b/>
          <w:i/>
          <w:sz w:val="24"/>
          <w:szCs w:val="24"/>
        </w:rPr>
        <w:t>Prilikom popunjavanja prijavnog obrasca neizravni troškovi se automatski računaju na troškove osoblja koji su uneseni od strane prijavitelja. Navedeni trošak nije potrebno unositi.</w:t>
      </w:r>
    </w:p>
    <w:p w14:paraId="38E2CD8B" w14:textId="77777777" w:rsidR="00CB1646" w:rsidRPr="008945EB" w:rsidRDefault="00CB1646" w:rsidP="00A50181">
      <w:pPr>
        <w:pStyle w:val="NoSpacing"/>
        <w:spacing w:before="120" w:after="120" w:line="276" w:lineRule="auto"/>
        <w:jc w:val="both"/>
        <w:rPr>
          <w:rFonts w:ascii="Times New Roman" w:hAnsi="Times New Roman" w:cs="Times New Roman"/>
          <w:sz w:val="24"/>
          <w:szCs w:val="24"/>
        </w:rPr>
      </w:pPr>
    </w:p>
    <w:p w14:paraId="04F1E782" w14:textId="331DF923" w:rsidR="00103CB9" w:rsidRPr="008945EB" w:rsidRDefault="00311E15" w:rsidP="00311E15">
      <w:pPr>
        <w:spacing w:after="120"/>
        <w:jc w:val="both"/>
        <w:rPr>
          <w:rFonts w:ascii="Times New Roman" w:eastAsiaTheme="minorHAnsi" w:hAnsi="Times New Roman" w:cs="Times New Roman"/>
          <w:b/>
          <w:sz w:val="24"/>
          <w:szCs w:val="24"/>
        </w:rPr>
      </w:pPr>
      <w:r w:rsidRPr="008945EB">
        <w:rPr>
          <w:rFonts w:ascii="Times New Roman" w:eastAsiaTheme="minorHAnsi" w:hAnsi="Times New Roman" w:cs="Times New Roman"/>
          <w:b/>
          <w:sz w:val="24"/>
          <w:szCs w:val="24"/>
        </w:rPr>
        <w:t xml:space="preserve">Porez na dodanu vrijednost na sve prihvatljive troškove, a na koje prijavitelj nema pravo ostvariti odbitak, prihvatljiv je trošak. </w:t>
      </w:r>
    </w:p>
    <w:p w14:paraId="4F4B1C2D" w14:textId="77777777" w:rsidR="00103CB9" w:rsidRPr="008945EB" w:rsidRDefault="00103CB9" w:rsidP="00311E15">
      <w:pPr>
        <w:spacing w:after="120"/>
        <w:jc w:val="both"/>
        <w:rPr>
          <w:rFonts w:ascii="Times New Roman" w:eastAsiaTheme="minorHAnsi" w:hAnsi="Times New Roman" w:cs="Times New Roman"/>
          <w:b/>
          <w:sz w:val="24"/>
          <w:szCs w:val="24"/>
        </w:rPr>
      </w:pPr>
    </w:p>
    <w:p w14:paraId="5C529BB0" w14:textId="090C6AD0" w:rsidR="003D593A" w:rsidRPr="008945EB" w:rsidRDefault="00AA43D3" w:rsidP="003D716A">
      <w:pPr>
        <w:pStyle w:val="Heading2"/>
      </w:pPr>
      <w:bookmarkStart w:id="384" w:name="_Toc2260428"/>
      <w:bookmarkStart w:id="385" w:name="_Toc124848239"/>
      <w:r w:rsidRPr="008945EB">
        <w:lastRenderedPageBreak/>
        <w:t xml:space="preserve">Neprihvatljivi </w:t>
      </w:r>
      <w:r w:rsidR="004E203A" w:rsidRPr="008945EB">
        <w:t>troškovi</w:t>
      </w:r>
      <w:bookmarkEnd w:id="384"/>
      <w:bookmarkEnd w:id="385"/>
    </w:p>
    <w:p w14:paraId="1D1B0127" w14:textId="19D4784A" w:rsidR="00811374" w:rsidRPr="00811374" w:rsidRDefault="00811374" w:rsidP="00811374">
      <w:pPr>
        <w:pStyle w:val="bullets"/>
        <w:spacing w:after="120"/>
        <w:ind w:left="709" w:hanging="425"/>
        <w:rPr>
          <w:rFonts w:ascii="Times New Roman" w:hAnsi="Times New Roman" w:cs="Times New Roman"/>
          <w:sz w:val="24"/>
          <w:szCs w:val="24"/>
          <w:lang w:val="hr-HR"/>
        </w:rPr>
      </w:pPr>
    </w:p>
    <w:p w14:paraId="6BD210A3"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hAnsi="Times New Roman" w:cs="Times New Roman"/>
          <w:sz w:val="24"/>
          <w:szCs w:val="24"/>
          <w:lang w:val="hr-HR"/>
        </w:rPr>
        <w:t>•</w:t>
      </w:r>
      <w:r w:rsidRPr="00811374">
        <w:rPr>
          <w:rFonts w:ascii="Times New Roman" w:hAnsi="Times New Roman" w:cs="Times New Roman"/>
          <w:sz w:val="24"/>
          <w:szCs w:val="24"/>
          <w:lang w:val="hr-HR"/>
        </w:rPr>
        <w:tab/>
      </w:r>
      <w:r w:rsidRPr="00811374">
        <w:rPr>
          <w:rFonts w:ascii="Times New Roman" w:eastAsiaTheme="minorEastAsia" w:hAnsi="Times New Roman" w:cs="Times New Roman"/>
          <w:sz w:val="24"/>
          <w:szCs w:val="24"/>
          <w:lang w:val="hr-HR"/>
        </w:rPr>
        <w:t>Troškovi carine, špedicije i pripadajućih taksi;</w:t>
      </w:r>
    </w:p>
    <w:p w14:paraId="74D53F5D"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 xml:space="preserve">Nadoknadivi PDV tj. porez na dodanu vrijednost (PDV) za koji korisnik ima pravo ostvariti odbitak; </w:t>
      </w:r>
    </w:p>
    <w:p w14:paraId="33ECC042"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Troškovi amortizacije imovine čijem stjecanju su doprinijela javna sredstva;</w:t>
      </w:r>
    </w:p>
    <w:p w14:paraId="1C9865FE"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Bilo kakve isplate dobiti uključujući dividende;</w:t>
      </w:r>
    </w:p>
    <w:p w14:paraId="1D8D75BA"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Rezerviranja za buduće moguće gubitke ili troškove;</w:t>
      </w:r>
    </w:p>
    <w:p w14:paraId="56EA19BD"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Kamate i ostali financijski troškovi;</w:t>
      </w:r>
    </w:p>
    <w:p w14:paraId="6DEA5833"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Kazne, financijske globe i troškovi sudskog spora;</w:t>
      </w:r>
    </w:p>
    <w:p w14:paraId="524695FC"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Kupnja ili zakup zemljišta i nekretnina;</w:t>
      </w:r>
    </w:p>
    <w:p w14:paraId="78F4CF51"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Izgradnja objekta i infrastrukture;</w:t>
      </w:r>
    </w:p>
    <w:p w14:paraId="62C25068"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Kupnja ili nabava motornog vozila;</w:t>
      </w:r>
    </w:p>
    <w:p w14:paraId="60AA195B"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 xml:space="preserve">Troškovi koji se već financiraju putem drugih nacionalnih ili EU programa; </w:t>
      </w:r>
    </w:p>
    <w:p w14:paraId="789BB3E9" w14:textId="77777777" w:rsidR="00811374"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Troškovi koji se odnose na ulaganja u svrhu jačanja proizvodnih ili prodajnih kapaciteta prijavitelja i/ili partnera;</w:t>
      </w:r>
    </w:p>
    <w:p w14:paraId="2F124393" w14:textId="77777777" w:rsid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sidRPr="00811374">
        <w:rPr>
          <w:rFonts w:ascii="Times New Roman" w:eastAsiaTheme="minorEastAsia" w:hAnsi="Times New Roman" w:cs="Times New Roman"/>
          <w:sz w:val="24"/>
          <w:szCs w:val="24"/>
          <w:lang w:val="hr-HR"/>
        </w:rPr>
        <w:tab/>
        <w:t>Troškovi oglašavanja, prodaje i/ili distribucije proizvoda ili usluga;</w:t>
      </w:r>
    </w:p>
    <w:p w14:paraId="1CA1CAF4" w14:textId="27CAB27C" w:rsidR="000E1092" w:rsidRPr="00811374" w:rsidRDefault="00811374" w:rsidP="00811374">
      <w:pPr>
        <w:pStyle w:val="bullets"/>
        <w:spacing w:after="120" w:line="276" w:lineRule="auto"/>
        <w:ind w:left="709" w:hanging="425"/>
        <w:rPr>
          <w:rFonts w:ascii="Times New Roman" w:eastAsiaTheme="minorEastAsia" w:hAnsi="Times New Roman" w:cs="Times New Roman"/>
          <w:sz w:val="24"/>
          <w:szCs w:val="24"/>
          <w:lang w:val="hr-HR"/>
        </w:rPr>
      </w:pPr>
      <w:r w:rsidRPr="00811374">
        <w:rPr>
          <w:rFonts w:ascii="Times New Roman" w:eastAsiaTheme="minorEastAsia" w:hAnsi="Times New Roman" w:cs="Times New Roman"/>
          <w:sz w:val="24"/>
          <w:szCs w:val="24"/>
          <w:lang w:val="hr-HR"/>
        </w:rPr>
        <w:t>•</w:t>
      </w:r>
      <w:r>
        <w:rPr>
          <w:rFonts w:ascii="Times New Roman" w:eastAsiaTheme="minorEastAsia" w:hAnsi="Times New Roman" w:cs="Times New Roman"/>
          <w:sz w:val="24"/>
          <w:szCs w:val="24"/>
          <w:lang w:val="hr-HR"/>
        </w:rPr>
        <w:t xml:space="preserve">     </w:t>
      </w:r>
      <w:r w:rsidRPr="00811374">
        <w:rPr>
          <w:rFonts w:ascii="Times New Roman" w:eastAsiaTheme="minorEastAsia" w:hAnsi="Times New Roman" w:cs="Times New Roman"/>
          <w:sz w:val="24"/>
          <w:szCs w:val="24"/>
          <w:lang w:val="hr-HR"/>
        </w:rPr>
        <w:t xml:space="preserve">Svi ostali troškovi koji ne spadaju u kategoriju prihvatljivih troškova navedenih u poglavlju 2.9.  </w:t>
      </w:r>
    </w:p>
    <w:p w14:paraId="3F238632" w14:textId="77777777" w:rsidR="000E1092" w:rsidRDefault="000E1092" w:rsidP="00A50181">
      <w:pPr>
        <w:pStyle w:val="BodyText"/>
        <w:kinsoku w:val="0"/>
        <w:overflowPunct w:val="0"/>
        <w:spacing w:after="120"/>
        <w:ind w:left="0"/>
        <w:contextualSpacing/>
        <w:jc w:val="both"/>
        <w:rPr>
          <w:rFonts w:ascii="Times New Roman" w:hAnsi="Times New Roman" w:cs="Times New Roman"/>
          <w:sz w:val="24"/>
          <w:szCs w:val="24"/>
        </w:rPr>
      </w:pPr>
    </w:p>
    <w:p w14:paraId="39CBDCB4" w14:textId="1B0F1089" w:rsidR="000E1092" w:rsidRDefault="000E1092" w:rsidP="005F4088">
      <w:pPr>
        <w:pStyle w:val="Heading2"/>
      </w:pPr>
      <w:r w:rsidRPr="005F4088">
        <w:t>Vrste i intenzitet potpore</w:t>
      </w:r>
    </w:p>
    <w:p w14:paraId="2BFA24CC" w14:textId="77777777" w:rsidR="000E1092" w:rsidRPr="000E1092" w:rsidRDefault="000E1092" w:rsidP="005F4088"/>
    <w:p w14:paraId="07565F5D" w14:textId="51F26779" w:rsidR="000E1092" w:rsidRPr="005F4088" w:rsidRDefault="000E1092" w:rsidP="005F4088">
      <w:pPr>
        <w:pStyle w:val="bullets"/>
        <w:spacing w:after="120" w:line="276" w:lineRule="auto"/>
        <w:jc w:val="both"/>
        <w:rPr>
          <w:rFonts w:ascii="Times New Roman" w:hAnsi="Times New Roman" w:cs="Times New Roman"/>
          <w:sz w:val="24"/>
          <w:szCs w:val="24"/>
        </w:rPr>
      </w:pPr>
      <w:r w:rsidRPr="005F4088">
        <w:rPr>
          <w:rFonts w:ascii="Times New Roman" w:hAnsi="Times New Roman" w:cs="Times New Roman"/>
          <w:sz w:val="24"/>
          <w:szCs w:val="24"/>
          <w:lang w:val="hr-HR"/>
        </w:rPr>
        <w:t>Sredstva dodijeljena korisniku izravnom dodjelom u okviru ovog Poziva namijenjena su isključivo za</w:t>
      </w:r>
      <w:r>
        <w:rPr>
          <w:rFonts w:ascii="Times New Roman" w:hAnsi="Times New Roman" w:cs="Times New Roman"/>
          <w:sz w:val="24"/>
          <w:szCs w:val="24"/>
          <w:lang w:val="hr-HR"/>
        </w:rPr>
        <w:t xml:space="preserve"> aktivnosti i troškove navedene ovim Pozivom</w:t>
      </w:r>
      <w:r w:rsidRPr="005F4088">
        <w:rPr>
          <w:rFonts w:ascii="Times New Roman" w:hAnsi="Times New Roman" w:cs="Times New Roman"/>
          <w:sz w:val="24"/>
          <w:szCs w:val="24"/>
          <w:lang w:val="hr-HR"/>
        </w:rPr>
        <w:t>, te ne predstavljaju državnu potporu.</w:t>
      </w:r>
    </w:p>
    <w:p w14:paraId="0AAEFC30" w14:textId="77777777" w:rsidR="000E1092" w:rsidRPr="005F4088" w:rsidRDefault="000E1092" w:rsidP="005F4088"/>
    <w:p w14:paraId="14F77E4B" w14:textId="77777777" w:rsidR="00411D37" w:rsidRPr="008945EB" w:rsidRDefault="00411D37" w:rsidP="00A50181">
      <w:pPr>
        <w:pStyle w:val="bullets"/>
        <w:spacing w:before="120" w:after="120" w:line="276" w:lineRule="auto"/>
        <w:ind w:left="295"/>
        <w:jc w:val="both"/>
        <w:rPr>
          <w:rFonts w:ascii="Times New Roman" w:hAnsi="Times New Roman" w:cs="Times New Roman"/>
          <w:sz w:val="24"/>
          <w:szCs w:val="24"/>
          <w:lang w:val="hr-HR"/>
        </w:rPr>
      </w:pPr>
    </w:p>
    <w:p w14:paraId="57221712" w14:textId="77777777" w:rsidR="00343845" w:rsidRPr="008945EB" w:rsidRDefault="00343845" w:rsidP="003D716A">
      <w:pPr>
        <w:pStyle w:val="Heading2"/>
      </w:pPr>
      <w:bookmarkStart w:id="386" w:name="_Toc2260429"/>
      <w:bookmarkStart w:id="387" w:name="_Toc124848240"/>
      <w:r w:rsidRPr="008945EB">
        <w:t>Horizontalna načela</w:t>
      </w:r>
      <w:bookmarkEnd w:id="386"/>
      <w:bookmarkEnd w:id="387"/>
    </w:p>
    <w:p w14:paraId="7B10401E" w14:textId="162278D3" w:rsidR="000E1092" w:rsidRPr="00B638D6" w:rsidRDefault="000E1092" w:rsidP="000F12A5">
      <w:pPr>
        <w:spacing w:after="120"/>
        <w:jc w:val="both"/>
        <w:rPr>
          <w:rFonts w:ascii="Times New Roman" w:hAnsi="Times New Roman" w:cs="Times New Roman"/>
          <w:sz w:val="24"/>
          <w:szCs w:val="24"/>
        </w:rPr>
      </w:pPr>
      <w:r>
        <w:rPr>
          <w:rFonts w:ascii="Times New Roman" w:hAnsi="Times New Roman" w:cs="Times New Roman"/>
          <w:sz w:val="24"/>
          <w:szCs w:val="24"/>
        </w:rPr>
        <w:t>Prijavitelj je obavezan</w:t>
      </w:r>
      <w:r w:rsidRPr="00B638D6">
        <w:rPr>
          <w:rFonts w:ascii="Times New Roman" w:hAnsi="Times New Roman" w:cs="Times New Roman"/>
          <w:sz w:val="24"/>
          <w:szCs w:val="24"/>
        </w:rPr>
        <w:t xml:space="preserve"> pridržavati se zakonskih odredbi (navedenih u Dodatku 1</w:t>
      </w:r>
      <w:r w:rsidR="000F12A5">
        <w:rPr>
          <w:rFonts w:ascii="Times New Roman" w:hAnsi="Times New Roman" w:cs="Times New Roman"/>
          <w:sz w:val="24"/>
          <w:szCs w:val="24"/>
        </w:rPr>
        <w:t>.</w:t>
      </w:r>
      <w:r w:rsidRPr="00B638D6">
        <w:rPr>
          <w:rFonts w:ascii="Times New Roman" w:hAnsi="Times New Roman" w:cs="Times New Roman"/>
          <w:sz w:val="24"/>
          <w:szCs w:val="24"/>
        </w:rPr>
        <w:t xml:space="preserve">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5050B4BA" w14:textId="77777777" w:rsidR="00B0433A" w:rsidRDefault="00B0433A" w:rsidP="000E1092">
      <w:pPr>
        <w:spacing w:after="120"/>
        <w:rPr>
          <w:rFonts w:ascii="Times New Roman" w:hAnsi="Times New Roman" w:cs="Times New Roman"/>
          <w:b/>
          <w:sz w:val="24"/>
          <w:szCs w:val="24"/>
        </w:rPr>
      </w:pPr>
    </w:p>
    <w:p w14:paraId="3978BB6E" w14:textId="41CF7F3A" w:rsidR="000E1092" w:rsidRPr="00B638D6" w:rsidRDefault="000E1092" w:rsidP="000E1092">
      <w:pPr>
        <w:spacing w:after="120"/>
        <w:rPr>
          <w:rFonts w:ascii="Times New Roman" w:hAnsi="Times New Roman" w:cs="Times New Roman"/>
          <w:b/>
          <w:sz w:val="24"/>
          <w:szCs w:val="24"/>
        </w:rPr>
      </w:pPr>
      <w:r w:rsidRPr="00B638D6">
        <w:rPr>
          <w:rFonts w:ascii="Times New Roman" w:hAnsi="Times New Roman" w:cs="Times New Roman"/>
          <w:b/>
          <w:sz w:val="24"/>
          <w:szCs w:val="24"/>
        </w:rPr>
        <w:lastRenderedPageBreak/>
        <w:t>Načelo „ne nanosi bitnu štetu“</w:t>
      </w:r>
    </w:p>
    <w:p w14:paraId="67BB409A" w14:textId="77777777" w:rsidR="000E1092" w:rsidRPr="00B638D6" w:rsidRDefault="000E1092" w:rsidP="000E1092">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Sva ulaganja sufinancirana sredstvima </w:t>
      </w:r>
      <w:r w:rsidRPr="00295863">
        <w:rPr>
          <w:rFonts w:ascii="Times New Roman" w:hAnsi="Times New Roman" w:cs="Times New Roman"/>
          <w:sz w:val="24"/>
          <w:szCs w:val="24"/>
        </w:rPr>
        <w:t>Mehanizma za oporavak i otpornost</w:t>
      </w:r>
      <w:r w:rsidRPr="00295863" w:rsidDel="00295863">
        <w:rPr>
          <w:rFonts w:ascii="Times New Roman" w:hAnsi="Times New Roman" w:cs="Times New Roman"/>
          <w:sz w:val="24"/>
          <w:szCs w:val="24"/>
        </w:rPr>
        <w:t xml:space="preserve"> </w:t>
      </w:r>
      <w:r w:rsidRPr="00B638D6">
        <w:rPr>
          <w:rFonts w:ascii="Times New Roman" w:hAnsi="Times New Roman" w:cs="Times New Roman"/>
          <w:sz w:val="24"/>
          <w:szCs w:val="24"/>
        </w:rPr>
        <w:t xml:space="preserve">, a sukladno tome i projekti podržani predmetnim Pozivom, moraju biti usklađena s načelom ''ne nanosi bitnu štetu'' (''do no </w:t>
      </w:r>
      <w:proofErr w:type="spellStart"/>
      <w:r w:rsidRPr="00B638D6">
        <w:rPr>
          <w:rFonts w:ascii="Times New Roman" w:hAnsi="Times New Roman" w:cs="Times New Roman"/>
          <w:sz w:val="24"/>
          <w:szCs w:val="24"/>
        </w:rPr>
        <w:t>significant</w:t>
      </w:r>
      <w:proofErr w:type="spellEnd"/>
      <w:r w:rsidRPr="00B638D6">
        <w:rPr>
          <w:rFonts w:ascii="Times New Roman" w:hAnsi="Times New Roman" w:cs="Times New Roman"/>
          <w:sz w:val="24"/>
          <w:szCs w:val="24"/>
        </w:rPr>
        <w:t xml:space="preserve"> </w:t>
      </w:r>
      <w:proofErr w:type="spellStart"/>
      <w:r w:rsidRPr="00B638D6">
        <w:rPr>
          <w:rFonts w:ascii="Times New Roman" w:hAnsi="Times New Roman" w:cs="Times New Roman"/>
          <w:sz w:val="24"/>
          <w:szCs w:val="24"/>
        </w:rPr>
        <w:t>harm</w:t>
      </w:r>
      <w:proofErr w:type="spellEnd"/>
      <w:r w:rsidRPr="00B638D6">
        <w:rPr>
          <w:rFonts w:ascii="Times New Roman" w:hAnsi="Times New Roman" w:cs="Times New Roman"/>
          <w:sz w:val="24"/>
          <w:szCs w:val="24"/>
        </w:rPr>
        <w:t>'') i kriterijima opisanim u ovim Uputama.</w:t>
      </w:r>
    </w:p>
    <w:p w14:paraId="15AA4564" w14:textId="77777777" w:rsidR="000E1092" w:rsidRPr="00B638D6" w:rsidRDefault="000E1092" w:rsidP="000E1092">
      <w:pPr>
        <w:spacing w:after="120"/>
        <w:jc w:val="both"/>
        <w:rPr>
          <w:rFonts w:ascii="Times New Roman" w:hAnsi="Times New Roman" w:cs="Times New Roman"/>
          <w:sz w:val="24"/>
          <w:szCs w:val="24"/>
        </w:rPr>
      </w:pPr>
      <w:r w:rsidRPr="00B638D6">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4034C0F4" w14:textId="77777777" w:rsidR="000E1092" w:rsidRPr="00B638D6" w:rsidRDefault="000E1092" w:rsidP="000E1092">
      <w:pPr>
        <w:spacing w:after="120"/>
        <w:jc w:val="both"/>
        <w:rPr>
          <w:rFonts w:ascii="Times New Roman" w:hAnsi="Times New Roman" w:cs="Times New Roman"/>
          <w:sz w:val="24"/>
          <w:szCs w:val="24"/>
        </w:rPr>
      </w:pPr>
      <w:r w:rsidRPr="00B638D6">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42DB3040" w14:textId="5C48DF56" w:rsidR="000E1092" w:rsidRDefault="000E1092" w:rsidP="000E1092">
      <w:pPr>
        <w:spacing w:after="120"/>
        <w:jc w:val="both"/>
        <w:rPr>
          <w:rFonts w:ascii="Times New Roman" w:hAnsi="Times New Roman" w:cs="Times New Roman"/>
          <w:sz w:val="24"/>
          <w:szCs w:val="24"/>
        </w:rPr>
      </w:pPr>
      <w:r w:rsidRPr="00885E2F">
        <w:rPr>
          <w:rFonts w:ascii="Times New Roman" w:hAnsi="Times New Roman" w:cs="Times New Roman"/>
          <w:sz w:val="24"/>
          <w:szCs w:val="24"/>
        </w:rPr>
        <w:t xml:space="preserve">Kako bi bio prihvatljiv za financiranje iz ovoga Poziva, projekt mora zadovoljiti kriterije </w:t>
      </w:r>
      <w:proofErr w:type="spellStart"/>
      <w:r w:rsidRPr="00885E2F">
        <w:rPr>
          <w:rFonts w:ascii="Times New Roman" w:hAnsi="Times New Roman" w:cs="Times New Roman"/>
          <w:sz w:val="24"/>
          <w:szCs w:val="24"/>
        </w:rPr>
        <w:t>nenanošenja</w:t>
      </w:r>
      <w:proofErr w:type="spellEnd"/>
      <w:r w:rsidRPr="00885E2F">
        <w:rPr>
          <w:rFonts w:ascii="Times New Roman" w:hAnsi="Times New Roman" w:cs="Times New Roman"/>
          <w:sz w:val="24"/>
          <w:szCs w:val="24"/>
        </w:rPr>
        <w:t xml:space="preserve"> bitne štete za svaki od navedenih ciljeva. Prijavitelj u projektnom prijedlogu ne mora dokazivati pozitivan doprinos okolišnim ciljevima, ali projekt ne smije uključivati aktivnosti kojima se nanosi bitna šteta bilo kojem od okolišnih ciljeva, u smislu članka 17. Uredbe (EU) 2020/852, </w:t>
      </w:r>
      <w:r w:rsidRPr="00295863">
        <w:rPr>
          <w:rFonts w:ascii="Times New Roman" w:hAnsi="Times New Roman" w:cs="Times New Roman"/>
          <w:sz w:val="24"/>
          <w:szCs w:val="24"/>
        </w:rPr>
        <w:t xml:space="preserve">U sklopu toga, projektni prijedlog ne smije uključivati aktivnosti s popisa automatskih isključenih aktivnosti, a </w:t>
      </w:r>
      <w:r>
        <w:rPr>
          <w:rFonts w:ascii="Times New Roman" w:hAnsi="Times New Roman" w:cs="Times New Roman"/>
          <w:sz w:val="24"/>
          <w:szCs w:val="24"/>
        </w:rPr>
        <w:t>koje su navedene u poglavlju 2.7</w:t>
      </w:r>
      <w:r w:rsidRPr="00295863">
        <w:rPr>
          <w:rFonts w:ascii="Times New Roman" w:hAnsi="Times New Roman" w:cs="Times New Roman"/>
          <w:sz w:val="24"/>
          <w:szCs w:val="24"/>
        </w:rPr>
        <w:t>. ovih Uputa, te mora biti usklađen s nacionalnim i EU zakonodavstvom iz područja zaštite okoliša.</w:t>
      </w:r>
    </w:p>
    <w:p w14:paraId="6DD6D865" w14:textId="3CBED77F" w:rsidR="000E1092" w:rsidRDefault="000E1092" w:rsidP="000E1092">
      <w:pPr>
        <w:spacing w:after="120"/>
        <w:jc w:val="both"/>
        <w:rPr>
          <w:rFonts w:ascii="Times New Roman" w:hAnsi="Times New Roman" w:cs="Times New Roman"/>
          <w:sz w:val="24"/>
          <w:szCs w:val="24"/>
        </w:rPr>
      </w:pPr>
      <w:r>
        <w:rPr>
          <w:rFonts w:ascii="Times New Roman" w:hAnsi="Times New Roman" w:cs="Times New Roman"/>
          <w:sz w:val="24"/>
          <w:szCs w:val="24"/>
        </w:rPr>
        <w:t>Nastavno na navedeno, projekt mora</w:t>
      </w:r>
      <w:r w:rsidRPr="00B638D6">
        <w:rPr>
          <w:rFonts w:ascii="Times New Roman" w:hAnsi="Times New Roman" w:cs="Times New Roman"/>
          <w:sz w:val="24"/>
          <w:szCs w:val="24"/>
        </w:rPr>
        <w:t xml:space="preserve"> biti usklađeni s dolje navedenim odredbama okolišnih ciljeva:</w:t>
      </w:r>
    </w:p>
    <w:p w14:paraId="66389007" w14:textId="55C718AD" w:rsidR="000E1092" w:rsidRPr="00295863" w:rsidRDefault="000E1092" w:rsidP="000E1092">
      <w:pPr>
        <w:pStyle w:val="Caption"/>
        <w:keepNext/>
      </w:pPr>
      <w:r>
        <w:t xml:space="preserve">Tablica </w:t>
      </w:r>
      <w:r>
        <w:rPr>
          <w:noProof/>
        </w:rPr>
        <w:fldChar w:fldCharType="begin"/>
      </w:r>
      <w:r>
        <w:rPr>
          <w:noProof/>
        </w:rPr>
        <w:instrText xml:space="preserve"> SEQ Tablica \* ARABIC </w:instrText>
      </w:r>
      <w:r>
        <w:rPr>
          <w:noProof/>
        </w:rPr>
        <w:fldChar w:fldCharType="separate"/>
      </w:r>
      <w:r w:rsidR="00AF637E">
        <w:rPr>
          <w:noProof/>
        </w:rPr>
        <w:t>1</w:t>
      </w:r>
      <w:r>
        <w:rPr>
          <w:noProof/>
        </w:rPr>
        <w:fldChar w:fldCharType="end"/>
      </w:r>
      <w:r>
        <w:rPr>
          <w:noProof/>
        </w:rPr>
        <w:t>.</w:t>
      </w:r>
      <w:r>
        <w:t xml:space="preserve"> Opis okolišnih ciljeva</w:t>
      </w:r>
    </w:p>
    <w:tbl>
      <w:tblPr>
        <w:tblStyle w:val="TableGrid"/>
        <w:tblW w:w="0" w:type="auto"/>
        <w:tblLook w:val="04A0" w:firstRow="1" w:lastRow="0" w:firstColumn="1" w:lastColumn="0" w:noHBand="0" w:noVBand="1"/>
      </w:tblPr>
      <w:tblGrid>
        <w:gridCol w:w="846"/>
        <w:gridCol w:w="2551"/>
        <w:gridCol w:w="5665"/>
      </w:tblGrid>
      <w:tr w:rsidR="000E1092" w14:paraId="677B8AA1" w14:textId="77777777" w:rsidTr="004C617C">
        <w:tc>
          <w:tcPr>
            <w:tcW w:w="846" w:type="dxa"/>
          </w:tcPr>
          <w:p w14:paraId="22FA47C4" w14:textId="77777777" w:rsidR="000E1092" w:rsidRPr="00B638D6" w:rsidRDefault="000E1092" w:rsidP="004C617C">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Redni </w:t>
            </w:r>
            <w:r>
              <w:rPr>
                <w:rFonts w:ascii="Times New Roman" w:hAnsi="Times New Roman" w:cs="Times New Roman"/>
                <w:b/>
                <w:sz w:val="24"/>
                <w:szCs w:val="24"/>
              </w:rPr>
              <w:t>broj</w:t>
            </w:r>
            <w:r w:rsidRPr="00B638D6">
              <w:rPr>
                <w:rFonts w:ascii="Times New Roman" w:hAnsi="Times New Roman" w:cs="Times New Roman"/>
                <w:b/>
                <w:sz w:val="24"/>
                <w:szCs w:val="24"/>
              </w:rPr>
              <w:t xml:space="preserve"> </w:t>
            </w:r>
          </w:p>
        </w:tc>
        <w:tc>
          <w:tcPr>
            <w:tcW w:w="2551" w:type="dxa"/>
          </w:tcPr>
          <w:p w14:paraId="76A00144" w14:textId="77777777" w:rsidR="000E1092" w:rsidRPr="00B638D6" w:rsidRDefault="000E1092" w:rsidP="004C617C">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Naziv okolišnog cilja</w:t>
            </w:r>
          </w:p>
        </w:tc>
        <w:tc>
          <w:tcPr>
            <w:tcW w:w="5665" w:type="dxa"/>
          </w:tcPr>
          <w:p w14:paraId="735D9073" w14:textId="77777777" w:rsidR="000E1092" w:rsidRPr="00B638D6" w:rsidRDefault="000E1092" w:rsidP="004C617C">
            <w:pPr>
              <w:pStyle w:val="NoSpacing"/>
              <w:spacing w:after="120" w:line="276" w:lineRule="auto"/>
              <w:jc w:val="both"/>
              <w:rPr>
                <w:rFonts w:ascii="Times New Roman" w:hAnsi="Times New Roman" w:cs="Times New Roman"/>
                <w:b/>
                <w:sz w:val="24"/>
                <w:szCs w:val="24"/>
              </w:rPr>
            </w:pPr>
            <w:r w:rsidRPr="00B638D6">
              <w:rPr>
                <w:rFonts w:ascii="Times New Roman" w:hAnsi="Times New Roman" w:cs="Times New Roman"/>
                <w:b/>
                <w:sz w:val="24"/>
                <w:szCs w:val="24"/>
              </w:rPr>
              <w:t xml:space="preserve">Opis </w:t>
            </w:r>
          </w:p>
        </w:tc>
      </w:tr>
      <w:tr w:rsidR="000E1092" w14:paraId="6260BF2D" w14:textId="77777777" w:rsidTr="004C617C">
        <w:tc>
          <w:tcPr>
            <w:tcW w:w="846" w:type="dxa"/>
          </w:tcPr>
          <w:p w14:paraId="09823043" w14:textId="77777777" w:rsidR="000E1092" w:rsidRDefault="000E1092" w:rsidP="004C617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628231C9" w14:textId="77777777" w:rsidR="000E1092" w:rsidRDefault="000E1092" w:rsidP="004C617C">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Ublažavanje klimatskih promjena</w:t>
            </w:r>
          </w:p>
        </w:tc>
        <w:tc>
          <w:tcPr>
            <w:tcW w:w="5665" w:type="dxa"/>
          </w:tcPr>
          <w:p w14:paraId="37BCD5BF" w14:textId="77777777" w:rsidR="000E1092" w:rsidRDefault="000E1092" w:rsidP="004C617C">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Projekt ne dovodi do značajnih emisija stakleničkih plinova</w:t>
            </w:r>
            <w:r>
              <w:rPr>
                <w:rFonts w:ascii="Times New Roman" w:hAnsi="Times New Roman" w:cs="Times New Roman"/>
                <w:sz w:val="24"/>
                <w:szCs w:val="24"/>
              </w:rPr>
              <w:t xml:space="preserve"> </w:t>
            </w:r>
            <w:r w:rsidRPr="008973C5">
              <w:rPr>
                <w:rFonts w:ascii="Times New Roman" w:hAnsi="Times New Roman" w:cs="Times New Roman"/>
                <w:sz w:val="24"/>
                <w:szCs w:val="24"/>
              </w:rPr>
              <w:t>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0E1092" w14:paraId="64A419D7" w14:textId="77777777" w:rsidTr="004C617C">
        <w:tc>
          <w:tcPr>
            <w:tcW w:w="846" w:type="dxa"/>
          </w:tcPr>
          <w:p w14:paraId="3493036E" w14:textId="77777777" w:rsidR="000E1092" w:rsidRDefault="000E1092" w:rsidP="004C617C">
            <w:pPr>
              <w:pStyle w:val="NoSpacing"/>
              <w:spacing w:after="120" w:line="276" w:lineRule="auto"/>
              <w:jc w:val="both"/>
            </w:pPr>
            <w:r w:rsidRPr="00B638D6">
              <w:rPr>
                <w:rFonts w:ascii="Times New Roman" w:hAnsi="Times New Roman" w:cs="Times New Roman"/>
                <w:sz w:val="24"/>
                <w:szCs w:val="24"/>
              </w:rPr>
              <w:t>2.</w:t>
            </w:r>
          </w:p>
        </w:tc>
        <w:tc>
          <w:tcPr>
            <w:tcW w:w="2551" w:type="dxa"/>
          </w:tcPr>
          <w:p w14:paraId="06F763E3" w14:textId="77777777" w:rsidR="000E1092" w:rsidRPr="00B638D6" w:rsidRDefault="000E1092" w:rsidP="004C617C">
            <w:pPr>
              <w:pStyle w:val="NoSpacing"/>
              <w:spacing w:after="120" w:line="276" w:lineRule="auto"/>
              <w:jc w:val="both"/>
              <w:rPr>
                <w:rFonts w:ascii="Times New Roman" w:hAnsi="Times New Roman" w:cs="Times New Roman"/>
                <w:i/>
                <w:sz w:val="24"/>
                <w:szCs w:val="24"/>
              </w:rPr>
            </w:pPr>
            <w:r w:rsidRPr="00B638D6">
              <w:rPr>
                <w:rFonts w:ascii="Times New Roman" w:hAnsi="Times New Roman" w:cs="Times New Roman"/>
                <w:i/>
                <w:sz w:val="24"/>
                <w:szCs w:val="24"/>
              </w:rPr>
              <w:t>Prilagodba klimatskim promjenama</w:t>
            </w:r>
          </w:p>
        </w:tc>
        <w:tc>
          <w:tcPr>
            <w:tcW w:w="5665" w:type="dxa"/>
          </w:tcPr>
          <w:p w14:paraId="5BBFB588" w14:textId="77777777" w:rsidR="000E1092" w:rsidRDefault="000E1092" w:rsidP="004C617C">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 xml:space="preserve">Projekt ne dovodi do povećanog štetnog učinka sadašnje klime i očekivane buduće klime na samu djelatnost ili na ljude, prirodu ili imovinu. Bitna šteta za cilj može se prouzročiti ukoliko projekt, uključujući tehnologiju, </w:t>
            </w:r>
            <w:r w:rsidRPr="00B638D6">
              <w:rPr>
                <w:rFonts w:ascii="Times New Roman" w:hAnsi="Times New Roman" w:cs="Times New Roman"/>
                <w:sz w:val="24"/>
                <w:szCs w:val="24"/>
              </w:rPr>
              <w:lastRenderedPageBreak/>
              <w:t>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0E1092" w14:paraId="0E3EE5E4" w14:textId="77777777" w:rsidTr="004C617C">
        <w:tc>
          <w:tcPr>
            <w:tcW w:w="846" w:type="dxa"/>
          </w:tcPr>
          <w:p w14:paraId="06803B7B" w14:textId="77777777" w:rsidR="000E1092" w:rsidRDefault="000E1092" w:rsidP="004C617C">
            <w:pPr>
              <w:pStyle w:val="NoSpacing"/>
              <w:spacing w:after="120" w:line="276" w:lineRule="auto"/>
              <w:jc w:val="both"/>
            </w:pPr>
            <w:r w:rsidRPr="00B638D6">
              <w:rPr>
                <w:rFonts w:ascii="Times New Roman" w:hAnsi="Times New Roman" w:cs="Times New Roman"/>
                <w:sz w:val="24"/>
                <w:szCs w:val="24"/>
              </w:rPr>
              <w:lastRenderedPageBreak/>
              <w:t>3.</w:t>
            </w:r>
          </w:p>
        </w:tc>
        <w:tc>
          <w:tcPr>
            <w:tcW w:w="2551" w:type="dxa"/>
          </w:tcPr>
          <w:p w14:paraId="00768028" w14:textId="77777777" w:rsidR="000E1092" w:rsidRDefault="000E1092" w:rsidP="004C617C">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Korištenje i zaštita vodnih i morskih resursa</w:t>
            </w:r>
          </w:p>
        </w:tc>
        <w:tc>
          <w:tcPr>
            <w:tcW w:w="5665" w:type="dxa"/>
          </w:tcPr>
          <w:p w14:paraId="5D1F20EC" w14:textId="77777777" w:rsidR="000E1092" w:rsidRDefault="000E1092" w:rsidP="004C617C">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0E1092" w14:paraId="78DB1135" w14:textId="77777777" w:rsidTr="004C617C">
        <w:tc>
          <w:tcPr>
            <w:tcW w:w="846" w:type="dxa"/>
          </w:tcPr>
          <w:p w14:paraId="1E0606D7" w14:textId="77777777" w:rsidR="000E1092" w:rsidRDefault="000E1092" w:rsidP="004C617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551" w:type="dxa"/>
          </w:tcPr>
          <w:p w14:paraId="6841239F" w14:textId="77777777" w:rsidR="000E1092" w:rsidRDefault="000E1092" w:rsidP="004C617C">
            <w:pPr>
              <w:pStyle w:val="NoSpacing"/>
              <w:spacing w:after="120" w:line="276" w:lineRule="auto"/>
              <w:rPr>
                <w:rFonts w:ascii="Times New Roman" w:hAnsi="Times New Roman" w:cs="Times New Roman"/>
                <w:sz w:val="24"/>
                <w:szCs w:val="24"/>
              </w:rPr>
            </w:pPr>
            <w:r w:rsidRPr="00A13BB8">
              <w:rPr>
                <w:rFonts w:ascii="Times New Roman" w:hAnsi="Times New Roman" w:cs="Times New Roman"/>
                <w:i/>
                <w:iCs/>
                <w:sz w:val="24"/>
                <w:szCs w:val="24"/>
              </w:rPr>
              <w:t>Kružno gospodarstvo, uključujući sprečavanje nastanka i recikliranje otpada</w:t>
            </w:r>
          </w:p>
        </w:tc>
        <w:tc>
          <w:tcPr>
            <w:tcW w:w="5665" w:type="dxa"/>
          </w:tcPr>
          <w:p w14:paraId="26006979" w14:textId="77777777" w:rsidR="000E1092" w:rsidRDefault="000E1092" w:rsidP="004C617C">
            <w:pPr>
              <w:pStyle w:val="NoSpacing"/>
              <w:spacing w:after="120" w:line="276" w:lineRule="auto"/>
              <w:jc w:val="both"/>
              <w:rPr>
                <w:rFonts w:ascii="Times New Roman" w:hAnsi="Times New Roman" w:cs="Times New Roman"/>
                <w:sz w:val="24"/>
                <w:szCs w:val="24"/>
              </w:rPr>
            </w:pPr>
            <w:r w:rsidRPr="008973C5">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0E1092" w14:paraId="0ECA0047" w14:textId="77777777" w:rsidTr="004C617C">
        <w:tc>
          <w:tcPr>
            <w:tcW w:w="846" w:type="dxa"/>
          </w:tcPr>
          <w:p w14:paraId="07301EAF" w14:textId="77777777" w:rsidR="000E1092" w:rsidRDefault="000E1092" w:rsidP="004C617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551" w:type="dxa"/>
          </w:tcPr>
          <w:p w14:paraId="5C15DFF0" w14:textId="77777777" w:rsidR="000E1092" w:rsidRPr="00A13BB8" w:rsidRDefault="000E1092" w:rsidP="004C617C">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Prevencija i kontrola onečišćenja zraka, vode i tla</w:t>
            </w:r>
          </w:p>
        </w:tc>
        <w:tc>
          <w:tcPr>
            <w:tcW w:w="5665" w:type="dxa"/>
          </w:tcPr>
          <w:p w14:paraId="4E3CD526" w14:textId="77777777" w:rsidR="000E1092" w:rsidRPr="008973C5" w:rsidRDefault="000E1092" w:rsidP="004C617C">
            <w:pPr>
              <w:pStyle w:val="NoSpacing"/>
              <w:spacing w:after="120" w:line="276" w:lineRule="auto"/>
              <w:jc w:val="both"/>
              <w:rPr>
                <w:rFonts w:ascii="Times New Roman" w:hAnsi="Times New Roman" w:cs="Times New Roman"/>
                <w:sz w:val="24"/>
                <w:szCs w:val="24"/>
              </w:rPr>
            </w:pPr>
            <w:r w:rsidRPr="00B638D6">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0E1092" w14:paraId="19242EF5" w14:textId="77777777" w:rsidTr="004C617C">
        <w:tc>
          <w:tcPr>
            <w:tcW w:w="846" w:type="dxa"/>
          </w:tcPr>
          <w:p w14:paraId="767965BA" w14:textId="77777777" w:rsidR="000E1092" w:rsidRDefault="000E1092" w:rsidP="004C617C">
            <w:pPr>
              <w:pStyle w:val="NoSpacing"/>
              <w:spacing w:after="120"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551" w:type="dxa"/>
          </w:tcPr>
          <w:p w14:paraId="2A408AC8" w14:textId="77777777" w:rsidR="000E1092" w:rsidRPr="00A13BB8" w:rsidRDefault="000E1092" w:rsidP="004C617C">
            <w:pPr>
              <w:pStyle w:val="NoSpacing"/>
              <w:spacing w:after="120" w:line="276" w:lineRule="auto"/>
              <w:rPr>
                <w:rFonts w:ascii="Times New Roman" w:hAnsi="Times New Roman" w:cs="Times New Roman"/>
                <w:i/>
                <w:iCs/>
                <w:sz w:val="24"/>
                <w:szCs w:val="24"/>
              </w:rPr>
            </w:pPr>
            <w:r w:rsidRPr="00A13BB8">
              <w:rPr>
                <w:rFonts w:ascii="Times New Roman" w:hAnsi="Times New Roman" w:cs="Times New Roman"/>
                <w:i/>
                <w:iCs/>
                <w:sz w:val="24"/>
                <w:szCs w:val="24"/>
              </w:rPr>
              <w:t>Zaštita i obnova biološke raznolikosti i ekosustava</w:t>
            </w:r>
          </w:p>
        </w:tc>
        <w:tc>
          <w:tcPr>
            <w:tcW w:w="5665" w:type="dxa"/>
          </w:tcPr>
          <w:p w14:paraId="0918D807" w14:textId="77777777" w:rsidR="000E1092" w:rsidRPr="008973C5" w:rsidRDefault="000E1092" w:rsidP="004C617C">
            <w:pPr>
              <w:pStyle w:val="NoSpacing"/>
              <w:spacing w:after="120" w:line="276" w:lineRule="auto"/>
              <w:jc w:val="both"/>
              <w:rPr>
                <w:rFonts w:ascii="Times New Roman" w:hAnsi="Times New Roman" w:cs="Times New Roman"/>
                <w:sz w:val="24"/>
                <w:szCs w:val="24"/>
              </w:rPr>
            </w:pPr>
            <w:r w:rsidRPr="00A13BB8">
              <w:rPr>
                <w:rFonts w:ascii="Times New Roman" w:hAnsi="Times New Roman" w:cs="Times New Roman"/>
                <w:sz w:val="24"/>
                <w:szCs w:val="24"/>
              </w:rPr>
              <w:t xml:space="preserve">Projekt nije štetan za dobro stanje i otpornost ekosustava ili za stanje očuvanosti staništa i vrsta, među ostalim onih od interesa za Uniju. </w:t>
            </w:r>
            <w:r w:rsidRPr="008973C5">
              <w:rPr>
                <w:rFonts w:ascii="Times New Roman" w:hAnsi="Times New Roman" w:cs="Times New Roman"/>
                <w:sz w:val="24"/>
                <w:szCs w:val="24"/>
              </w:rPr>
              <w:t>Tehnologija, proizvod ili drugo rješenje koje se istražuje ne uključuje značajne rizike za okolišni cilj.</w:t>
            </w:r>
          </w:p>
        </w:tc>
      </w:tr>
    </w:tbl>
    <w:p w14:paraId="1C2A1924" w14:textId="77777777" w:rsidR="000E1092" w:rsidRDefault="000E1092" w:rsidP="000E1092">
      <w:pPr>
        <w:spacing w:after="120"/>
        <w:rPr>
          <w:rFonts w:ascii="Times New Roman" w:hAnsi="Times New Roman" w:cs="Times New Roman"/>
          <w:sz w:val="24"/>
          <w:szCs w:val="24"/>
        </w:rPr>
      </w:pPr>
    </w:p>
    <w:p w14:paraId="16132D08" w14:textId="4AEBB42F" w:rsidR="000E1092" w:rsidRDefault="000E1092" w:rsidP="000E1092">
      <w:pPr>
        <w:spacing w:after="120"/>
        <w:rPr>
          <w:rFonts w:ascii="Times New Roman" w:hAnsi="Times New Roman" w:cs="Times New Roman"/>
          <w:sz w:val="24"/>
          <w:szCs w:val="24"/>
        </w:rPr>
      </w:pPr>
      <w:r w:rsidRPr="00DF5A1A">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w:t>
      </w:r>
      <w:r w:rsidRPr="00D96909">
        <w:rPr>
          <w:rFonts w:ascii="Times New Roman" w:hAnsi="Times New Roman" w:cs="Times New Roman"/>
          <w:sz w:val="24"/>
          <w:szCs w:val="24"/>
        </w:rPr>
        <w:t xml:space="preserve">ispunjenog Obrasca </w:t>
      </w:r>
      <w:r>
        <w:rPr>
          <w:rFonts w:ascii="Times New Roman" w:hAnsi="Times New Roman" w:cs="Times New Roman"/>
          <w:sz w:val="24"/>
          <w:szCs w:val="24"/>
        </w:rPr>
        <w:t>6</w:t>
      </w:r>
      <w:r w:rsidRPr="00D96909">
        <w:rPr>
          <w:rFonts w:ascii="Times New Roman" w:hAnsi="Times New Roman" w:cs="Times New Roman"/>
          <w:sz w:val="24"/>
          <w:szCs w:val="24"/>
        </w:rPr>
        <w:t>.</w:t>
      </w:r>
    </w:p>
    <w:p w14:paraId="73601DD2" w14:textId="77777777" w:rsidR="004A72AE" w:rsidRDefault="004A72AE" w:rsidP="00A50181">
      <w:pPr>
        <w:pStyle w:val="NoSpacing"/>
        <w:spacing w:before="120" w:after="120" w:line="276" w:lineRule="auto"/>
        <w:jc w:val="both"/>
        <w:rPr>
          <w:rFonts w:ascii="Times New Roman" w:hAnsi="Times New Roman" w:cs="Times New Roman"/>
          <w:sz w:val="24"/>
          <w:szCs w:val="24"/>
        </w:rPr>
      </w:pPr>
    </w:p>
    <w:p w14:paraId="4964FF3E" w14:textId="77777777" w:rsidR="004A72AE" w:rsidRDefault="004A72AE" w:rsidP="00A50181">
      <w:pPr>
        <w:pStyle w:val="NoSpacing"/>
        <w:spacing w:before="120" w:after="120" w:line="276" w:lineRule="auto"/>
        <w:jc w:val="both"/>
        <w:rPr>
          <w:rFonts w:ascii="Times New Roman" w:hAnsi="Times New Roman" w:cs="Times New Roman"/>
          <w:sz w:val="24"/>
          <w:szCs w:val="24"/>
        </w:rPr>
      </w:pPr>
    </w:p>
    <w:p w14:paraId="0E7B938C" w14:textId="3DFA1C22" w:rsidR="002B6BA2" w:rsidRPr="008945EB" w:rsidRDefault="002B6BA2" w:rsidP="00A50181">
      <w:pPr>
        <w:pStyle w:val="NoSpacing"/>
        <w:spacing w:before="120" w:after="120" w:line="276" w:lineRule="auto"/>
        <w:jc w:val="both"/>
        <w:rPr>
          <w:rFonts w:ascii="Times New Roman" w:hAnsi="Times New Roman" w:cs="Times New Roman"/>
          <w:sz w:val="24"/>
          <w:szCs w:val="24"/>
        </w:rPr>
      </w:pPr>
    </w:p>
    <w:p w14:paraId="36BDDA56" w14:textId="6B608232" w:rsidR="00AD46B1" w:rsidRPr="008945EB" w:rsidRDefault="00620FAB" w:rsidP="00A50181">
      <w:pPr>
        <w:pStyle w:val="Heading1"/>
        <w:spacing w:before="120" w:after="120"/>
        <w:rPr>
          <w:lang w:val="hr-HR"/>
        </w:rPr>
      </w:pPr>
      <w:bookmarkStart w:id="388" w:name="_Toc124848241"/>
      <w:r w:rsidRPr="008945EB">
        <w:rPr>
          <w:lang w:val="hr-HR"/>
        </w:rPr>
        <w:lastRenderedPageBreak/>
        <w:t>Kako se prijaviti</w:t>
      </w:r>
      <w:bookmarkEnd w:id="388"/>
    </w:p>
    <w:p w14:paraId="706F9E97" w14:textId="77777777" w:rsidR="00941DDC" w:rsidRPr="008945EB" w:rsidRDefault="00941DDC" w:rsidP="00A50181">
      <w:pPr>
        <w:spacing w:before="120" w:after="120"/>
        <w:rPr>
          <w:lang w:eastAsia="hr-HR"/>
        </w:rPr>
      </w:pPr>
    </w:p>
    <w:p w14:paraId="12EA0858" w14:textId="77777777" w:rsidR="00B77DC2" w:rsidRPr="008945EB" w:rsidRDefault="00B77DC2" w:rsidP="003D716A">
      <w:pPr>
        <w:pStyle w:val="Heading2"/>
      </w:pPr>
      <w:bookmarkStart w:id="389" w:name="_Toc124848242"/>
      <w:r w:rsidRPr="008945EB">
        <w:t>Projektni prijedlog</w:t>
      </w:r>
      <w:bookmarkEnd w:id="389"/>
    </w:p>
    <w:p w14:paraId="50607424" w14:textId="012EA34C" w:rsidR="009A608E" w:rsidRPr="008945EB" w:rsidRDefault="2CA976CE" w:rsidP="00A50181">
      <w:pPr>
        <w:pStyle w:val="NoSpacing"/>
        <w:spacing w:before="120" w:after="120" w:line="276" w:lineRule="auto"/>
        <w:jc w:val="both"/>
        <w:rPr>
          <w:rFonts w:ascii="Times New Roman" w:hAnsi="Times New Roman" w:cs="Times New Roman"/>
          <w:i/>
          <w:iCs/>
          <w:sz w:val="24"/>
          <w:szCs w:val="24"/>
        </w:rPr>
      </w:pPr>
      <w:bookmarkStart w:id="390" w:name="_Toc100657049"/>
      <w:bookmarkStart w:id="391" w:name="_Toc100657156"/>
      <w:bookmarkStart w:id="392" w:name="_Toc100657263"/>
      <w:bookmarkStart w:id="393" w:name="_Toc100657504"/>
      <w:bookmarkStart w:id="394" w:name="_Toc100659965"/>
      <w:bookmarkStart w:id="395" w:name="_Toc100660381"/>
      <w:bookmarkStart w:id="396" w:name="_Toc100660496"/>
      <w:bookmarkStart w:id="397" w:name="_Toc100657050"/>
      <w:bookmarkStart w:id="398" w:name="_Toc100657157"/>
      <w:bookmarkStart w:id="399" w:name="_Toc100657264"/>
      <w:bookmarkStart w:id="400" w:name="_Toc100657505"/>
      <w:bookmarkStart w:id="401" w:name="_Toc100659966"/>
      <w:bookmarkStart w:id="402" w:name="_Toc100660164"/>
      <w:bookmarkStart w:id="403" w:name="_Toc100660382"/>
      <w:bookmarkStart w:id="404" w:name="_Toc100660497"/>
      <w:bookmarkStart w:id="405" w:name="_Toc100657051"/>
      <w:bookmarkStart w:id="406" w:name="_Toc100657158"/>
      <w:bookmarkStart w:id="407" w:name="_Toc100657265"/>
      <w:bookmarkStart w:id="408" w:name="_Toc100657506"/>
      <w:bookmarkStart w:id="409" w:name="_Toc100659967"/>
      <w:bookmarkStart w:id="410" w:name="_Toc100660165"/>
      <w:bookmarkStart w:id="411" w:name="_Toc100660383"/>
      <w:bookmarkStart w:id="412" w:name="_Toc100660498"/>
      <w:bookmarkStart w:id="413" w:name="_Toc100657052"/>
      <w:bookmarkStart w:id="414" w:name="_Toc100657159"/>
      <w:bookmarkStart w:id="415" w:name="_Toc100657266"/>
      <w:bookmarkStart w:id="416" w:name="_Toc100657507"/>
      <w:bookmarkStart w:id="417" w:name="_Toc100659968"/>
      <w:bookmarkStart w:id="418" w:name="_Toc100660166"/>
      <w:bookmarkStart w:id="419" w:name="_Toc100660384"/>
      <w:bookmarkStart w:id="420" w:name="_Toc100660499"/>
      <w:bookmarkStart w:id="421" w:name="_Toc100657053"/>
      <w:bookmarkStart w:id="422" w:name="_Toc100657160"/>
      <w:bookmarkStart w:id="423" w:name="_Toc100657267"/>
      <w:bookmarkStart w:id="424" w:name="_Toc100657508"/>
      <w:bookmarkStart w:id="425" w:name="_Toc100659969"/>
      <w:bookmarkStart w:id="426" w:name="_Toc100660167"/>
      <w:bookmarkStart w:id="427" w:name="_Toc100660385"/>
      <w:bookmarkStart w:id="428" w:name="_Toc100660500"/>
      <w:bookmarkStart w:id="429" w:name="_Toc100660168"/>
      <w:bookmarkStart w:id="430" w:name="_Toc100660386"/>
      <w:bookmarkStart w:id="431" w:name="_Toc100660501"/>
      <w:bookmarkStart w:id="432" w:name="_Hlk43408964"/>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8945EB">
        <w:rPr>
          <w:rFonts w:ascii="Times New Roman" w:eastAsia="Calibri" w:hAnsi="Times New Roman" w:cs="Times New Roman"/>
          <w:color w:val="000000" w:themeColor="text1"/>
          <w:sz w:val="24"/>
          <w:szCs w:val="24"/>
        </w:rPr>
        <w:t xml:space="preserve">Projektni prijedlog predaje se na temelju ovih Uputa, koristeći obrasce koji su sastavni dio </w:t>
      </w:r>
      <w:r w:rsidR="001D2019" w:rsidRPr="008945EB">
        <w:rPr>
          <w:rFonts w:ascii="Times New Roman" w:eastAsia="Calibri" w:hAnsi="Times New Roman" w:cs="Times New Roman"/>
          <w:color w:val="000000" w:themeColor="text1"/>
          <w:sz w:val="24"/>
          <w:szCs w:val="24"/>
        </w:rPr>
        <w:t>ove Izravne dodjele</w:t>
      </w:r>
      <w:r w:rsidRPr="008945EB">
        <w:rPr>
          <w:rFonts w:ascii="Times New Roman" w:eastAsia="Calibri" w:hAnsi="Times New Roman" w:cs="Times New Roman"/>
          <w:color w:val="000000" w:themeColor="text1"/>
          <w:sz w:val="24"/>
          <w:szCs w:val="24"/>
        </w:rPr>
        <w:t xml:space="preserve">. Projektni prijedlog, odnosno sva dokumentacija tražena ovim Uputama izrađuje se na hrvatskom jeziku i latiničnom pismu. </w:t>
      </w:r>
      <w:bookmarkEnd w:id="432"/>
    </w:p>
    <w:p w14:paraId="098F16A7" w14:textId="77777777" w:rsidR="002B3457" w:rsidRPr="008945EB" w:rsidRDefault="009A608E" w:rsidP="002B3457">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Projektni prijedlog </w:t>
      </w:r>
      <w:r w:rsidR="00E53F0E" w:rsidRPr="008945EB">
        <w:rPr>
          <w:rFonts w:ascii="Times New Roman" w:hAnsi="Times New Roman" w:cs="Times New Roman"/>
          <w:sz w:val="24"/>
          <w:szCs w:val="24"/>
        </w:rPr>
        <w:t xml:space="preserve">se podnosi </w:t>
      </w:r>
      <w:r w:rsidR="00E467C6" w:rsidRPr="008945EB">
        <w:rPr>
          <w:rFonts w:ascii="Times New Roman" w:hAnsi="Times New Roman" w:cs="Times New Roman"/>
          <w:color w:val="000000"/>
          <w:sz w:val="24"/>
          <w:szCs w:val="24"/>
        </w:rPr>
        <w:t>Minist</w:t>
      </w:r>
      <w:r w:rsidR="00606134" w:rsidRPr="008945EB">
        <w:rPr>
          <w:rFonts w:ascii="Times New Roman" w:hAnsi="Times New Roman" w:cs="Times New Roman"/>
          <w:color w:val="000000"/>
          <w:sz w:val="24"/>
          <w:szCs w:val="24"/>
        </w:rPr>
        <w:t>arstvu znanosti i obrazovanja (N</w:t>
      </w:r>
      <w:r w:rsidR="00983106" w:rsidRPr="008945EB">
        <w:rPr>
          <w:rFonts w:ascii="Times New Roman" w:hAnsi="Times New Roman" w:cs="Times New Roman"/>
          <w:color w:val="000000"/>
          <w:sz w:val="24"/>
          <w:szCs w:val="24"/>
        </w:rPr>
        <w:t>T)</w:t>
      </w:r>
      <w:r w:rsidR="008619DC" w:rsidRPr="008945EB">
        <w:rPr>
          <w:rFonts w:ascii="Times New Roman" w:hAnsi="Times New Roman" w:cs="Times New Roman"/>
          <w:color w:val="000000"/>
          <w:sz w:val="24"/>
          <w:szCs w:val="24"/>
        </w:rPr>
        <w:t xml:space="preserve"> </w:t>
      </w:r>
      <w:r w:rsidR="00F340AC" w:rsidRPr="008945EB">
        <w:rPr>
          <w:rFonts w:ascii="Times New Roman" w:hAnsi="Times New Roman" w:cs="Times New Roman"/>
          <w:sz w:val="24"/>
          <w:szCs w:val="24"/>
        </w:rPr>
        <w:t xml:space="preserve">putem </w:t>
      </w:r>
      <w:r w:rsidR="008A155D" w:rsidRPr="008945EB">
        <w:rPr>
          <w:rFonts w:ascii="Times New Roman" w:hAnsi="Times New Roman" w:cs="Times New Roman"/>
          <w:sz w:val="24"/>
          <w:szCs w:val="24"/>
        </w:rPr>
        <w:t xml:space="preserve">sustava </w:t>
      </w:r>
      <w:proofErr w:type="spellStart"/>
      <w:r w:rsidR="008A155D" w:rsidRPr="008945EB">
        <w:rPr>
          <w:rFonts w:ascii="Times New Roman" w:hAnsi="Times New Roman" w:cs="Times New Roman"/>
          <w:sz w:val="24"/>
          <w:szCs w:val="24"/>
        </w:rPr>
        <w:t>eNPOO</w:t>
      </w:r>
      <w:proofErr w:type="spellEnd"/>
      <w:r w:rsidR="008A155D" w:rsidRPr="008945EB">
        <w:rPr>
          <w:rFonts w:ascii="Times New Roman" w:hAnsi="Times New Roman" w:cs="Times New Roman"/>
          <w:sz w:val="24"/>
          <w:szCs w:val="24"/>
        </w:rPr>
        <w:t xml:space="preserve"> </w:t>
      </w:r>
      <w:r w:rsidR="002B3457" w:rsidRPr="008945EB">
        <w:rPr>
          <w:rFonts w:ascii="Times New Roman" w:hAnsi="Times New Roman" w:cs="Times New Roman"/>
          <w:sz w:val="24"/>
          <w:szCs w:val="24"/>
        </w:rPr>
        <w:t>u elektroničkom obliku.</w:t>
      </w:r>
    </w:p>
    <w:p w14:paraId="2299D6DA" w14:textId="1FEA304D" w:rsidR="002B3457" w:rsidRPr="008945EB" w:rsidRDefault="002B3457" w:rsidP="00CB1646">
      <w:pPr>
        <w:spacing w:after="120"/>
        <w:jc w:val="both"/>
        <w:rPr>
          <w:rFonts w:ascii="Times New Roman" w:hAnsi="Times New Roman" w:cs="Times New Roman"/>
          <w:sz w:val="24"/>
          <w:szCs w:val="24"/>
        </w:rPr>
      </w:pPr>
      <w:r w:rsidRPr="008945EB">
        <w:rPr>
          <w:rFonts w:ascii="Times New Roman" w:hAnsi="Times New Roman" w:cs="Times New Roman"/>
          <w:sz w:val="24"/>
          <w:szCs w:val="24"/>
        </w:rPr>
        <w:t>Projektni prijedlog sadržava sljedeće dokumente u elektroničkom formatu:</w:t>
      </w:r>
    </w:p>
    <w:p w14:paraId="63AA63CD" w14:textId="7E5E8321" w:rsidR="009A608E" w:rsidRPr="008945EB" w:rsidRDefault="009A608E" w:rsidP="002B3457">
      <w:pPr>
        <w:pStyle w:val="NoSpacing"/>
        <w:spacing w:before="120" w:after="120" w:line="276" w:lineRule="auto"/>
        <w:jc w:val="both"/>
        <w:rPr>
          <w:rFonts w:ascii="Times New Roman" w:hAnsi="Times New Roman" w:cs="Times New Roman"/>
        </w:rPr>
      </w:pPr>
    </w:p>
    <w:p w14:paraId="0AD98C91" w14:textId="28F53E79" w:rsidR="0047342C" w:rsidRPr="008945EB" w:rsidRDefault="0047342C" w:rsidP="00A50181">
      <w:pPr>
        <w:pStyle w:val="Caption"/>
        <w:keepNext/>
        <w:spacing w:before="120" w:after="120" w:line="276" w:lineRule="auto"/>
      </w:pPr>
      <w:r w:rsidRPr="008945EB">
        <w:t>Tablica 1. Dokumentacija koju je potrebno priložiti u okviru projektnog prijedloga</w:t>
      </w:r>
    </w:p>
    <w:tbl>
      <w:tblPr>
        <w:tblStyle w:val="TableGrid"/>
        <w:tblW w:w="9072" w:type="dxa"/>
        <w:tblInd w:w="108" w:type="dxa"/>
        <w:tblLayout w:type="fixed"/>
        <w:tblLook w:val="04A0" w:firstRow="1" w:lastRow="0" w:firstColumn="1" w:lastColumn="0" w:noHBand="0" w:noVBand="1"/>
      </w:tblPr>
      <w:tblGrid>
        <w:gridCol w:w="3431"/>
        <w:gridCol w:w="1985"/>
        <w:gridCol w:w="3656"/>
      </w:tblGrid>
      <w:tr w:rsidR="009A608E" w:rsidRPr="008945EB" w14:paraId="6AF9C6AA" w14:textId="77777777" w:rsidTr="00F274A8">
        <w:trPr>
          <w:trHeight w:val="1384"/>
        </w:trPr>
        <w:tc>
          <w:tcPr>
            <w:tcW w:w="3431" w:type="dxa"/>
            <w:shd w:val="clear" w:color="auto" w:fill="D6F8D7"/>
            <w:vAlign w:val="center"/>
          </w:tcPr>
          <w:p w14:paraId="5C4F1587" w14:textId="2DC18AAF" w:rsidR="009A608E" w:rsidRPr="008945EB" w:rsidRDefault="009A608E" w:rsidP="00A50181">
            <w:pPr>
              <w:tabs>
                <w:tab w:val="center" w:pos="4536"/>
                <w:tab w:val="right" w:pos="9072"/>
              </w:tabs>
              <w:spacing w:before="120" w:after="120"/>
              <w:rPr>
                <w:rFonts w:ascii="Times New Roman" w:hAnsi="Times New Roman" w:cs="Times New Roman"/>
                <w:sz w:val="20"/>
                <w:szCs w:val="20"/>
              </w:rPr>
            </w:pPr>
            <w:r w:rsidRPr="008945EB">
              <w:rPr>
                <w:rFonts w:ascii="Times New Roman" w:hAnsi="Times New Roman" w:cs="Times New Roman"/>
                <w:sz w:val="20"/>
                <w:szCs w:val="20"/>
              </w:rPr>
              <w:t>Dokument</w:t>
            </w:r>
            <w:r w:rsidR="005A6474" w:rsidRPr="008945EB">
              <w:rPr>
                <w:rFonts w:ascii="Times New Roman" w:hAnsi="Times New Roman" w:cs="Times New Roman"/>
                <w:sz w:val="20"/>
                <w:szCs w:val="20"/>
              </w:rPr>
              <w:t xml:space="preserve"> (za svaki dokument koji se treba dostaviti potrebno je navesti u kojem obliku se treba dostaviti (npr. treba li dostaviti akt s klauzulom pravomoćnosti).</w:t>
            </w:r>
          </w:p>
        </w:tc>
        <w:tc>
          <w:tcPr>
            <w:tcW w:w="1985" w:type="dxa"/>
            <w:shd w:val="clear" w:color="auto" w:fill="D6F8D7"/>
            <w:vAlign w:val="center"/>
          </w:tcPr>
          <w:p w14:paraId="60F9BB0D" w14:textId="77777777" w:rsidR="009A608E" w:rsidRPr="008945EB" w:rsidRDefault="009A608E" w:rsidP="00A50181">
            <w:pPr>
              <w:spacing w:before="120" w:after="120"/>
              <w:jc w:val="center"/>
              <w:rPr>
                <w:rFonts w:ascii="Times New Roman" w:hAnsi="Times New Roman" w:cs="Times New Roman"/>
                <w:sz w:val="20"/>
                <w:szCs w:val="20"/>
              </w:rPr>
            </w:pPr>
          </w:p>
          <w:p w14:paraId="6789C7D9" w14:textId="77777777" w:rsidR="009A608E" w:rsidRPr="008945EB" w:rsidRDefault="009A608E" w:rsidP="00A50181">
            <w:pPr>
              <w:spacing w:before="120" w:after="120"/>
              <w:jc w:val="center"/>
              <w:rPr>
                <w:rFonts w:ascii="Times New Roman" w:hAnsi="Times New Roman" w:cs="Times New Roman"/>
                <w:sz w:val="20"/>
                <w:szCs w:val="20"/>
              </w:rPr>
            </w:pPr>
            <w:r w:rsidRPr="008945EB">
              <w:rPr>
                <w:rFonts w:ascii="Times New Roman" w:hAnsi="Times New Roman" w:cs="Times New Roman"/>
                <w:sz w:val="20"/>
                <w:szCs w:val="20"/>
              </w:rPr>
              <w:t>Obvezno (da ili ne)</w:t>
            </w:r>
          </w:p>
        </w:tc>
        <w:tc>
          <w:tcPr>
            <w:tcW w:w="3656" w:type="dxa"/>
            <w:shd w:val="clear" w:color="auto" w:fill="D6F8D7"/>
            <w:vAlign w:val="center"/>
          </w:tcPr>
          <w:p w14:paraId="2BC4BFC7" w14:textId="77777777" w:rsidR="009A608E" w:rsidRPr="008945EB" w:rsidRDefault="009A608E" w:rsidP="00A50181">
            <w:pPr>
              <w:tabs>
                <w:tab w:val="center" w:pos="4536"/>
                <w:tab w:val="right" w:pos="9072"/>
              </w:tabs>
              <w:spacing w:before="120" w:after="120"/>
              <w:jc w:val="center"/>
              <w:rPr>
                <w:rFonts w:ascii="Times New Roman" w:hAnsi="Times New Roman" w:cs="Times New Roman"/>
                <w:sz w:val="20"/>
                <w:szCs w:val="20"/>
              </w:rPr>
            </w:pPr>
          </w:p>
          <w:p w14:paraId="35FDF702" w14:textId="77777777" w:rsidR="009A608E" w:rsidRPr="008945EB" w:rsidRDefault="009A608E" w:rsidP="00A50181">
            <w:pPr>
              <w:tabs>
                <w:tab w:val="center" w:pos="4536"/>
                <w:tab w:val="right" w:pos="9072"/>
              </w:tabs>
              <w:spacing w:before="120" w:after="120"/>
              <w:jc w:val="center"/>
              <w:rPr>
                <w:rFonts w:ascii="Times New Roman" w:hAnsi="Times New Roman" w:cs="Times New Roman"/>
                <w:sz w:val="20"/>
                <w:szCs w:val="20"/>
              </w:rPr>
            </w:pPr>
            <w:r w:rsidRPr="008945EB">
              <w:rPr>
                <w:rFonts w:ascii="Times New Roman" w:hAnsi="Times New Roman" w:cs="Times New Roman"/>
                <w:sz w:val="20"/>
                <w:szCs w:val="20"/>
              </w:rPr>
              <w:t>Referenca</w:t>
            </w:r>
          </w:p>
        </w:tc>
      </w:tr>
      <w:tr w:rsidR="009A608E" w:rsidRPr="008945EB" w14:paraId="356F3180" w14:textId="77777777" w:rsidTr="00F274A8">
        <w:tc>
          <w:tcPr>
            <w:tcW w:w="3431" w:type="dxa"/>
            <w:vAlign w:val="center"/>
          </w:tcPr>
          <w:p w14:paraId="0B4757C7" w14:textId="19E69C7E" w:rsidR="009A608E" w:rsidRPr="008945EB" w:rsidRDefault="00B22712"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Prijavni obrazac</w:t>
            </w:r>
            <w:r w:rsidR="00940BE5" w:rsidRPr="008945EB">
              <w:rPr>
                <w:rStyle w:val="FootnoteReference"/>
                <w:rFonts w:ascii="Times New Roman" w:hAnsi="Times New Roman" w:cs="Times New Roman"/>
                <w:sz w:val="20"/>
                <w:szCs w:val="20"/>
              </w:rPr>
              <w:footnoteReference w:id="10"/>
            </w:r>
          </w:p>
        </w:tc>
        <w:tc>
          <w:tcPr>
            <w:tcW w:w="1985" w:type="dxa"/>
            <w:vAlign w:val="center"/>
          </w:tcPr>
          <w:p w14:paraId="4AFF360C" w14:textId="399A457E" w:rsidR="009A608E" w:rsidRPr="008945EB" w:rsidRDefault="00B22712"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3BC95283" w14:textId="77E24C2C" w:rsidR="009A608E" w:rsidRPr="000F12A5" w:rsidRDefault="004D2C0A" w:rsidP="00A50181">
            <w:pPr>
              <w:spacing w:before="120" w:after="120"/>
              <w:rPr>
                <w:rFonts w:ascii="Times New Roman" w:hAnsi="Times New Roman" w:cs="Times New Roman"/>
                <w:sz w:val="20"/>
                <w:szCs w:val="20"/>
              </w:rPr>
            </w:pPr>
            <w:r w:rsidRPr="000F12A5">
              <w:rPr>
                <w:rFonts w:ascii="Times New Roman" w:hAnsi="Times New Roman" w:cs="Times New Roman"/>
                <w:sz w:val="20"/>
                <w:szCs w:val="20"/>
              </w:rPr>
              <w:t xml:space="preserve">Obrazac 1 </w:t>
            </w:r>
          </w:p>
        </w:tc>
      </w:tr>
      <w:tr w:rsidR="009A608E" w:rsidRPr="008945EB" w14:paraId="22B086E7" w14:textId="77777777" w:rsidTr="00F274A8">
        <w:tc>
          <w:tcPr>
            <w:tcW w:w="3431" w:type="dxa"/>
            <w:vAlign w:val="center"/>
          </w:tcPr>
          <w:p w14:paraId="43F630D0" w14:textId="79BEA53C" w:rsidR="009A608E" w:rsidRPr="008945EB" w:rsidRDefault="00B22712"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Izjava prijavitelja</w:t>
            </w:r>
          </w:p>
        </w:tc>
        <w:tc>
          <w:tcPr>
            <w:tcW w:w="1985" w:type="dxa"/>
            <w:vAlign w:val="center"/>
          </w:tcPr>
          <w:p w14:paraId="56BB7759" w14:textId="2CC8A75B" w:rsidR="009A608E" w:rsidRPr="008945EB" w:rsidRDefault="00B22712"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70DE7EBA" w14:textId="6D278CC6" w:rsidR="009A608E" w:rsidRPr="000F12A5" w:rsidRDefault="00B22712" w:rsidP="00A50181">
            <w:pPr>
              <w:spacing w:before="120" w:after="120"/>
              <w:rPr>
                <w:rFonts w:ascii="Times New Roman" w:hAnsi="Times New Roman" w:cs="Times New Roman"/>
                <w:sz w:val="20"/>
                <w:szCs w:val="20"/>
              </w:rPr>
            </w:pPr>
            <w:r w:rsidRPr="000F12A5">
              <w:rPr>
                <w:rFonts w:ascii="Times New Roman" w:hAnsi="Times New Roman" w:cs="Times New Roman"/>
                <w:sz w:val="20"/>
                <w:szCs w:val="20"/>
              </w:rPr>
              <w:t>Obrazac</w:t>
            </w:r>
            <w:r w:rsidR="008706DA">
              <w:rPr>
                <w:rFonts w:ascii="Times New Roman" w:hAnsi="Times New Roman" w:cs="Times New Roman"/>
                <w:sz w:val="20"/>
                <w:szCs w:val="20"/>
              </w:rPr>
              <w:t xml:space="preserve"> 2</w:t>
            </w:r>
          </w:p>
        </w:tc>
      </w:tr>
      <w:tr w:rsidR="00801510" w:rsidRPr="008945EB" w14:paraId="20356A61" w14:textId="77777777" w:rsidTr="00F274A8">
        <w:tc>
          <w:tcPr>
            <w:tcW w:w="3431" w:type="dxa"/>
            <w:vAlign w:val="center"/>
          </w:tcPr>
          <w:p w14:paraId="4299EA5F" w14:textId="3C3EC635" w:rsidR="00801510" w:rsidRPr="008945EB" w:rsidRDefault="00801510"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Izjava partnera</w:t>
            </w:r>
          </w:p>
        </w:tc>
        <w:tc>
          <w:tcPr>
            <w:tcW w:w="1985" w:type="dxa"/>
            <w:vAlign w:val="center"/>
          </w:tcPr>
          <w:p w14:paraId="25C10CD0" w14:textId="4F46B738" w:rsidR="00801510" w:rsidRPr="008945EB" w:rsidRDefault="00801510"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7A155A48" w14:textId="4506530F" w:rsidR="00801510" w:rsidRPr="000F12A5" w:rsidRDefault="008706DA" w:rsidP="00A50181">
            <w:pPr>
              <w:spacing w:before="120" w:after="120"/>
              <w:rPr>
                <w:rFonts w:ascii="Times New Roman" w:hAnsi="Times New Roman" w:cs="Times New Roman"/>
                <w:sz w:val="20"/>
                <w:szCs w:val="20"/>
              </w:rPr>
            </w:pPr>
            <w:r>
              <w:rPr>
                <w:rFonts w:ascii="Times New Roman" w:hAnsi="Times New Roman" w:cs="Times New Roman"/>
                <w:sz w:val="20"/>
                <w:szCs w:val="20"/>
              </w:rPr>
              <w:t>Obrazac 3</w:t>
            </w:r>
          </w:p>
        </w:tc>
      </w:tr>
      <w:tr w:rsidR="004D2C0A" w:rsidRPr="008945EB" w14:paraId="471B4534" w14:textId="77777777" w:rsidTr="00F274A8">
        <w:tc>
          <w:tcPr>
            <w:tcW w:w="3431" w:type="dxa"/>
            <w:vAlign w:val="center"/>
          </w:tcPr>
          <w:p w14:paraId="06D28419" w14:textId="0DBF6EA9"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Opis projekta za odobravanje izravne dodjele bespovratnih sredstava iz mehanizma za oporavak i otpornost</w:t>
            </w:r>
          </w:p>
        </w:tc>
        <w:tc>
          <w:tcPr>
            <w:tcW w:w="1985" w:type="dxa"/>
            <w:vAlign w:val="center"/>
          </w:tcPr>
          <w:p w14:paraId="552273AC" w14:textId="7D9D1567"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25BC627E" w14:textId="6806F95F" w:rsidR="004D2C0A" w:rsidRPr="000F12A5" w:rsidRDefault="008706DA" w:rsidP="00A50181">
            <w:pPr>
              <w:spacing w:before="120" w:after="120"/>
              <w:rPr>
                <w:rFonts w:ascii="Times New Roman" w:hAnsi="Times New Roman" w:cs="Times New Roman"/>
                <w:sz w:val="20"/>
                <w:szCs w:val="20"/>
              </w:rPr>
            </w:pPr>
            <w:r>
              <w:rPr>
                <w:rFonts w:ascii="Times New Roman" w:hAnsi="Times New Roman" w:cs="Times New Roman"/>
                <w:sz w:val="20"/>
                <w:szCs w:val="20"/>
              </w:rPr>
              <w:t>Obrazac 4</w:t>
            </w:r>
          </w:p>
        </w:tc>
      </w:tr>
      <w:tr w:rsidR="004D2C0A" w:rsidRPr="008945EB" w14:paraId="6BBC5ED3" w14:textId="77777777" w:rsidTr="00F274A8">
        <w:tc>
          <w:tcPr>
            <w:tcW w:w="3431" w:type="dxa"/>
            <w:vAlign w:val="center"/>
          </w:tcPr>
          <w:p w14:paraId="674F3B95" w14:textId="0405045E"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Troškovnik s referencama</w:t>
            </w:r>
          </w:p>
        </w:tc>
        <w:tc>
          <w:tcPr>
            <w:tcW w:w="1985" w:type="dxa"/>
            <w:vAlign w:val="center"/>
          </w:tcPr>
          <w:p w14:paraId="65ADBE62" w14:textId="3C02B4C0"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556DAE16" w14:textId="630746D1" w:rsidR="004D2C0A" w:rsidRPr="000F12A5" w:rsidRDefault="004D2C0A" w:rsidP="008706DA">
            <w:pPr>
              <w:spacing w:before="120" w:after="120"/>
              <w:rPr>
                <w:rFonts w:ascii="Times New Roman" w:hAnsi="Times New Roman" w:cs="Times New Roman"/>
                <w:sz w:val="20"/>
                <w:szCs w:val="20"/>
              </w:rPr>
            </w:pPr>
            <w:r w:rsidRPr="000F12A5">
              <w:rPr>
                <w:rFonts w:ascii="Times New Roman" w:hAnsi="Times New Roman" w:cs="Times New Roman"/>
                <w:sz w:val="20"/>
                <w:szCs w:val="20"/>
              </w:rPr>
              <w:t>Obrazac</w:t>
            </w:r>
            <w:r w:rsidR="00AA306B">
              <w:rPr>
                <w:rFonts w:ascii="Times New Roman" w:hAnsi="Times New Roman" w:cs="Times New Roman"/>
                <w:sz w:val="20"/>
                <w:szCs w:val="20"/>
              </w:rPr>
              <w:t xml:space="preserve"> </w:t>
            </w:r>
            <w:r w:rsidR="008706DA">
              <w:rPr>
                <w:rFonts w:ascii="Times New Roman" w:hAnsi="Times New Roman" w:cs="Times New Roman"/>
                <w:sz w:val="20"/>
                <w:szCs w:val="20"/>
              </w:rPr>
              <w:t>5</w:t>
            </w:r>
          </w:p>
        </w:tc>
      </w:tr>
      <w:tr w:rsidR="004D2C0A" w:rsidRPr="008945EB" w14:paraId="0300B791" w14:textId="77777777" w:rsidTr="00F274A8">
        <w:tc>
          <w:tcPr>
            <w:tcW w:w="3431" w:type="dxa"/>
            <w:vAlign w:val="center"/>
          </w:tcPr>
          <w:p w14:paraId="565239BC" w14:textId="4F853BC0"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Obrazac usklađenosti projektnog prijedloga s načelom „ne nanosi bitnu štetu“ (u pdf formatu)</w:t>
            </w:r>
          </w:p>
        </w:tc>
        <w:tc>
          <w:tcPr>
            <w:tcW w:w="1985" w:type="dxa"/>
            <w:vAlign w:val="center"/>
          </w:tcPr>
          <w:p w14:paraId="2B7DC3E7" w14:textId="06FA2D56" w:rsidR="004D2C0A" w:rsidRPr="008945EB" w:rsidRDefault="004D2C0A" w:rsidP="00A50181">
            <w:pPr>
              <w:spacing w:before="120"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3656" w:type="dxa"/>
            <w:vAlign w:val="center"/>
          </w:tcPr>
          <w:p w14:paraId="12D15042" w14:textId="6F614F1F" w:rsidR="004D2C0A" w:rsidRPr="000F12A5" w:rsidRDefault="008706DA" w:rsidP="00A50181">
            <w:pPr>
              <w:spacing w:before="120" w:after="120"/>
              <w:rPr>
                <w:rFonts w:ascii="Times New Roman" w:hAnsi="Times New Roman" w:cs="Times New Roman"/>
                <w:sz w:val="20"/>
                <w:szCs w:val="20"/>
              </w:rPr>
            </w:pPr>
            <w:r>
              <w:rPr>
                <w:rFonts w:ascii="Times New Roman" w:hAnsi="Times New Roman" w:cs="Times New Roman"/>
                <w:sz w:val="20"/>
                <w:szCs w:val="20"/>
              </w:rPr>
              <w:t>Obrazac 6</w:t>
            </w:r>
          </w:p>
        </w:tc>
      </w:tr>
      <w:tr w:rsidR="00C44572" w:rsidRPr="008945EB" w14:paraId="2FB37442" w14:textId="77777777" w:rsidTr="00F274A8">
        <w:tc>
          <w:tcPr>
            <w:tcW w:w="3431" w:type="dxa"/>
            <w:vAlign w:val="center"/>
          </w:tcPr>
          <w:p w14:paraId="15660CAF" w14:textId="6509E025" w:rsidR="00C44572" w:rsidRPr="000F12A5" w:rsidRDefault="00C44572" w:rsidP="00A50181">
            <w:pPr>
              <w:spacing w:before="120" w:after="120"/>
              <w:rPr>
                <w:rFonts w:ascii="Times New Roman" w:hAnsi="Times New Roman" w:cs="Times New Roman"/>
                <w:sz w:val="20"/>
                <w:szCs w:val="20"/>
              </w:rPr>
            </w:pPr>
            <w:r w:rsidRPr="000F12A5">
              <w:rPr>
                <w:rFonts w:ascii="Times New Roman" w:hAnsi="Times New Roman" w:cs="Times New Roman"/>
                <w:sz w:val="20"/>
                <w:szCs w:val="20"/>
              </w:rPr>
              <w:t>Izjava prijavitelja</w:t>
            </w:r>
            <w:r w:rsidR="007E31E7" w:rsidRPr="000F12A5">
              <w:rPr>
                <w:rFonts w:ascii="Times New Roman" w:hAnsi="Times New Roman" w:cs="Times New Roman"/>
                <w:sz w:val="20"/>
                <w:szCs w:val="20"/>
              </w:rPr>
              <w:t>/partnera</w:t>
            </w:r>
            <w:r w:rsidRPr="000F12A5">
              <w:rPr>
                <w:rFonts w:ascii="Times New Roman" w:hAnsi="Times New Roman" w:cs="Times New Roman"/>
                <w:sz w:val="20"/>
                <w:szCs w:val="20"/>
              </w:rPr>
              <w:t xml:space="preserve"> o statusu s obzirom na (ne)</w:t>
            </w:r>
            <w:proofErr w:type="spellStart"/>
            <w:r w:rsidRPr="000F12A5">
              <w:rPr>
                <w:rFonts w:ascii="Times New Roman" w:hAnsi="Times New Roman" w:cs="Times New Roman"/>
                <w:sz w:val="20"/>
                <w:szCs w:val="20"/>
              </w:rPr>
              <w:t>povrativost</w:t>
            </w:r>
            <w:proofErr w:type="spellEnd"/>
            <w:r w:rsidRPr="000F12A5">
              <w:rPr>
                <w:rFonts w:ascii="Times New Roman" w:hAnsi="Times New Roman" w:cs="Times New Roman"/>
                <w:sz w:val="20"/>
                <w:szCs w:val="20"/>
              </w:rPr>
              <w:t xml:space="preserve"> poreza</w:t>
            </w:r>
            <w:r w:rsidR="000F12A5">
              <w:rPr>
                <w:rFonts w:ascii="Times New Roman" w:hAnsi="Times New Roman" w:cs="Times New Roman"/>
                <w:sz w:val="20"/>
                <w:szCs w:val="20"/>
              </w:rPr>
              <w:t xml:space="preserve"> na dodanu vrijednost</w:t>
            </w:r>
          </w:p>
        </w:tc>
        <w:tc>
          <w:tcPr>
            <w:tcW w:w="1985" w:type="dxa"/>
            <w:vAlign w:val="center"/>
          </w:tcPr>
          <w:p w14:paraId="07015079" w14:textId="74982D7C" w:rsidR="00C44572" w:rsidRPr="000F12A5" w:rsidRDefault="00C44572" w:rsidP="00A50181">
            <w:pPr>
              <w:spacing w:before="120" w:after="120"/>
              <w:rPr>
                <w:rFonts w:ascii="Times New Roman" w:hAnsi="Times New Roman" w:cs="Times New Roman"/>
                <w:sz w:val="20"/>
                <w:szCs w:val="20"/>
              </w:rPr>
            </w:pPr>
            <w:r w:rsidRPr="000F12A5">
              <w:rPr>
                <w:rFonts w:ascii="Times New Roman" w:hAnsi="Times New Roman" w:cs="Times New Roman"/>
                <w:sz w:val="20"/>
                <w:szCs w:val="20"/>
              </w:rPr>
              <w:t>DA</w:t>
            </w:r>
          </w:p>
        </w:tc>
        <w:tc>
          <w:tcPr>
            <w:tcW w:w="3656" w:type="dxa"/>
            <w:vAlign w:val="center"/>
          </w:tcPr>
          <w:p w14:paraId="5878DC97" w14:textId="5C0A0613" w:rsidR="00C44572" w:rsidRPr="008945EB" w:rsidRDefault="008706DA" w:rsidP="00A50181">
            <w:pPr>
              <w:spacing w:before="120" w:after="120"/>
              <w:rPr>
                <w:rFonts w:ascii="Times New Roman" w:hAnsi="Times New Roman" w:cs="Times New Roman"/>
                <w:sz w:val="20"/>
                <w:szCs w:val="20"/>
                <w:highlight w:val="yellow"/>
              </w:rPr>
            </w:pPr>
            <w:r>
              <w:rPr>
                <w:rFonts w:ascii="Times New Roman" w:hAnsi="Times New Roman" w:cs="Times New Roman"/>
                <w:sz w:val="20"/>
                <w:szCs w:val="20"/>
              </w:rPr>
              <w:t>Obrazac 7</w:t>
            </w:r>
            <w:r w:rsidR="001B15D1" w:rsidRPr="008945EB">
              <w:rPr>
                <w:rFonts w:ascii="Times New Roman" w:hAnsi="Times New Roman" w:cs="Times New Roman"/>
                <w:iCs/>
                <w:color w:val="000000"/>
                <w:sz w:val="20"/>
                <w:szCs w:val="20"/>
              </w:rPr>
              <w:t xml:space="preserve"> </w:t>
            </w:r>
            <w:r w:rsidR="001B15D1" w:rsidRPr="008945EB">
              <w:rPr>
                <w:rFonts w:ascii="Times New Roman" w:hAnsi="Times New Roman" w:cs="Times New Roman"/>
                <w:iCs/>
                <w:sz w:val="20"/>
                <w:szCs w:val="20"/>
              </w:rPr>
              <w:t>a, b, c – dostaviti obrazac koji je primjenjiv na instituciju prijavitelja/partnera</w:t>
            </w:r>
          </w:p>
        </w:tc>
      </w:tr>
      <w:tr w:rsidR="008706DA" w:rsidRPr="008945EB" w14:paraId="075B1073" w14:textId="77777777" w:rsidTr="00F274A8">
        <w:tc>
          <w:tcPr>
            <w:tcW w:w="3431" w:type="dxa"/>
            <w:vAlign w:val="center"/>
          </w:tcPr>
          <w:p w14:paraId="4AEE0845" w14:textId="73517088" w:rsidR="008706DA" w:rsidRPr="000F12A5" w:rsidRDefault="006903EF" w:rsidP="00A50181">
            <w:pPr>
              <w:spacing w:before="120" w:after="120"/>
              <w:rPr>
                <w:rFonts w:ascii="Times New Roman" w:hAnsi="Times New Roman" w:cs="Times New Roman"/>
                <w:sz w:val="20"/>
                <w:szCs w:val="20"/>
              </w:rPr>
            </w:pPr>
            <w:r>
              <w:rPr>
                <w:rFonts w:ascii="Times New Roman" w:hAnsi="Times New Roman" w:cs="Times New Roman"/>
                <w:sz w:val="20"/>
                <w:szCs w:val="20"/>
              </w:rPr>
              <w:lastRenderedPageBreak/>
              <w:t>Sporazum</w:t>
            </w:r>
            <w:r w:rsidR="008706DA" w:rsidRPr="008706DA">
              <w:rPr>
                <w:rFonts w:ascii="Times New Roman" w:hAnsi="Times New Roman" w:cs="Times New Roman"/>
                <w:sz w:val="20"/>
                <w:szCs w:val="20"/>
              </w:rPr>
              <w:t xml:space="preserve"> o partnerstvu</w:t>
            </w:r>
          </w:p>
        </w:tc>
        <w:tc>
          <w:tcPr>
            <w:tcW w:w="1985" w:type="dxa"/>
            <w:vAlign w:val="center"/>
          </w:tcPr>
          <w:p w14:paraId="28C00E58" w14:textId="6CFB27B9" w:rsidR="008706DA" w:rsidRPr="000F12A5" w:rsidRDefault="008706DA" w:rsidP="00A50181">
            <w:pPr>
              <w:spacing w:before="120" w:after="120"/>
              <w:rPr>
                <w:rFonts w:ascii="Times New Roman" w:hAnsi="Times New Roman" w:cs="Times New Roman"/>
                <w:sz w:val="20"/>
                <w:szCs w:val="20"/>
              </w:rPr>
            </w:pPr>
            <w:r>
              <w:rPr>
                <w:rFonts w:ascii="Times New Roman" w:hAnsi="Times New Roman" w:cs="Times New Roman"/>
                <w:sz w:val="20"/>
                <w:szCs w:val="20"/>
              </w:rPr>
              <w:t>DA</w:t>
            </w:r>
          </w:p>
        </w:tc>
        <w:tc>
          <w:tcPr>
            <w:tcW w:w="3656" w:type="dxa"/>
            <w:vAlign w:val="center"/>
          </w:tcPr>
          <w:p w14:paraId="6AF30030" w14:textId="6F7054AF" w:rsidR="008706DA" w:rsidRDefault="006903EF" w:rsidP="00A50181">
            <w:pPr>
              <w:spacing w:before="120" w:after="120"/>
              <w:rPr>
                <w:rFonts w:ascii="Times New Roman" w:hAnsi="Times New Roman" w:cs="Times New Roman"/>
                <w:sz w:val="20"/>
                <w:szCs w:val="20"/>
              </w:rPr>
            </w:pPr>
            <w:r w:rsidRPr="006903EF">
              <w:rPr>
                <w:rFonts w:ascii="Times New Roman" w:hAnsi="Times New Roman" w:cs="Times New Roman"/>
                <w:sz w:val="20"/>
                <w:szCs w:val="20"/>
              </w:rPr>
              <w:t>Sporazum</w:t>
            </w:r>
            <w:r>
              <w:rPr>
                <w:rFonts w:ascii="Times New Roman" w:hAnsi="Times New Roman" w:cs="Times New Roman"/>
                <w:sz w:val="20"/>
                <w:szCs w:val="20"/>
              </w:rPr>
              <w:t>i</w:t>
            </w:r>
            <w:r w:rsidRPr="006903EF">
              <w:rPr>
                <w:rFonts w:ascii="Times New Roman" w:hAnsi="Times New Roman" w:cs="Times New Roman"/>
                <w:sz w:val="20"/>
                <w:szCs w:val="20"/>
              </w:rPr>
              <w:t xml:space="preserve"> pripremljen</w:t>
            </w:r>
            <w:r>
              <w:rPr>
                <w:rFonts w:ascii="Times New Roman" w:hAnsi="Times New Roman" w:cs="Times New Roman"/>
                <w:sz w:val="20"/>
                <w:szCs w:val="20"/>
              </w:rPr>
              <w:t>i</w:t>
            </w:r>
            <w:r w:rsidR="0030385E">
              <w:rPr>
                <w:rFonts w:ascii="Times New Roman" w:hAnsi="Times New Roman" w:cs="Times New Roman"/>
                <w:sz w:val="20"/>
                <w:szCs w:val="20"/>
              </w:rPr>
              <w:t xml:space="preserve"> u skladu sa</w:t>
            </w:r>
            <w:r w:rsidRPr="006903EF">
              <w:rPr>
                <w:rFonts w:ascii="Times New Roman" w:hAnsi="Times New Roman" w:cs="Times New Roman"/>
                <w:sz w:val="20"/>
                <w:szCs w:val="20"/>
              </w:rPr>
              <w:t xml:space="preserve"> sadržajem propisanim Prilogom 2. ovih Uputa.</w:t>
            </w:r>
          </w:p>
        </w:tc>
      </w:tr>
    </w:tbl>
    <w:p w14:paraId="7BDA77BD" w14:textId="77777777" w:rsidR="000F12A5" w:rsidRDefault="009A608E" w:rsidP="00A50181">
      <w:pPr>
        <w:widowControl w:val="0"/>
        <w:autoSpaceDE w:val="0"/>
        <w:autoSpaceDN w:val="0"/>
        <w:adjustRightInd w:val="0"/>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Dokumentacija koja zaht</w:t>
      </w:r>
      <w:r w:rsidR="00BA74EB" w:rsidRPr="008945EB">
        <w:rPr>
          <w:rFonts w:ascii="Times New Roman" w:hAnsi="Times New Roman" w:cs="Times New Roman"/>
          <w:sz w:val="24"/>
          <w:szCs w:val="24"/>
        </w:rPr>
        <w:t>i</w:t>
      </w:r>
      <w:r w:rsidRPr="008945EB">
        <w:rPr>
          <w:rFonts w:ascii="Times New Roman" w:hAnsi="Times New Roman" w:cs="Times New Roman"/>
          <w:sz w:val="24"/>
          <w:szCs w:val="24"/>
        </w:rPr>
        <w:t xml:space="preserve">jeva potpis </w:t>
      </w:r>
      <w:r w:rsidR="00E53F0E" w:rsidRPr="008945EB">
        <w:rPr>
          <w:rFonts w:ascii="Times New Roman" w:hAnsi="Times New Roman" w:cs="Times New Roman"/>
          <w:sz w:val="24"/>
          <w:szCs w:val="24"/>
        </w:rPr>
        <w:t>p</w:t>
      </w:r>
      <w:r w:rsidRPr="008945EB">
        <w:rPr>
          <w:rFonts w:ascii="Times New Roman" w:hAnsi="Times New Roman" w:cs="Times New Roman"/>
          <w:sz w:val="24"/>
          <w:szCs w:val="24"/>
        </w:rPr>
        <w:t>rijavitelja, mora biti</w:t>
      </w:r>
      <w:r w:rsidR="00326C1C" w:rsidRPr="008945EB">
        <w:rPr>
          <w:rFonts w:ascii="Times New Roman" w:hAnsi="Times New Roman" w:cs="Times New Roman"/>
          <w:sz w:val="24"/>
          <w:szCs w:val="24"/>
        </w:rPr>
        <w:t xml:space="preserve"> sken</w:t>
      </w:r>
      <w:r w:rsidRPr="008945EB">
        <w:rPr>
          <w:rFonts w:ascii="Times New Roman" w:hAnsi="Times New Roman" w:cs="Times New Roman"/>
          <w:sz w:val="24"/>
          <w:szCs w:val="24"/>
        </w:rPr>
        <w:t xml:space="preserve"> izvornik</w:t>
      </w:r>
      <w:r w:rsidR="00326C1C" w:rsidRPr="008945EB">
        <w:rPr>
          <w:rFonts w:ascii="Times New Roman" w:hAnsi="Times New Roman" w:cs="Times New Roman"/>
          <w:sz w:val="24"/>
          <w:szCs w:val="24"/>
        </w:rPr>
        <w:t>a</w:t>
      </w:r>
      <w:r w:rsidRPr="008945EB">
        <w:rPr>
          <w:rFonts w:ascii="Times New Roman" w:hAnsi="Times New Roman" w:cs="Times New Roman"/>
          <w:sz w:val="24"/>
          <w:szCs w:val="24"/>
        </w:rPr>
        <w:t>, ovjeren</w:t>
      </w:r>
      <w:r w:rsidR="00872FD1" w:rsidRPr="008945EB">
        <w:rPr>
          <w:rFonts w:ascii="Times New Roman" w:hAnsi="Times New Roman" w:cs="Times New Roman"/>
          <w:sz w:val="24"/>
          <w:szCs w:val="24"/>
        </w:rPr>
        <w:t>a</w:t>
      </w:r>
      <w:r w:rsidRPr="008945EB">
        <w:rPr>
          <w:rFonts w:ascii="Times New Roman" w:hAnsi="Times New Roman" w:cs="Times New Roman"/>
          <w:sz w:val="24"/>
          <w:szCs w:val="24"/>
        </w:rPr>
        <w:t xml:space="preserve"> pečatom i potpisom ovlaštene osobe za zastupanje</w:t>
      </w:r>
      <w:r w:rsidR="006701E5" w:rsidRPr="008945EB">
        <w:rPr>
          <w:rFonts w:ascii="Times New Roman" w:hAnsi="Times New Roman" w:cs="Times New Roman"/>
          <w:sz w:val="24"/>
          <w:szCs w:val="24"/>
        </w:rPr>
        <w:t>, dostavljen</w:t>
      </w:r>
      <w:r w:rsidR="00BA74EB" w:rsidRPr="008945EB">
        <w:rPr>
          <w:rFonts w:ascii="Times New Roman" w:hAnsi="Times New Roman" w:cs="Times New Roman"/>
          <w:sz w:val="24"/>
          <w:szCs w:val="24"/>
        </w:rPr>
        <w:t>a</w:t>
      </w:r>
      <w:r w:rsidR="00317E8E" w:rsidRPr="008945EB">
        <w:rPr>
          <w:rFonts w:ascii="Times New Roman" w:hAnsi="Times New Roman" w:cs="Times New Roman"/>
          <w:sz w:val="24"/>
          <w:szCs w:val="24"/>
        </w:rPr>
        <w:t xml:space="preserve"> elektroničkim putem te dostup</w:t>
      </w:r>
      <w:r w:rsidR="006701E5" w:rsidRPr="008945EB">
        <w:rPr>
          <w:rFonts w:ascii="Times New Roman" w:hAnsi="Times New Roman" w:cs="Times New Roman"/>
          <w:sz w:val="24"/>
          <w:szCs w:val="24"/>
        </w:rPr>
        <w:t>n</w:t>
      </w:r>
      <w:r w:rsidR="00BA74EB" w:rsidRPr="008945EB">
        <w:rPr>
          <w:rFonts w:ascii="Times New Roman" w:hAnsi="Times New Roman" w:cs="Times New Roman"/>
          <w:sz w:val="24"/>
          <w:szCs w:val="24"/>
        </w:rPr>
        <w:t>a</w:t>
      </w:r>
      <w:r w:rsidR="00317E8E" w:rsidRPr="008945EB">
        <w:rPr>
          <w:rFonts w:ascii="Times New Roman" w:hAnsi="Times New Roman" w:cs="Times New Roman"/>
          <w:sz w:val="24"/>
          <w:szCs w:val="24"/>
        </w:rPr>
        <w:t xml:space="preserve"> u izvorniku na zahtjev nadležnog tijela.</w:t>
      </w:r>
      <w:r w:rsidRPr="008945EB">
        <w:rPr>
          <w:rFonts w:ascii="Times New Roman" w:hAnsi="Times New Roman" w:cs="Times New Roman"/>
          <w:sz w:val="24"/>
          <w:szCs w:val="24"/>
        </w:rPr>
        <w:t xml:space="preserve"> </w:t>
      </w:r>
    </w:p>
    <w:p w14:paraId="0552FCCE" w14:textId="77777777" w:rsidR="000F12A5" w:rsidRDefault="1DCB2732" w:rsidP="00A50181">
      <w:pPr>
        <w:widowControl w:val="0"/>
        <w:autoSpaceDE w:val="0"/>
        <w:autoSpaceDN w:val="0"/>
        <w:adjustRightInd w:val="0"/>
        <w:spacing w:before="120" w:after="120"/>
        <w:jc w:val="both"/>
        <w:rPr>
          <w:rFonts w:ascii="Times New Roman" w:eastAsia="Times New Roman" w:hAnsi="Times New Roman" w:cs="Times New Roman"/>
          <w:color w:val="000000" w:themeColor="text1"/>
          <w:sz w:val="24"/>
          <w:szCs w:val="24"/>
        </w:rPr>
      </w:pPr>
      <w:r w:rsidRPr="008945EB">
        <w:rPr>
          <w:rFonts w:ascii="Times New Roman" w:eastAsia="Times New Roman" w:hAnsi="Times New Roman" w:cs="Times New Roman"/>
          <w:color w:val="000000" w:themeColor="text1"/>
          <w:sz w:val="24"/>
          <w:szCs w:val="24"/>
        </w:rPr>
        <w:t xml:space="preserve">Projektni prijedlog podnosi se od strane ovlaštene osobe Prijavitelja putem sustava </w:t>
      </w:r>
      <w:proofErr w:type="spellStart"/>
      <w:r w:rsidRPr="008945EB">
        <w:rPr>
          <w:rFonts w:ascii="Times New Roman" w:eastAsia="Times New Roman" w:hAnsi="Times New Roman" w:cs="Times New Roman"/>
          <w:color w:val="000000" w:themeColor="text1"/>
          <w:sz w:val="24"/>
          <w:szCs w:val="24"/>
        </w:rPr>
        <w:t>e</w:t>
      </w:r>
      <w:r w:rsidR="00343845" w:rsidRPr="008945EB">
        <w:rPr>
          <w:rFonts w:ascii="Times New Roman" w:eastAsia="Times New Roman" w:hAnsi="Times New Roman" w:cs="Times New Roman"/>
          <w:color w:val="000000" w:themeColor="text1"/>
          <w:sz w:val="24"/>
          <w:szCs w:val="24"/>
          <w:u w:val="single"/>
        </w:rPr>
        <w:t>NPOO</w:t>
      </w:r>
      <w:proofErr w:type="spellEnd"/>
      <w:r w:rsidR="00343845" w:rsidRPr="008945EB">
        <w:rPr>
          <w:rFonts w:ascii="Times New Roman" w:eastAsia="Times New Roman" w:hAnsi="Times New Roman" w:cs="Times New Roman"/>
          <w:color w:val="000000" w:themeColor="text1"/>
          <w:sz w:val="24"/>
          <w:szCs w:val="24"/>
        </w:rPr>
        <w:t xml:space="preserve"> </w:t>
      </w:r>
      <w:r w:rsidRPr="008945EB">
        <w:rPr>
          <w:rFonts w:ascii="Times New Roman" w:eastAsia="Times New Roman" w:hAnsi="Times New Roman" w:cs="Times New Roman"/>
          <w:color w:val="000000" w:themeColor="text1"/>
          <w:sz w:val="24"/>
          <w:szCs w:val="24"/>
        </w:rPr>
        <w:t>u elektroničkom obliku.</w:t>
      </w:r>
      <w:r w:rsidR="005F0D21" w:rsidRPr="008945EB">
        <w:rPr>
          <w:rFonts w:ascii="Times New Roman" w:eastAsia="Times New Roman" w:hAnsi="Times New Roman" w:cs="Times New Roman"/>
          <w:color w:val="000000" w:themeColor="text1"/>
          <w:sz w:val="24"/>
          <w:szCs w:val="24"/>
        </w:rPr>
        <w:t xml:space="preserve"> </w:t>
      </w:r>
      <w:r w:rsidR="0062023D" w:rsidRPr="008945EB">
        <w:rPr>
          <w:rFonts w:ascii="Times New Roman" w:eastAsia="Times New Roman" w:hAnsi="Times New Roman" w:cs="Times New Roman"/>
          <w:color w:val="000000" w:themeColor="text1"/>
          <w:sz w:val="24"/>
          <w:szCs w:val="24"/>
        </w:rPr>
        <w:t xml:space="preserve">Prije podnošenja projektnog prijedloga, prijavitelj na e-mail adresu </w:t>
      </w:r>
      <w:hyperlink r:id="rId13" w:history="1">
        <w:r w:rsidR="008D34BA" w:rsidRPr="008945EB">
          <w:rPr>
            <w:rStyle w:val="Hyperlink"/>
            <w:rFonts w:ascii="Times New Roman" w:hAnsi="Times New Roman" w:cs="Times New Roman"/>
            <w:sz w:val="24"/>
          </w:rPr>
          <w:t>oprog@mzo.hr</w:t>
        </w:r>
      </w:hyperlink>
      <w:r w:rsidR="008D34BA" w:rsidRPr="008945EB">
        <w:rPr>
          <w:rFonts w:ascii="Times New Roman" w:hAnsi="Times New Roman" w:cs="Times New Roman"/>
          <w:sz w:val="24"/>
        </w:rPr>
        <w:t xml:space="preserve"> </w:t>
      </w:r>
      <w:r w:rsidR="0062023D" w:rsidRPr="008945EB">
        <w:rPr>
          <w:rFonts w:ascii="Times New Roman" w:eastAsia="Times New Roman" w:hAnsi="Times New Roman" w:cs="Times New Roman"/>
          <w:sz w:val="24"/>
          <w:szCs w:val="24"/>
        </w:rPr>
        <w:t xml:space="preserve">dostavlja dokumentaciju </w:t>
      </w:r>
      <w:r w:rsidR="0062023D" w:rsidRPr="008945EB">
        <w:rPr>
          <w:rFonts w:ascii="Times New Roman" w:eastAsia="Times New Roman" w:hAnsi="Times New Roman" w:cs="Times New Roman"/>
          <w:color w:val="000000" w:themeColor="text1"/>
          <w:sz w:val="24"/>
          <w:szCs w:val="24"/>
        </w:rPr>
        <w:t>na prethodno mišljenje o usklađenosti projektnog prijedloga s kriterijima dodjele bespovratnih sredstava te se po potrebi projektni prijedlog dorađuje.</w:t>
      </w:r>
    </w:p>
    <w:p w14:paraId="38D16C1D" w14:textId="4D104C7C" w:rsidR="001D2019" w:rsidRPr="008945EB" w:rsidRDefault="001D2019" w:rsidP="00A50181">
      <w:pPr>
        <w:widowControl w:val="0"/>
        <w:autoSpaceDE w:val="0"/>
        <w:autoSpaceDN w:val="0"/>
        <w:adjustRightInd w:val="0"/>
        <w:spacing w:before="120" w:after="120"/>
        <w:jc w:val="both"/>
        <w:rPr>
          <w:rFonts w:ascii="Times New Roman" w:eastAsia="Times New Roman" w:hAnsi="Times New Roman" w:cs="Times New Roman"/>
          <w:color w:val="000000" w:themeColor="text1"/>
          <w:sz w:val="24"/>
          <w:szCs w:val="24"/>
        </w:rPr>
      </w:pPr>
      <w:r w:rsidRPr="008945EB">
        <w:rPr>
          <w:rFonts w:ascii="Times New Roman" w:eastAsia="Times New Roman" w:hAnsi="Times New Roman" w:cs="Times New Roman"/>
          <w:color w:val="000000" w:themeColor="text1"/>
          <w:sz w:val="24"/>
          <w:szCs w:val="24"/>
        </w:rPr>
        <w:t>Prijavitelj/korisnik se obvezuje na zahtjev nadležnih tijela, u bilo kojem trenutku tijekom postupka dodjele, pripreme Ugovora i tijekom provedbe projekta, bez odgode dostaviti svu dokumentaciju koju nadležna tijela zatraže u svrhu dokazivanja prihvatljivosti prijavitelja, potraživanih aktivnosti i troškova, te svih navoda iz dostavljenih izjava.</w:t>
      </w:r>
    </w:p>
    <w:p w14:paraId="21D53C80" w14:textId="77777777" w:rsidR="00163318" w:rsidRPr="008945EB" w:rsidRDefault="00163318" w:rsidP="00A50181">
      <w:pPr>
        <w:widowControl w:val="0"/>
        <w:autoSpaceDE w:val="0"/>
        <w:autoSpaceDN w:val="0"/>
        <w:adjustRightInd w:val="0"/>
        <w:spacing w:before="120" w:after="120"/>
        <w:jc w:val="both"/>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00163318" w:rsidRPr="008945EB" w14:paraId="119A0C25" w14:textId="77777777" w:rsidTr="00A9290B">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354BDA64" w14:textId="77777777" w:rsidR="00163318" w:rsidRPr="008945EB" w:rsidRDefault="00163318" w:rsidP="00A50181">
            <w:pPr>
              <w:spacing w:before="120" w:after="120"/>
              <w:jc w:val="both"/>
              <w:rPr>
                <w:rFonts w:ascii="Times New Roman" w:eastAsia="Times New Roman" w:hAnsi="Times New Roman" w:cs="Times New Roman"/>
                <w:i/>
                <w:iCs/>
              </w:rPr>
            </w:pPr>
            <w:r w:rsidRPr="008945EB">
              <w:rPr>
                <w:rFonts w:ascii="Times New Roman" w:eastAsia="Times New Roman" w:hAnsi="Times New Roman" w:cs="Times New Roman"/>
                <w:b/>
                <w:bCs/>
                <w:i/>
                <w:iCs/>
                <w:color w:val="000000" w:themeColor="text1"/>
              </w:rPr>
              <w:t>Napomena:</w:t>
            </w:r>
            <w:r w:rsidRPr="008945EB">
              <w:rPr>
                <w:rFonts w:ascii="Times New Roman" w:eastAsia="Times New Roman" w:hAnsi="Times New Roman" w:cs="Times New Roman"/>
                <w:i/>
                <w:iCs/>
                <w:color w:val="000000" w:themeColor="text1"/>
              </w:rPr>
              <w:t xml:space="preserve"> </w:t>
            </w:r>
            <w:r w:rsidRPr="008945EB">
              <w:rPr>
                <w:rFonts w:ascii="Times New Roman" w:eastAsia="Times New Roman" w:hAnsi="Times New Roman" w:cs="Times New Roman"/>
                <w:i/>
                <w:iCs/>
              </w:rPr>
              <w:t xml:space="preserve">Projektni prijedlog podnosi se isključivo putem sustava </w:t>
            </w:r>
            <w:proofErr w:type="spellStart"/>
            <w:r w:rsidRPr="008945EB">
              <w:rPr>
                <w:rFonts w:ascii="Times New Roman" w:eastAsia="Times New Roman" w:hAnsi="Times New Roman" w:cs="Times New Roman"/>
                <w:i/>
                <w:iCs/>
              </w:rPr>
              <w:t>e</w:t>
            </w:r>
            <w:r w:rsidRPr="008945EB">
              <w:rPr>
                <w:rFonts w:ascii="Times New Roman" w:eastAsia="Times New Roman" w:hAnsi="Times New Roman" w:cs="Times New Roman"/>
                <w:i/>
                <w:iCs/>
                <w:u w:val="single"/>
              </w:rPr>
              <w:t>NPOO</w:t>
            </w:r>
            <w:proofErr w:type="spellEnd"/>
            <w:r w:rsidRPr="008945EB">
              <w:rPr>
                <w:rFonts w:ascii="Times New Roman" w:eastAsia="Times New Roman" w:hAnsi="Times New Roman" w:cs="Times New Roman"/>
                <w:i/>
                <w:iCs/>
              </w:rPr>
              <w:t xml:space="preserve">, ispunjavanjem i podnošenjem Prijavnog obrasca. Svaki priloženi dokument Prijavnom obrascu kroz navedeni sustav mora biti u zasebnoj datoteci. </w:t>
            </w:r>
          </w:p>
          <w:p w14:paraId="3A05F523" w14:textId="77777777" w:rsidR="00163318" w:rsidRPr="008945EB" w:rsidRDefault="00163318" w:rsidP="00A50181">
            <w:pPr>
              <w:spacing w:before="120" w:after="120"/>
              <w:jc w:val="both"/>
              <w:rPr>
                <w:rFonts w:ascii="Times New Roman" w:eastAsia="Times New Roman" w:hAnsi="Times New Roman" w:cs="Times New Roman"/>
                <w:i/>
                <w:iCs/>
                <w:sz w:val="24"/>
                <w:szCs w:val="24"/>
              </w:rPr>
            </w:pPr>
            <w:r w:rsidRPr="008945EB">
              <w:rPr>
                <w:rFonts w:ascii="Times New Roman" w:eastAsia="Times New Roman" w:hAnsi="Times New Roman" w:cs="Times New Roman"/>
                <w:b/>
                <w:bCs/>
                <w:i/>
                <w:iCs/>
              </w:rPr>
              <w:t>VAŽNO!</w:t>
            </w:r>
            <w:r w:rsidRPr="008945EB">
              <w:rPr>
                <w:rFonts w:ascii="Times New Roman" w:eastAsia="Times New Roman" w:hAnsi="Times New Roman" w:cs="Times New Roman"/>
                <w:i/>
                <w:iCs/>
              </w:rPr>
              <w:t xml:space="preserve"> Prijavitelj je dužan planirati dovoljno vremena za registraciju u sustav </w:t>
            </w:r>
            <w:proofErr w:type="spellStart"/>
            <w:r w:rsidRPr="008945EB">
              <w:rPr>
                <w:rFonts w:ascii="Times New Roman" w:eastAsia="Times New Roman" w:hAnsi="Times New Roman" w:cs="Times New Roman"/>
                <w:i/>
                <w:iCs/>
              </w:rPr>
              <w:t>e</w:t>
            </w:r>
            <w:r w:rsidRPr="008945EB">
              <w:rPr>
                <w:rFonts w:ascii="Times New Roman" w:eastAsia="Times New Roman" w:hAnsi="Times New Roman" w:cs="Times New Roman"/>
                <w:i/>
                <w:iCs/>
                <w:u w:val="single"/>
              </w:rPr>
              <w:t>NPOO</w:t>
            </w:r>
            <w:proofErr w:type="spellEnd"/>
            <w:r w:rsidRPr="008945EB">
              <w:rPr>
                <w:rFonts w:ascii="Times New Roman" w:eastAsia="Times New Roman" w:hAnsi="Times New Roman" w:cs="Times New Roman"/>
                <w:i/>
                <w:iCs/>
              </w:rPr>
              <w:t xml:space="preserve"> te ispunjavanje i provjeru Prijavnog obrasca u istome, prije željenog vremena podnošenja projektnog prijedloga. Iako je sustav </w:t>
            </w:r>
            <w:proofErr w:type="spellStart"/>
            <w:r w:rsidRPr="008945EB">
              <w:rPr>
                <w:rFonts w:ascii="Times New Roman" w:eastAsia="Times New Roman" w:hAnsi="Times New Roman" w:cs="Times New Roman"/>
                <w:i/>
                <w:iCs/>
              </w:rPr>
              <w:t>e</w:t>
            </w:r>
            <w:r w:rsidRPr="008945EB">
              <w:rPr>
                <w:rFonts w:ascii="Times New Roman" w:eastAsia="Times New Roman" w:hAnsi="Times New Roman" w:cs="Times New Roman"/>
                <w:i/>
                <w:iCs/>
                <w:u w:val="single"/>
              </w:rPr>
              <w:t>NPOO</w:t>
            </w:r>
            <w:proofErr w:type="spellEnd"/>
            <w:r w:rsidRPr="008945EB">
              <w:rPr>
                <w:rFonts w:ascii="Times New Roman" w:eastAsia="Times New Roman" w:hAnsi="Times New Roman" w:cs="Times New Roman"/>
                <w:i/>
                <w:iCs/>
              </w:rPr>
              <w:t xml:space="preserve"> dostupan 0-24 sata svim danima, izuzev u vrijeme redovitih ažuriranja sustava, korisnička podrška sustava </w:t>
            </w:r>
            <w:proofErr w:type="spellStart"/>
            <w:r w:rsidRPr="008945EB">
              <w:rPr>
                <w:rFonts w:ascii="Times New Roman" w:eastAsia="Times New Roman" w:hAnsi="Times New Roman" w:cs="Times New Roman"/>
                <w:i/>
                <w:iCs/>
              </w:rPr>
              <w:t>e</w:t>
            </w:r>
            <w:r w:rsidRPr="008945EB">
              <w:rPr>
                <w:rFonts w:ascii="Times New Roman" w:eastAsia="Times New Roman" w:hAnsi="Times New Roman" w:cs="Times New Roman"/>
                <w:i/>
                <w:iCs/>
                <w:u w:val="single"/>
              </w:rPr>
              <w:t>NPOO</w:t>
            </w:r>
            <w:proofErr w:type="spellEnd"/>
            <w:r w:rsidRPr="008945EB" w:rsidDel="00343845">
              <w:rPr>
                <w:rFonts w:ascii="Times New Roman" w:eastAsia="Times New Roman" w:hAnsi="Times New Roman" w:cs="Times New Roman"/>
                <w:i/>
                <w:iCs/>
              </w:rPr>
              <w:t xml:space="preserve"> </w:t>
            </w:r>
            <w:r w:rsidRPr="008945EB">
              <w:rPr>
                <w:rFonts w:ascii="Times New Roman" w:eastAsia="Times New Roman" w:hAnsi="Times New Roman" w:cs="Times New Roman"/>
                <w:i/>
                <w:iCs/>
              </w:rPr>
              <w:t>i dostupna je u uredovno radno vrijeme radnim danima. Prijavitelj je, u skladu s prethodno navedenim, dužan planirati dovoljan vremenski period za rješavanje eventualnih nejasnoća, mogućih problema ili nerazumijevanja u radu sustava prilikom ispunjavanja i podnošenja Prijavnog obrasca, te Tijelo nadležno za pojedinu komponentu/</w:t>
            </w:r>
            <w:proofErr w:type="spellStart"/>
            <w:r w:rsidRPr="008945EB">
              <w:rPr>
                <w:rFonts w:ascii="Times New Roman" w:eastAsia="Times New Roman" w:hAnsi="Times New Roman" w:cs="Times New Roman"/>
                <w:i/>
                <w:iCs/>
              </w:rPr>
              <w:t>podkomponentu</w:t>
            </w:r>
            <w:proofErr w:type="spellEnd"/>
            <w:r w:rsidRPr="008945EB">
              <w:rPr>
                <w:rFonts w:ascii="Times New Roman" w:eastAsia="Times New Roman" w:hAnsi="Times New Roman" w:cs="Times New Roman"/>
                <w:i/>
                <w:iCs/>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DE21F89" w14:textId="523C7843" w:rsidR="005F0D21" w:rsidRPr="008945EB" w:rsidRDefault="005F0D21" w:rsidP="00A50181">
      <w:pPr>
        <w:widowControl w:val="0"/>
        <w:autoSpaceDE w:val="0"/>
        <w:autoSpaceDN w:val="0"/>
        <w:adjustRightInd w:val="0"/>
        <w:spacing w:before="120" w:after="120"/>
        <w:jc w:val="both"/>
        <w:rPr>
          <w:rFonts w:ascii="Times New Roman" w:hAnsi="Times New Roman" w:cs="Times New Roman"/>
          <w:color w:val="000000"/>
          <w:sz w:val="24"/>
          <w:szCs w:val="24"/>
        </w:rPr>
      </w:pPr>
    </w:p>
    <w:p w14:paraId="6A567341" w14:textId="4C9E5A49" w:rsidR="001D2019" w:rsidRPr="008945EB" w:rsidRDefault="001D2019" w:rsidP="00A50181">
      <w:pPr>
        <w:widowControl w:val="0"/>
        <w:autoSpaceDE w:val="0"/>
        <w:autoSpaceDN w:val="0"/>
        <w:adjustRightInd w:val="0"/>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 xml:space="preserve">Poziv se provodi kao postupak u modalitetu izravne dodjele, s krajnjim rokom dostave projektnog prijedloga </w:t>
      </w:r>
      <w:r w:rsidRPr="00F86FB5">
        <w:rPr>
          <w:rFonts w:ascii="Times New Roman" w:hAnsi="Times New Roman" w:cs="Times New Roman"/>
          <w:sz w:val="24"/>
          <w:szCs w:val="24"/>
        </w:rPr>
        <w:t>do</w:t>
      </w:r>
      <w:r w:rsidR="00026561" w:rsidRPr="00F86FB5">
        <w:rPr>
          <w:rFonts w:ascii="Times New Roman" w:hAnsi="Times New Roman" w:cs="Times New Roman"/>
          <w:sz w:val="24"/>
          <w:szCs w:val="24"/>
        </w:rPr>
        <w:t xml:space="preserve"> </w:t>
      </w:r>
      <w:r w:rsidR="00F86FB5" w:rsidRPr="00F86FB5">
        <w:rPr>
          <w:rFonts w:ascii="Times New Roman" w:hAnsi="Times New Roman" w:cs="Times New Roman"/>
          <w:sz w:val="24"/>
          <w:szCs w:val="24"/>
        </w:rPr>
        <w:t>19</w:t>
      </w:r>
      <w:r w:rsidR="008D34BA" w:rsidRPr="00F86FB5">
        <w:rPr>
          <w:rFonts w:ascii="Times New Roman" w:hAnsi="Times New Roman" w:cs="Times New Roman"/>
          <w:sz w:val="24"/>
          <w:szCs w:val="24"/>
        </w:rPr>
        <w:t xml:space="preserve">. </w:t>
      </w:r>
      <w:r w:rsidR="00F86FB5" w:rsidRPr="00F86FB5">
        <w:rPr>
          <w:rFonts w:ascii="Times New Roman" w:hAnsi="Times New Roman" w:cs="Times New Roman"/>
          <w:sz w:val="24"/>
          <w:szCs w:val="24"/>
        </w:rPr>
        <w:t>svibnja</w:t>
      </w:r>
      <w:r w:rsidR="00163318" w:rsidRPr="00F86FB5">
        <w:t xml:space="preserve"> </w:t>
      </w:r>
      <w:r w:rsidR="00163318" w:rsidRPr="00F86FB5">
        <w:rPr>
          <w:rFonts w:ascii="Times New Roman" w:hAnsi="Times New Roman" w:cs="Times New Roman"/>
          <w:sz w:val="24"/>
          <w:szCs w:val="24"/>
        </w:rPr>
        <w:t>202</w:t>
      </w:r>
      <w:r w:rsidR="00801510" w:rsidRPr="00F86FB5">
        <w:rPr>
          <w:rFonts w:ascii="Times New Roman" w:hAnsi="Times New Roman" w:cs="Times New Roman"/>
          <w:sz w:val="24"/>
          <w:szCs w:val="24"/>
        </w:rPr>
        <w:t>3</w:t>
      </w:r>
      <w:r w:rsidR="00163318" w:rsidRPr="00F86FB5">
        <w:rPr>
          <w:rFonts w:ascii="Times New Roman" w:hAnsi="Times New Roman" w:cs="Times New Roman"/>
          <w:sz w:val="24"/>
          <w:szCs w:val="24"/>
        </w:rPr>
        <w:t>. godine.</w:t>
      </w:r>
      <w:r w:rsidR="00163318" w:rsidRPr="008945EB">
        <w:rPr>
          <w:rFonts w:ascii="Times New Roman" w:hAnsi="Times New Roman" w:cs="Times New Roman"/>
          <w:sz w:val="24"/>
          <w:szCs w:val="24"/>
        </w:rPr>
        <w:t xml:space="preserve"> </w:t>
      </w:r>
      <w:r w:rsidRPr="008945EB">
        <w:rPr>
          <w:rFonts w:ascii="Times New Roman" w:hAnsi="Times New Roman" w:cs="Times New Roman"/>
          <w:sz w:val="24"/>
          <w:szCs w:val="24"/>
        </w:rPr>
        <w:t xml:space="preserve"> </w:t>
      </w:r>
    </w:p>
    <w:p w14:paraId="5C6CDEC2" w14:textId="2E04F37F" w:rsidR="009D11A5" w:rsidRPr="008945EB" w:rsidRDefault="001D2019"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Dostava projektnog prijedloga dozvoljena je najranije od </w:t>
      </w:r>
      <w:r w:rsidR="00F86FB5" w:rsidRPr="00F86FB5">
        <w:rPr>
          <w:rFonts w:ascii="Times New Roman" w:hAnsi="Times New Roman" w:cs="Times New Roman"/>
          <w:sz w:val="24"/>
          <w:szCs w:val="24"/>
        </w:rPr>
        <w:t>19. travnja</w:t>
      </w:r>
      <w:r w:rsidR="00801510" w:rsidRPr="00F86FB5">
        <w:rPr>
          <w:rFonts w:ascii="Times New Roman" w:hAnsi="Times New Roman" w:cs="Times New Roman"/>
          <w:sz w:val="24"/>
          <w:szCs w:val="24"/>
        </w:rPr>
        <w:t xml:space="preserve"> </w:t>
      </w:r>
      <w:r w:rsidRPr="00F86FB5">
        <w:rPr>
          <w:rFonts w:ascii="Times New Roman" w:hAnsi="Times New Roman" w:cs="Times New Roman"/>
          <w:sz w:val="24"/>
          <w:szCs w:val="24"/>
        </w:rPr>
        <w:t>202</w:t>
      </w:r>
      <w:r w:rsidR="00801510" w:rsidRPr="00F86FB5">
        <w:rPr>
          <w:rFonts w:ascii="Times New Roman" w:hAnsi="Times New Roman" w:cs="Times New Roman"/>
          <w:sz w:val="24"/>
          <w:szCs w:val="24"/>
        </w:rPr>
        <w:t>3</w:t>
      </w:r>
      <w:r w:rsidRPr="00F86FB5">
        <w:rPr>
          <w:rFonts w:ascii="Times New Roman" w:hAnsi="Times New Roman" w:cs="Times New Roman"/>
          <w:sz w:val="24"/>
          <w:szCs w:val="24"/>
        </w:rPr>
        <w:t>. godine.</w:t>
      </w:r>
    </w:p>
    <w:p w14:paraId="015ADCC9" w14:textId="41FB7C03" w:rsidR="00FB1C53" w:rsidRPr="008945EB" w:rsidRDefault="00872D6E"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lastRenderedPageBreak/>
        <w:t>N</w:t>
      </w:r>
      <w:r w:rsidR="00163318" w:rsidRPr="008945EB">
        <w:rPr>
          <w:rFonts w:ascii="Times New Roman" w:hAnsi="Times New Roman" w:cs="Times New Roman"/>
          <w:sz w:val="24"/>
          <w:szCs w:val="24"/>
        </w:rPr>
        <w:t>T</w:t>
      </w:r>
      <w:r w:rsidR="00FB1C53" w:rsidRPr="008945EB">
        <w:rPr>
          <w:rFonts w:ascii="Times New Roman" w:hAnsi="Times New Roman" w:cs="Times New Roman"/>
          <w:sz w:val="24"/>
          <w:szCs w:val="24"/>
        </w:rPr>
        <w:t xml:space="preserve"> zadržava pravo izmjene Izravne dodjele tijekom razdoblja trajanja Izravne dodjele, vodeći računa da predmetne izmjene ne utječu na postupak procjene projektnog prijedloga.</w:t>
      </w:r>
    </w:p>
    <w:p w14:paraId="15D4B8A7" w14:textId="07123C5A" w:rsidR="00FB1C53" w:rsidRPr="008945EB" w:rsidRDefault="00FB1C53"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U slučaju potrebe za obustavljanjem ili zatvaranjem Izravne dodjele prije nego što je predviđeno ovim Uputama, na internetskim stranicama nadležnog tijela i </w:t>
      </w:r>
      <w:r w:rsidR="00BD1E5C" w:rsidRPr="008945EB">
        <w:rPr>
          <w:rFonts w:ascii="Times New Roman" w:hAnsi="Times New Roman" w:cs="Times New Roman"/>
          <w:sz w:val="24"/>
          <w:szCs w:val="24"/>
        </w:rPr>
        <w:t xml:space="preserve">sustava </w:t>
      </w:r>
      <w:proofErr w:type="spellStart"/>
      <w:r w:rsidR="00BD1E5C" w:rsidRPr="008945EB">
        <w:rPr>
          <w:rFonts w:ascii="Times New Roman" w:hAnsi="Times New Roman" w:cs="Times New Roman"/>
          <w:sz w:val="24"/>
          <w:szCs w:val="24"/>
        </w:rPr>
        <w:t>eNPOO</w:t>
      </w:r>
      <w:proofErr w:type="spellEnd"/>
      <w:r w:rsidRPr="008945EB">
        <w:rPr>
          <w:rFonts w:ascii="Times New Roman" w:hAnsi="Times New Roman" w:cs="Times New Roman"/>
          <w:sz w:val="24"/>
          <w:szCs w:val="24"/>
        </w:rPr>
        <w:t xml:space="preserve"> bit će objavljena obavijest u kojoj će se navesti da je: </w:t>
      </w:r>
    </w:p>
    <w:p w14:paraId="1CBCA9E6" w14:textId="52A9810C" w:rsidR="00FB1C53" w:rsidRPr="008945EB" w:rsidRDefault="00FB1C53" w:rsidP="001B15D1">
      <w:pPr>
        <w:pStyle w:val="NoSpacing"/>
        <w:numPr>
          <w:ilvl w:val="0"/>
          <w:numId w:val="21"/>
        </w:numPr>
        <w:jc w:val="both"/>
        <w:rPr>
          <w:rFonts w:ascii="Times New Roman" w:hAnsi="Times New Roman" w:cs="Times New Roman"/>
          <w:sz w:val="24"/>
          <w:szCs w:val="24"/>
        </w:rPr>
      </w:pPr>
      <w:r w:rsidRPr="008945EB">
        <w:rPr>
          <w:rFonts w:ascii="Times New Roman" w:hAnsi="Times New Roman" w:cs="Times New Roman"/>
          <w:sz w:val="24"/>
          <w:szCs w:val="24"/>
        </w:rPr>
        <w:t>Izravna dodjela obustavljena na određeno vrijeme (jasno navodeći razdoblje obustave);</w:t>
      </w:r>
    </w:p>
    <w:p w14:paraId="0CCEA99F" w14:textId="4BC87CE7" w:rsidR="00FB1C53" w:rsidRPr="008945EB" w:rsidRDefault="00FB1C53" w:rsidP="001B15D1">
      <w:pPr>
        <w:pStyle w:val="NoSpacing"/>
        <w:numPr>
          <w:ilvl w:val="0"/>
          <w:numId w:val="21"/>
        </w:numPr>
        <w:jc w:val="both"/>
        <w:rPr>
          <w:rFonts w:ascii="Times New Roman" w:hAnsi="Times New Roman" w:cs="Times New Roman"/>
          <w:sz w:val="24"/>
          <w:szCs w:val="24"/>
        </w:rPr>
      </w:pPr>
      <w:r w:rsidRPr="008945EB">
        <w:rPr>
          <w:rFonts w:ascii="Times New Roman" w:hAnsi="Times New Roman" w:cs="Times New Roman"/>
          <w:sz w:val="24"/>
          <w:szCs w:val="24"/>
        </w:rPr>
        <w:t>Izravna dodjela zatvorena prije isteka predviđenog roka za dostavu projektnih prijedloga (jasno navodeći točan datum zatvaranja).</w:t>
      </w:r>
    </w:p>
    <w:p w14:paraId="3030ABFA" w14:textId="77777777" w:rsidR="00FB1C53" w:rsidRPr="008945EB" w:rsidRDefault="00FB1C53" w:rsidP="00A50181">
      <w:pPr>
        <w:pStyle w:val="NoSpacing"/>
        <w:spacing w:before="120" w:after="120" w:line="276" w:lineRule="auto"/>
        <w:jc w:val="both"/>
        <w:rPr>
          <w:rFonts w:ascii="Times New Roman" w:hAnsi="Times New Roman" w:cs="Times New Roman"/>
          <w:sz w:val="24"/>
          <w:szCs w:val="24"/>
        </w:rPr>
      </w:pPr>
    </w:p>
    <w:p w14:paraId="778F3C46" w14:textId="0D756E82" w:rsidR="0015324A" w:rsidRPr="008945EB" w:rsidRDefault="00FB1C53"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Obrazložena informacija o izmjenama, zatvaranju i obustavu Izravne dodjele, kao i sama Izravna dodjela objavljuju se na središnjoj internetskoj stranici i javnom portalu </w:t>
      </w:r>
      <w:r w:rsidR="00BD1E5C" w:rsidRPr="008945EB">
        <w:rPr>
          <w:rFonts w:ascii="Times New Roman" w:hAnsi="Times New Roman" w:cs="Times New Roman"/>
          <w:sz w:val="24"/>
          <w:szCs w:val="24"/>
        </w:rPr>
        <w:t xml:space="preserve">sustava </w:t>
      </w:r>
      <w:proofErr w:type="spellStart"/>
      <w:r w:rsidR="00BD1E5C" w:rsidRPr="008945EB">
        <w:rPr>
          <w:rFonts w:ascii="Times New Roman" w:hAnsi="Times New Roman" w:cs="Times New Roman"/>
          <w:sz w:val="24"/>
          <w:szCs w:val="24"/>
        </w:rPr>
        <w:t>eNPOO</w:t>
      </w:r>
      <w:proofErr w:type="spellEnd"/>
      <w:r w:rsidRPr="008945EB">
        <w:rPr>
          <w:rFonts w:ascii="Times New Roman" w:hAnsi="Times New Roman" w:cs="Times New Roman"/>
          <w:sz w:val="24"/>
          <w:szCs w:val="24"/>
        </w:rPr>
        <w:t xml:space="preserve">. </w:t>
      </w:r>
    </w:p>
    <w:p w14:paraId="0DF9EC7B" w14:textId="21DF6D73" w:rsidR="009D0347" w:rsidRPr="008945EB" w:rsidRDefault="1DCB2732" w:rsidP="003D716A">
      <w:pPr>
        <w:pStyle w:val="Heading2"/>
      </w:pPr>
      <w:bookmarkStart w:id="433" w:name="_Toc100657055"/>
      <w:bookmarkStart w:id="434" w:name="_Toc100657162"/>
      <w:bookmarkStart w:id="435" w:name="_Toc100657269"/>
      <w:bookmarkStart w:id="436" w:name="_Toc100657510"/>
      <w:bookmarkStart w:id="437" w:name="_Toc100659972"/>
      <w:bookmarkStart w:id="438" w:name="_Toc100660170"/>
      <w:bookmarkStart w:id="439" w:name="_Toc100660388"/>
      <w:bookmarkStart w:id="440" w:name="_Toc100660503"/>
      <w:bookmarkStart w:id="441" w:name="_Toc100661657"/>
      <w:bookmarkStart w:id="442" w:name="_Toc100661758"/>
      <w:bookmarkStart w:id="443" w:name="_Toc101430128"/>
      <w:bookmarkStart w:id="444" w:name="_Toc101430724"/>
      <w:bookmarkStart w:id="445" w:name="_Toc101778710"/>
      <w:bookmarkStart w:id="446" w:name="_Toc101786118"/>
      <w:bookmarkStart w:id="447" w:name="_Toc100657056"/>
      <w:bookmarkStart w:id="448" w:name="_Toc100657163"/>
      <w:bookmarkStart w:id="449" w:name="_Toc100657270"/>
      <w:bookmarkStart w:id="450" w:name="_Toc100657511"/>
      <w:bookmarkStart w:id="451" w:name="_Toc100659973"/>
      <w:bookmarkStart w:id="452" w:name="_Toc100660171"/>
      <w:bookmarkStart w:id="453" w:name="_Toc100660389"/>
      <w:bookmarkStart w:id="454" w:name="_Toc100660504"/>
      <w:bookmarkStart w:id="455" w:name="_Toc100661658"/>
      <w:bookmarkStart w:id="456" w:name="_Toc100661759"/>
      <w:bookmarkStart w:id="457" w:name="_Toc101430129"/>
      <w:bookmarkStart w:id="458" w:name="_Toc101430725"/>
      <w:bookmarkStart w:id="459" w:name="_Toc101778711"/>
      <w:bookmarkStart w:id="460" w:name="_Toc101786119"/>
      <w:bookmarkStart w:id="461" w:name="_Toc100657057"/>
      <w:bookmarkStart w:id="462" w:name="_Toc100657164"/>
      <w:bookmarkStart w:id="463" w:name="_Toc100657271"/>
      <w:bookmarkStart w:id="464" w:name="_Toc100657512"/>
      <w:bookmarkStart w:id="465" w:name="_Toc100659974"/>
      <w:bookmarkStart w:id="466" w:name="_Toc100660172"/>
      <w:bookmarkStart w:id="467" w:name="_Toc100660390"/>
      <w:bookmarkStart w:id="468" w:name="_Toc100660505"/>
      <w:bookmarkStart w:id="469" w:name="_Toc100661659"/>
      <w:bookmarkStart w:id="470" w:name="_Toc100661760"/>
      <w:bookmarkStart w:id="471" w:name="_Toc101430130"/>
      <w:bookmarkStart w:id="472" w:name="_Toc101430726"/>
      <w:bookmarkStart w:id="473" w:name="_Toc101778712"/>
      <w:bookmarkStart w:id="474" w:name="_Toc101786120"/>
      <w:bookmarkStart w:id="475" w:name="_Toc100657058"/>
      <w:bookmarkStart w:id="476" w:name="_Toc100657165"/>
      <w:bookmarkStart w:id="477" w:name="_Toc100657272"/>
      <w:bookmarkStart w:id="478" w:name="_Toc100657513"/>
      <w:bookmarkStart w:id="479" w:name="_Toc100659975"/>
      <w:bookmarkStart w:id="480" w:name="_Toc100660173"/>
      <w:bookmarkStart w:id="481" w:name="_Toc100660391"/>
      <w:bookmarkStart w:id="482" w:name="_Toc100660506"/>
      <w:bookmarkStart w:id="483" w:name="_Toc100661660"/>
      <w:bookmarkStart w:id="484" w:name="_Toc100661761"/>
      <w:bookmarkStart w:id="485" w:name="_Toc101430131"/>
      <w:bookmarkStart w:id="486" w:name="_Toc101430727"/>
      <w:bookmarkStart w:id="487" w:name="_Toc101778713"/>
      <w:bookmarkStart w:id="488" w:name="_Toc101786121"/>
      <w:bookmarkStart w:id="489" w:name="_Toc124848243"/>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sidRPr="008945EB">
        <w:t>Važni indikativni vremenski rokovi</w:t>
      </w:r>
      <w:bookmarkEnd w:id="489"/>
    </w:p>
    <w:p w14:paraId="1376AAA6" w14:textId="12C6A1B5" w:rsidR="00163318" w:rsidRPr="008945EB" w:rsidRDefault="00163318" w:rsidP="00A50181">
      <w:pPr>
        <w:pStyle w:val="Caption"/>
        <w:keepNext/>
        <w:spacing w:before="120" w:after="120" w:line="276" w:lineRule="auto"/>
      </w:pPr>
      <w:r w:rsidRPr="008945EB">
        <w:t>Tablica 2. Važni indikativni vremenski rokovi vezani uz dodjelu</w:t>
      </w:r>
    </w:p>
    <w:tbl>
      <w:tblPr>
        <w:tblStyle w:val="TableGrid"/>
        <w:tblW w:w="9060" w:type="dxa"/>
        <w:tblLayout w:type="fixed"/>
        <w:tblLook w:val="04A0" w:firstRow="1" w:lastRow="0" w:firstColumn="1" w:lastColumn="0" w:noHBand="0" w:noVBand="1"/>
      </w:tblPr>
      <w:tblGrid>
        <w:gridCol w:w="3133"/>
        <w:gridCol w:w="5927"/>
      </w:tblGrid>
      <w:tr w:rsidR="1DCB2732" w:rsidRPr="008945EB" w14:paraId="36DC61A4" w14:textId="77777777" w:rsidTr="00F274A8">
        <w:trPr>
          <w:trHeight w:val="162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503236C9" w14:textId="209D91AC" w:rsidR="1DCB2732" w:rsidRPr="008945EB" w:rsidRDefault="1DCB2732" w:rsidP="00A50181">
            <w:pPr>
              <w:spacing w:before="120" w:after="120"/>
              <w:jc w:val="center"/>
              <w:rPr>
                <w:rFonts w:ascii="Times New Roman" w:eastAsia="Times New Roman" w:hAnsi="Times New Roman" w:cs="Times New Roman"/>
                <w:b/>
                <w:bCs/>
              </w:rPr>
            </w:pPr>
            <w:r w:rsidRPr="008945EB">
              <w:rPr>
                <w:rFonts w:ascii="Times New Roman" w:eastAsia="Times New Roman" w:hAnsi="Times New Roman" w:cs="Times New Roman"/>
                <w:b/>
                <w:bCs/>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26BCE64C" w14:textId="39C57A55" w:rsidR="1DCB2732" w:rsidRPr="00B82E85" w:rsidRDefault="1DCB2732" w:rsidP="00B82E85">
            <w:pPr>
              <w:spacing w:before="120" w:after="120"/>
              <w:jc w:val="center"/>
              <w:rPr>
                <w:rFonts w:ascii="Times New Roman" w:hAnsi="Times New Roman" w:cs="Times New Roman"/>
                <w:sz w:val="24"/>
                <w:szCs w:val="24"/>
                <w:highlight w:val="yellow"/>
              </w:rPr>
            </w:pPr>
            <w:r w:rsidRPr="00B82E85">
              <w:rPr>
                <w:rFonts w:ascii="Times New Roman" w:eastAsia="Times New Roman" w:hAnsi="Times New Roman" w:cs="Times New Roman"/>
              </w:rPr>
              <w:t xml:space="preserve">od </w:t>
            </w:r>
            <w:r w:rsidR="00B82E85" w:rsidRPr="00B82E85">
              <w:rPr>
                <w:rFonts w:ascii="Times New Roman" w:hAnsi="Times New Roman" w:cs="Times New Roman"/>
                <w:sz w:val="24"/>
                <w:szCs w:val="24"/>
              </w:rPr>
              <w:t>19</w:t>
            </w:r>
            <w:r w:rsidR="008D34BA" w:rsidRPr="00B82E85">
              <w:rPr>
                <w:rFonts w:ascii="Times New Roman" w:hAnsi="Times New Roman" w:cs="Times New Roman"/>
                <w:sz w:val="24"/>
                <w:szCs w:val="24"/>
              </w:rPr>
              <w:t xml:space="preserve">. </w:t>
            </w:r>
            <w:r w:rsidR="00B82E85" w:rsidRPr="00B82E85">
              <w:rPr>
                <w:rFonts w:ascii="Times New Roman" w:hAnsi="Times New Roman" w:cs="Times New Roman"/>
                <w:sz w:val="24"/>
                <w:szCs w:val="24"/>
              </w:rPr>
              <w:t>travnja</w:t>
            </w:r>
            <w:r w:rsidR="005B04D2" w:rsidRPr="00B82E85">
              <w:rPr>
                <w:rFonts w:ascii="Times New Roman" w:eastAsia="Times New Roman" w:hAnsi="Times New Roman" w:cs="Times New Roman"/>
              </w:rPr>
              <w:t xml:space="preserve"> </w:t>
            </w:r>
            <w:r w:rsidR="00163318" w:rsidRPr="00B82E85">
              <w:rPr>
                <w:rFonts w:ascii="Times New Roman" w:eastAsia="Times New Roman" w:hAnsi="Times New Roman" w:cs="Times New Roman"/>
              </w:rPr>
              <w:t xml:space="preserve">do </w:t>
            </w:r>
            <w:r w:rsidR="00B82E85" w:rsidRPr="00B82E85">
              <w:rPr>
                <w:rFonts w:ascii="Times New Roman" w:hAnsi="Times New Roman" w:cs="Times New Roman"/>
                <w:sz w:val="24"/>
                <w:szCs w:val="24"/>
              </w:rPr>
              <w:t>19. svibnja</w:t>
            </w:r>
            <w:r w:rsidR="008D34BA" w:rsidRPr="00B82E85">
              <w:t xml:space="preserve"> </w:t>
            </w:r>
            <w:r w:rsidR="008D34BA" w:rsidRPr="00B82E85">
              <w:rPr>
                <w:rFonts w:ascii="Times New Roman" w:hAnsi="Times New Roman" w:cs="Times New Roman"/>
                <w:sz w:val="24"/>
                <w:szCs w:val="24"/>
              </w:rPr>
              <w:t>202</w:t>
            </w:r>
            <w:r w:rsidR="00801510" w:rsidRPr="00B82E85">
              <w:rPr>
                <w:rFonts w:ascii="Times New Roman" w:hAnsi="Times New Roman" w:cs="Times New Roman"/>
                <w:sz w:val="24"/>
                <w:szCs w:val="24"/>
              </w:rPr>
              <w:t>3</w:t>
            </w:r>
            <w:r w:rsidR="008D34BA" w:rsidRPr="00B82E85">
              <w:rPr>
                <w:rFonts w:ascii="Times New Roman" w:hAnsi="Times New Roman" w:cs="Times New Roman"/>
                <w:sz w:val="24"/>
                <w:szCs w:val="24"/>
              </w:rPr>
              <w:t>. godine</w:t>
            </w:r>
          </w:p>
        </w:tc>
      </w:tr>
      <w:tr w:rsidR="1DCB2732" w:rsidRPr="008945EB" w14:paraId="699604DF" w14:textId="77777777" w:rsidTr="00F274A8">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545E0B9" w14:textId="071ABDDB" w:rsidR="1DCB2732" w:rsidRPr="008945EB" w:rsidRDefault="1DCB2732" w:rsidP="00A50181">
            <w:pPr>
              <w:spacing w:before="120" w:after="120"/>
              <w:jc w:val="center"/>
              <w:rPr>
                <w:rFonts w:ascii="Times New Roman" w:eastAsia="Times New Roman" w:hAnsi="Times New Roman" w:cs="Times New Roman"/>
                <w:b/>
                <w:bCs/>
              </w:rPr>
            </w:pPr>
            <w:r w:rsidRPr="008945EB">
              <w:rPr>
                <w:rFonts w:ascii="Times New Roman" w:eastAsia="Times New Roman" w:hAnsi="Times New Roman" w:cs="Times New Roman"/>
                <w:b/>
                <w:bCs/>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19B2763E" w14:textId="7D5387E9" w:rsidR="1DCB2732" w:rsidRPr="008945EB" w:rsidRDefault="00010736" w:rsidP="000F12A5">
            <w:pPr>
              <w:spacing w:before="120" w:after="120"/>
              <w:jc w:val="center"/>
              <w:rPr>
                <w:rFonts w:ascii="Times New Roman" w:eastAsia="Times New Roman" w:hAnsi="Times New Roman" w:cs="Times New Roman"/>
              </w:rPr>
            </w:pPr>
            <w:r w:rsidRPr="008945EB">
              <w:rPr>
                <w:rFonts w:ascii="Times New Roman" w:eastAsia="Times New Roman" w:hAnsi="Times New Roman" w:cs="Times New Roman"/>
              </w:rPr>
              <w:t xml:space="preserve">Maksimalno </w:t>
            </w:r>
            <w:proofErr w:type="spellStart"/>
            <w:r w:rsidR="000F12A5">
              <w:rPr>
                <w:rFonts w:ascii="Times New Roman" w:eastAsia="Times New Roman" w:hAnsi="Times New Roman" w:cs="Times New Roman"/>
              </w:rPr>
              <w:t>četrdesetpet</w:t>
            </w:r>
            <w:proofErr w:type="spellEnd"/>
            <w:r w:rsidR="000F12A5" w:rsidRPr="000F12A5">
              <w:rPr>
                <w:rFonts w:ascii="Times New Roman" w:eastAsia="Times New Roman" w:hAnsi="Times New Roman" w:cs="Times New Roman"/>
              </w:rPr>
              <w:t xml:space="preserve"> </w:t>
            </w:r>
            <w:r w:rsidRPr="000F12A5">
              <w:rPr>
                <w:rFonts w:ascii="Times New Roman" w:eastAsia="Times New Roman" w:hAnsi="Times New Roman" w:cs="Times New Roman"/>
              </w:rPr>
              <w:t>(</w:t>
            </w:r>
            <w:r w:rsidR="000F12A5">
              <w:rPr>
                <w:rFonts w:ascii="Times New Roman" w:eastAsia="Times New Roman" w:hAnsi="Times New Roman" w:cs="Times New Roman"/>
              </w:rPr>
              <w:t>45</w:t>
            </w:r>
            <w:r w:rsidRPr="000F12A5">
              <w:rPr>
                <w:rFonts w:ascii="Times New Roman" w:eastAsia="Times New Roman" w:hAnsi="Times New Roman" w:cs="Times New Roman"/>
              </w:rPr>
              <w:t xml:space="preserve">) </w:t>
            </w:r>
            <w:r w:rsidR="00311E15" w:rsidRPr="000F12A5">
              <w:rPr>
                <w:rFonts w:ascii="Times New Roman" w:eastAsia="Times New Roman" w:hAnsi="Times New Roman" w:cs="Times New Roman"/>
              </w:rPr>
              <w:t xml:space="preserve">kalendarskih </w:t>
            </w:r>
            <w:r w:rsidRPr="000F12A5">
              <w:rPr>
                <w:rFonts w:ascii="Times New Roman" w:eastAsia="Times New Roman" w:hAnsi="Times New Roman" w:cs="Times New Roman"/>
              </w:rPr>
              <w:t>dana, računajući</w:t>
            </w:r>
            <w:r w:rsidRPr="008945EB">
              <w:rPr>
                <w:rFonts w:ascii="Times New Roman" w:eastAsia="Times New Roman" w:hAnsi="Times New Roman" w:cs="Times New Roman"/>
              </w:rPr>
              <w:t xml:space="preserve"> od zaprimanja projektnog prijedloga do dana donošenja Odluke o financiranju</w:t>
            </w:r>
          </w:p>
        </w:tc>
      </w:tr>
    </w:tbl>
    <w:p w14:paraId="7A5A1EA5" w14:textId="5D421A4B" w:rsidR="009D0347" w:rsidRPr="008945EB" w:rsidRDefault="009D0347" w:rsidP="00A50181">
      <w:pPr>
        <w:spacing w:before="120" w:after="120"/>
        <w:rPr>
          <w:rFonts w:ascii="Calibri" w:hAnsi="Calibri"/>
        </w:rPr>
      </w:pPr>
      <w:bookmarkStart w:id="490" w:name="_Toc2260438"/>
    </w:p>
    <w:p w14:paraId="1FEB786B" w14:textId="77777777" w:rsidR="00047F3F" w:rsidRDefault="00047F3F" w:rsidP="00A50181">
      <w:pPr>
        <w:spacing w:before="120" w:after="120"/>
        <w:rPr>
          <w:rFonts w:ascii="Calibri" w:hAnsi="Calibri"/>
        </w:rPr>
      </w:pPr>
    </w:p>
    <w:p w14:paraId="01B58C07" w14:textId="77777777" w:rsidR="00B626CA" w:rsidRDefault="00B626CA" w:rsidP="00A50181">
      <w:pPr>
        <w:spacing w:before="120" w:after="120"/>
        <w:rPr>
          <w:rFonts w:ascii="Calibri" w:hAnsi="Calibri"/>
        </w:rPr>
      </w:pPr>
    </w:p>
    <w:p w14:paraId="0270E76E" w14:textId="77777777" w:rsidR="00B626CA" w:rsidRDefault="00B626CA" w:rsidP="00A50181">
      <w:pPr>
        <w:spacing w:before="120" w:after="120"/>
        <w:rPr>
          <w:rFonts w:ascii="Calibri" w:hAnsi="Calibri"/>
        </w:rPr>
      </w:pPr>
    </w:p>
    <w:p w14:paraId="406B2321" w14:textId="77777777" w:rsidR="00B626CA" w:rsidRDefault="00B626CA" w:rsidP="00A50181">
      <w:pPr>
        <w:spacing w:before="120" w:after="120"/>
        <w:rPr>
          <w:rFonts w:ascii="Calibri" w:hAnsi="Calibri"/>
        </w:rPr>
      </w:pPr>
    </w:p>
    <w:p w14:paraId="692F7D5C" w14:textId="77777777" w:rsidR="00B626CA" w:rsidRDefault="00B626CA" w:rsidP="00A50181">
      <w:pPr>
        <w:spacing w:before="120" w:after="120"/>
        <w:rPr>
          <w:rFonts w:ascii="Calibri" w:hAnsi="Calibri"/>
        </w:rPr>
      </w:pPr>
    </w:p>
    <w:p w14:paraId="5DE91121" w14:textId="77777777" w:rsidR="00B626CA" w:rsidRDefault="00B626CA" w:rsidP="00A50181">
      <w:pPr>
        <w:spacing w:before="120" w:after="120"/>
        <w:rPr>
          <w:rFonts w:ascii="Calibri" w:hAnsi="Calibri"/>
        </w:rPr>
      </w:pPr>
    </w:p>
    <w:p w14:paraId="51430F9B" w14:textId="77777777" w:rsidR="00B626CA" w:rsidRDefault="00B626CA" w:rsidP="00A50181">
      <w:pPr>
        <w:spacing w:before="120" w:after="120"/>
        <w:rPr>
          <w:rFonts w:ascii="Calibri" w:hAnsi="Calibri"/>
        </w:rPr>
      </w:pPr>
    </w:p>
    <w:p w14:paraId="14BA8760" w14:textId="77777777" w:rsidR="00B626CA" w:rsidRPr="008945EB" w:rsidRDefault="00B626CA" w:rsidP="00A50181">
      <w:pPr>
        <w:spacing w:before="120" w:after="120"/>
        <w:rPr>
          <w:rFonts w:ascii="Calibri" w:hAnsi="Calibri"/>
        </w:rPr>
      </w:pPr>
    </w:p>
    <w:p w14:paraId="35938E60" w14:textId="467EA3C3" w:rsidR="001F6EF3" w:rsidRPr="008945EB" w:rsidRDefault="001F6EF3" w:rsidP="00A50181">
      <w:pPr>
        <w:spacing w:before="120" w:after="120"/>
        <w:rPr>
          <w:rFonts w:ascii="Calibri" w:hAnsi="Calibri"/>
        </w:rPr>
      </w:pPr>
    </w:p>
    <w:p w14:paraId="5A771A59" w14:textId="74AA2DAF" w:rsidR="00620FAB" w:rsidRPr="008945EB" w:rsidRDefault="00620FAB" w:rsidP="00A50181">
      <w:pPr>
        <w:pStyle w:val="Heading1"/>
        <w:spacing w:before="120" w:after="120"/>
        <w:rPr>
          <w:lang w:val="hr-HR"/>
        </w:rPr>
      </w:pPr>
      <w:bookmarkStart w:id="491" w:name="_Toc124848244"/>
      <w:r w:rsidRPr="008945EB">
        <w:rPr>
          <w:lang w:val="hr-HR"/>
        </w:rPr>
        <w:lastRenderedPageBreak/>
        <w:t>Postupak dodjele</w:t>
      </w:r>
      <w:bookmarkEnd w:id="491"/>
    </w:p>
    <w:bookmarkEnd w:id="490"/>
    <w:p w14:paraId="5107D5CF" w14:textId="4BB3A35B" w:rsidR="2CA976CE" w:rsidRPr="008945EB" w:rsidRDefault="2CA976CE" w:rsidP="00A50181">
      <w:pPr>
        <w:pStyle w:val="NoSpacing"/>
        <w:spacing w:before="120" w:after="120" w:line="276" w:lineRule="auto"/>
        <w:ind w:left="360"/>
        <w:jc w:val="both"/>
        <w:rPr>
          <w:rFonts w:ascii="Calibri" w:hAnsi="Calibri"/>
          <w:sz w:val="24"/>
          <w:szCs w:val="24"/>
        </w:rPr>
      </w:pPr>
    </w:p>
    <w:p w14:paraId="492B3687" w14:textId="7BF0A20D" w:rsidR="2CA976CE" w:rsidRPr="008945EB" w:rsidRDefault="2CA976CE" w:rsidP="003D716A">
      <w:pPr>
        <w:pStyle w:val="Heading2"/>
      </w:pPr>
      <w:bookmarkStart w:id="492" w:name="_Toc124848245"/>
      <w:r w:rsidRPr="008945EB">
        <w:t>Postupak dodjele bespovratnih sredstava</w:t>
      </w:r>
      <w:bookmarkEnd w:id="492"/>
    </w:p>
    <w:p w14:paraId="405BD3C1" w14:textId="63D0E31E" w:rsidR="2CA976CE" w:rsidRPr="008945EB" w:rsidRDefault="2CA976CE" w:rsidP="00A50181">
      <w:pPr>
        <w:spacing w:before="120" w:after="120"/>
        <w:jc w:val="both"/>
      </w:pPr>
      <w:r w:rsidRPr="008945EB">
        <w:rPr>
          <w:rFonts w:ascii="Times New Roman" w:eastAsia="Times New Roman" w:hAnsi="Times New Roman" w:cs="Times New Roman"/>
          <w:color w:val="000000" w:themeColor="text1"/>
          <w:sz w:val="24"/>
          <w:szCs w:val="24"/>
        </w:rPr>
        <w:t>U postupku dodjele bespovratnih sredstava (u daljnjem tekstu: postupak dodjele) provode se:</w:t>
      </w:r>
    </w:p>
    <w:p w14:paraId="710DC805" w14:textId="1625EA6C" w:rsidR="2CA976CE" w:rsidRPr="008945EB" w:rsidRDefault="2CA976CE" w:rsidP="00A50181">
      <w:pPr>
        <w:pStyle w:val="ListParagraph"/>
        <w:numPr>
          <w:ilvl w:val="0"/>
          <w:numId w:val="1"/>
        </w:numPr>
        <w:spacing w:before="120" w:after="120"/>
        <w:jc w:val="both"/>
        <w:rPr>
          <w:b/>
          <w:bCs/>
          <w:color w:val="000000" w:themeColor="text1"/>
          <w:sz w:val="24"/>
          <w:szCs w:val="24"/>
        </w:rPr>
      </w:pPr>
      <w:r w:rsidRPr="008945EB">
        <w:rPr>
          <w:rFonts w:ascii="Times New Roman" w:eastAsia="Times New Roman" w:hAnsi="Times New Roman" w:cs="Times New Roman"/>
          <w:b/>
          <w:bCs/>
          <w:color w:val="000000" w:themeColor="text1"/>
          <w:sz w:val="24"/>
          <w:szCs w:val="24"/>
        </w:rPr>
        <w:t>procjena projektn</w:t>
      </w:r>
      <w:r w:rsidR="003F1274" w:rsidRPr="008945EB">
        <w:rPr>
          <w:rFonts w:ascii="Times New Roman" w:eastAsia="Times New Roman" w:hAnsi="Times New Roman" w:cs="Times New Roman"/>
          <w:b/>
          <w:bCs/>
          <w:color w:val="000000" w:themeColor="text1"/>
          <w:sz w:val="24"/>
          <w:szCs w:val="24"/>
        </w:rPr>
        <w:t>og</w:t>
      </w:r>
      <w:r w:rsidRPr="008945EB">
        <w:rPr>
          <w:rFonts w:ascii="Times New Roman" w:eastAsia="Times New Roman" w:hAnsi="Times New Roman" w:cs="Times New Roman"/>
          <w:b/>
          <w:bCs/>
          <w:color w:val="000000" w:themeColor="text1"/>
          <w:sz w:val="24"/>
          <w:szCs w:val="24"/>
        </w:rPr>
        <w:t xml:space="preserve"> prijedloga u odnosu na kriterije definirane </w:t>
      </w:r>
      <w:r w:rsidR="00026561" w:rsidRPr="008945EB">
        <w:rPr>
          <w:rFonts w:ascii="Times New Roman" w:eastAsia="Times New Roman" w:hAnsi="Times New Roman" w:cs="Times New Roman"/>
          <w:b/>
          <w:bCs/>
          <w:color w:val="000000" w:themeColor="text1"/>
          <w:sz w:val="24"/>
          <w:szCs w:val="24"/>
        </w:rPr>
        <w:t>Izravnom dodjelom</w:t>
      </w:r>
      <w:r w:rsidRPr="008945EB">
        <w:rPr>
          <w:rFonts w:ascii="Times New Roman" w:eastAsia="Times New Roman" w:hAnsi="Times New Roman" w:cs="Times New Roman"/>
          <w:b/>
          <w:bCs/>
          <w:color w:val="000000" w:themeColor="text1"/>
          <w:sz w:val="24"/>
          <w:szCs w:val="24"/>
        </w:rPr>
        <w:t>;</w:t>
      </w:r>
    </w:p>
    <w:p w14:paraId="127E6AB9" w14:textId="7448C3F3" w:rsidR="2CA976CE" w:rsidRPr="008945EB" w:rsidRDefault="2CA976CE" w:rsidP="00A50181">
      <w:pPr>
        <w:pStyle w:val="ListParagraph"/>
        <w:numPr>
          <w:ilvl w:val="0"/>
          <w:numId w:val="1"/>
        </w:numPr>
        <w:spacing w:before="120" w:after="120"/>
        <w:jc w:val="both"/>
        <w:rPr>
          <w:b/>
          <w:bCs/>
          <w:color w:val="000000" w:themeColor="text1"/>
          <w:sz w:val="24"/>
          <w:szCs w:val="24"/>
        </w:rPr>
      </w:pPr>
      <w:r w:rsidRPr="008945EB">
        <w:rPr>
          <w:rFonts w:ascii="Times New Roman" w:eastAsia="Times New Roman" w:hAnsi="Times New Roman" w:cs="Times New Roman"/>
          <w:b/>
          <w:bCs/>
          <w:color w:val="000000" w:themeColor="text1"/>
          <w:sz w:val="24"/>
          <w:szCs w:val="24"/>
        </w:rPr>
        <w:t>donošenje Odluke o financiranju.</w:t>
      </w:r>
    </w:p>
    <w:p w14:paraId="1B4038FD" w14:textId="46EA4557" w:rsidR="2CA976CE" w:rsidRPr="008945EB" w:rsidRDefault="2CA976CE" w:rsidP="00A50181">
      <w:pPr>
        <w:spacing w:before="120" w:after="120"/>
        <w:jc w:val="both"/>
      </w:pPr>
      <w:r w:rsidRPr="008945EB">
        <w:rPr>
          <w:rFonts w:ascii="Times New Roman" w:eastAsia="Times New Roman" w:hAnsi="Times New Roman" w:cs="Times New Roman"/>
          <w:color w:val="000000" w:themeColor="text1"/>
          <w:sz w:val="24"/>
          <w:szCs w:val="24"/>
        </w:rPr>
        <w:t xml:space="preserve">Postupak dodjele </w:t>
      </w:r>
      <w:r w:rsidRPr="00852889">
        <w:rPr>
          <w:rFonts w:ascii="Times New Roman" w:eastAsia="Times New Roman" w:hAnsi="Times New Roman" w:cs="Times New Roman"/>
          <w:color w:val="000000" w:themeColor="text1"/>
          <w:sz w:val="24"/>
          <w:szCs w:val="24"/>
        </w:rPr>
        <w:t xml:space="preserve">provodi </w:t>
      </w:r>
      <w:r w:rsidR="001B15D1" w:rsidRPr="000F12A5">
        <w:rPr>
          <w:rFonts w:ascii="Times New Roman" w:eastAsia="Times New Roman" w:hAnsi="Times New Roman" w:cs="Times New Roman"/>
          <w:color w:val="000000" w:themeColor="text1"/>
          <w:sz w:val="24"/>
          <w:szCs w:val="24"/>
        </w:rPr>
        <w:t>Ministarstvo znanosti i obrazovanja</w:t>
      </w:r>
      <w:r w:rsidR="006C2912" w:rsidRPr="000F12A5">
        <w:rPr>
          <w:rFonts w:ascii="Times New Roman" w:eastAsia="Times New Roman" w:hAnsi="Times New Roman" w:cs="Times New Roman"/>
          <w:color w:val="000000" w:themeColor="text1"/>
          <w:sz w:val="24"/>
          <w:szCs w:val="24"/>
        </w:rPr>
        <w:t xml:space="preserve"> </w:t>
      </w:r>
      <w:r w:rsidR="001B15D1" w:rsidRPr="000F12A5">
        <w:rPr>
          <w:rFonts w:ascii="Times New Roman" w:eastAsia="Times New Roman" w:hAnsi="Times New Roman" w:cs="Times New Roman"/>
          <w:color w:val="000000" w:themeColor="text1"/>
          <w:sz w:val="24"/>
          <w:szCs w:val="24"/>
        </w:rPr>
        <w:t>(N</w:t>
      </w:r>
      <w:r w:rsidR="00FC27E1" w:rsidRPr="000F12A5">
        <w:rPr>
          <w:rFonts w:ascii="Times New Roman" w:eastAsia="Times New Roman" w:hAnsi="Times New Roman" w:cs="Times New Roman"/>
          <w:color w:val="000000" w:themeColor="text1"/>
          <w:sz w:val="24"/>
          <w:szCs w:val="24"/>
        </w:rPr>
        <w:t>T)</w:t>
      </w:r>
      <w:r w:rsidR="00BA0C3D" w:rsidRPr="000F12A5">
        <w:rPr>
          <w:rFonts w:ascii="Times New Roman" w:eastAsia="Times New Roman" w:hAnsi="Times New Roman" w:cs="Times New Roman"/>
          <w:color w:val="000000" w:themeColor="text1"/>
          <w:sz w:val="24"/>
          <w:szCs w:val="24"/>
        </w:rPr>
        <w:t>.</w:t>
      </w:r>
    </w:p>
    <w:p w14:paraId="643BE1F3" w14:textId="52F47F97" w:rsidR="00496668" w:rsidRPr="008945EB" w:rsidRDefault="2CA976CE" w:rsidP="00A50181">
      <w:pPr>
        <w:spacing w:before="120" w:after="120"/>
        <w:jc w:val="both"/>
        <w:rPr>
          <w:rFonts w:ascii="Times New Roman" w:eastAsia="Times New Roman" w:hAnsi="Times New Roman" w:cs="Times New Roman"/>
          <w:sz w:val="24"/>
          <w:szCs w:val="24"/>
        </w:rPr>
      </w:pPr>
      <w:r w:rsidRPr="008945EB">
        <w:rPr>
          <w:rFonts w:ascii="Times New Roman" w:eastAsia="Times New Roman" w:hAnsi="Times New Roman" w:cs="Times New Roman"/>
          <w:color w:val="000000" w:themeColor="text1"/>
          <w:sz w:val="24"/>
          <w:szCs w:val="24"/>
        </w:rPr>
        <w:t>Obzirom na vrstu</w:t>
      </w:r>
      <w:r w:rsidR="00BA0C3D" w:rsidRPr="008945EB">
        <w:rPr>
          <w:rFonts w:ascii="Times New Roman" w:eastAsia="Times New Roman" w:hAnsi="Times New Roman" w:cs="Times New Roman"/>
          <w:color w:val="000000" w:themeColor="text1"/>
          <w:sz w:val="24"/>
          <w:szCs w:val="24"/>
        </w:rPr>
        <w:t xml:space="preserve"> i</w:t>
      </w:r>
      <w:r w:rsidRPr="008945EB">
        <w:rPr>
          <w:rFonts w:ascii="Times New Roman" w:eastAsia="Times New Roman" w:hAnsi="Times New Roman" w:cs="Times New Roman"/>
          <w:color w:val="000000" w:themeColor="text1"/>
          <w:sz w:val="24"/>
          <w:szCs w:val="24"/>
        </w:rPr>
        <w:t xml:space="preserve"> kompleksnost očekivan</w:t>
      </w:r>
      <w:r w:rsidR="00BA0C3D" w:rsidRPr="008945EB">
        <w:rPr>
          <w:rFonts w:ascii="Times New Roman" w:eastAsia="Times New Roman" w:hAnsi="Times New Roman" w:cs="Times New Roman"/>
          <w:color w:val="000000" w:themeColor="text1"/>
          <w:sz w:val="24"/>
          <w:szCs w:val="24"/>
        </w:rPr>
        <w:t>og</w:t>
      </w:r>
      <w:r w:rsidRPr="008945EB">
        <w:rPr>
          <w:rFonts w:ascii="Times New Roman" w:eastAsia="Times New Roman" w:hAnsi="Times New Roman" w:cs="Times New Roman"/>
          <w:color w:val="000000" w:themeColor="text1"/>
          <w:sz w:val="24"/>
          <w:szCs w:val="24"/>
        </w:rPr>
        <w:t xml:space="preserve"> projektn</w:t>
      </w:r>
      <w:r w:rsidR="00BA0C3D" w:rsidRPr="008945EB">
        <w:rPr>
          <w:rFonts w:ascii="Times New Roman" w:eastAsia="Times New Roman" w:hAnsi="Times New Roman" w:cs="Times New Roman"/>
          <w:color w:val="000000" w:themeColor="text1"/>
          <w:sz w:val="24"/>
          <w:szCs w:val="24"/>
        </w:rPr>
        <w:t>og</w:t>
      </w:r>
      <w:r w:rsidRPr="008945EB">
        <w:rPr>
          <w:rFonts w:ascii="Times New Roman" w:eastAsia="Times New Roman" w:hAnsi="Times New Roman" w:cs="Times New Roman"/>
          <w:color w:val="000000" w:themeColor="text1"/>
          <w:sz w:val="24"/>
          <w:szCs w:val="24"/>
        </w:rPr>
        <w:t xml:space="preserve"> prijedloga te zahtjevnost i složenost postupka dodjele, </w:t>
      </w:r>
      <w:r w:rsidRPr="008945EB">
        <w:rPr>
          <w:rFonts w:ascii="Times New Roman" w:eastAsia="Times New Roman" w:hAnsi="Times New Roman" w:cs="Times New Roman"/>
          <w:sz w:val="24"/>
          <w:szCs w:val="24"/>
        </w:rPr>
        <w:t xml:space="preserve">postupak dodjele traje </w:t>
      </w:r>
      <w:proofErr w:type="spellStart"/>
      <w:r w:rsidR="000F12A5">
        <w:rPr>
          <w:rFonts w:ascii="Times New Roman" w:eastAsia="Times New Roman" w:hAnsi="Times New Roman" w:cs="Times New Roman"/>
          <w:sz w:val="24"/>
          <w:szCs w:val="24"/>
        </w:rPr>
        <w:t>četrdestpet</w:t>
      </w:r>
      <w:proofErr w:type="spellEnd"/>
      <w:r w:rsidR="000F12A5" w:rsidRPr="008945EB">
        <w:rPr>
          <w:rFonts w:ascii="Times New Roman" w:eastAsia="Times New Roman" w:hAnsi="Times New Roman" w:cs="Times New Roman"/>
          <w:sz w:val="24"/>
          <w:szCs w:val="24"/>
        </w:rPr>
        <w:t xml:space="preserve"> </w:t>
      </w:r>
      <w:r w:rsidR="00496668" w:rsidRPr="008945EB">
        <w:rPr>
          <w:rFonts w:ascii="Times New Roman" w:eastAsia="Times New Roman" w:hAnsi="Times New Roman" w:cs="Times New Roman"/>
          <w:sz w:val="24"/>
          <w:szCs w:val="24"/>
        </w:rPr>
        <w:t>(</w:t>
      </w:r>
      <w:r w:rsidR="000F12A5">
        <w:rPr>
          <w:rFonts w:ascii="Times New Roman" w:eastAsia="Times New Roman" w:hAnsi="Times New Roman" w:cs="Times New Roman"/>
          <w:sz w:val="24"/>
          <w:szCs w:val="24"/>
        </w:rPr>
        <w:t>45</w:t>
      </w:r>
      <w:r w:rsidR="00496668" w:rsidRPr="008945EB">
        <w:rPr>
          <w:rFonts w:ascii="Times New Roman" w:eastAsia="Times New Roman" w:hAnsi="Times New Roman" w:cs="Times New Roman"/>
          <w:sz w:val="24"/>
          <w:szCs w:val="24"/>
        </w:rPr>
        <w:t xml:space="preserve">) </w:t>
      </w:r>
      <w:r w:rsidRPr="008945EB">
        <w:rPr>
          <w:rFonts w:ascii="Times New Roman" w:eastAsia="Times New Roman" w:hAnsi="Times New Roman" w:cs="Times New Roman"/>
          <w:sz w:val="24"/>
          <w:szCs w:val="24"/>
        </w:rPr>
        <w:t xml:space="preserve">dana </w:t>
      </w:r>
      <w:r w:rsidR="00496668" w:rsidRPr="008945EB">
        <w:rPr>
          <w:rFonts w:ascii="Times New Roman" w:eastAsia="Times New Roman" w:hAnsi="Times New Roman" w:cs="Times New Roman"/>
          <w:sz w:val="24"/>
          <w:szCs w:val="24"/>
        </w:rPr>
        <w:t>od dana zaprimanja projektnog prijedloga.</w:t>
      </w:r>
    </w:p>
    <w:p w14:paraId="7F3C1837" w14:textId="7F03F2F8" w:rsidR="2CA976CE" w:rsidRPr="008945EB" w:rsidRDefault="2CA976CE" w:rsidP="00A50181">
      <w:pPr>
        <w:spacing w:before="120" w:after="120"/>
        <w:jc w:val="both"/>
      </w:pPr>
      <w:r w:rsidRPr="008945EB">
        <w:rPr>
          <w:rFonts w:ascii="Times New Roman" w:eastAsia="Times New Roman" w:hAnsi="Times New Roman" w:cs="Times New Roman"/>
          <w:sz w:val="24"/>
          <w:szCs w:val="24"/>
        </w:rPr>
        <w:t>Cilj provjera u okviru postupka dodjele je provjeriti usklađenost projektn</w:t>
      </w:r>
      <w:r w:rsidR="00BA0C3D" w:rsidRPr="008945EB">
        <w:rPr>
          <w:rFonts w:ascii="Times New Roman" w:eastAsia="Times New Roman" w:hAnsi="Times New Roman" w:cs="Times New Roman"/>
          <w:sz w:val="24"/>
          <w:szCs w:val="24"/>
        </w:rPr>
        <w:t>og</w:t>
      </w:r>
      <w:r w:rsidRPr="008945EB">
        <w:rPr>
          <w:rFonts w:ascii="Times New Roman" w:eastAsia="Times New Roman" w:hAnsi="Times New Roman" w:cs="Times New Roman"/>
          <w:sz w:val="24"/>
          <w:szCs w:val="24"/>
        </w:rPr>
        <w:t xml:space="preserve"> prijedloga s kriterijima koji su utvrđeni </w:t>
      </w:r>
      <w:r w:rsidR="00026561" w:rsidRPr="008945EB">
        <w:rPr>
          <w:rFonts w:ascii="Times New Roman" w:eastAsia="Times New Roman" w:hAnsi="Times New Roman" w:cs="Times New Roman"/>
          <w:sz w:val="24"/>
          <w:szCs w:val="24"/>
        </w:rPr>
        <w:t>Izravnom dodjelom</w:t>
      </w:r>
      <w:r w:rsidRPr="008945EB">
        <w:rPr>
          <w:rFonts w:ascii="Times New Roman" w:eastAsia="Times New Roman" w:hAnsi="Times New Roman" w:cs="Times New Roman"/>
          <w:sz w:val="24"/>
          <w:szCs w:val="24"/>
        </w:rPr>
        <w:t xml:space="preserve">, na način kako je to definirano </w:t>
      </w:r>
      <w:r w:rsidR="00026561" w:rsidRPr="008945EB">
        <w:rPr>
          <w:rFonts w:ascii="Times New Roman" w:eastAsia="Times New Roman" w:hAnsi="Times New Roman" w:cs="Times New Roman"/>
          <w:sz w:val="24"/>
          <w:szCs w:val="24"/>
        </w:rPr>
        <w:t>Izravnom dodjelom</w:t>
      </w:r>
      <w:r w:rsidRPr="008945EB">
        <w:rPr>
          <w:rFonts w:ascii="Times New Roman" w:eastAsia="Times New Roman" w:hAnsi="Times New Roman" w:cs="Times New Roman"/>
          <w:sz w:val="24"/>
          <w:szCs w:val="24"/>
        </w:rPr>
        <w:t xml:space="preserve">. </w:t>
      </w:r>
    </w:p>
    <w:p w14:paraId="6B334305" w14:textId="558D1B43" w:rsidR="2CA976CE" w:rsidRPr="008945EB" w:rsidRDefault="2CA976CE" w:rsidP="00A50181">
      <w:pPr>
        <w:spacing w:before="120" w:after="120"/>
        <w:jc w:val="both"/>
        <w:rPr>
          <w:rFonts w:ascii="Calibri" w:eastAsia="Calibri" w:hAnsi="Calibri" w:cs="Calibri"/>
        </w:rPr>
      </w:pPr>
      <w:r w:rsidRPr="008945EB">
        <w:rPr>
          <w:rFonts w:ascii="Times New Roman" w:eastAsia="Times New Roman" w:hAnsi="Times New Roman" w:cs="Times New Roman"/>
          <w:sz w:val="24"/>
          <w:szCs w:val="24"/>
        </w:rPr>
        <w:t xml:space="preserve">Projektni prijedlog podnosi se kroz sustav </w:t>
      </w:r>
      <w:proofErr w:type="spellStart"/>
      <w:r w:rsidR="00086560" w:rsidRPr="008945EB">
        <w:rPr>
          <w:rFonts w:ascii="Times New Roman" w:eastAsia="Times New Roman" w:hAnsi="Times New Roman" w:cs="Times New Roman"/>
          <w:sz w:val="24"/>
          <w:szCs w:val="24"/>
          <w:u w:val="single"/>
        </w:rPr>
        <w:t>eNPOO</w:t>
      </w:r>
      <w:proofErr w:type="spellEnd"/>
      <w:r w:rsidR="00086560" w:rsidRPr="008945EB">
        <w:rPr>
          <w:rFonts w:ascii="Times New Roman" w:eastAsia="Times New Roman" w:hAnsi="Times New Roman" w:cs="Times New Roman"/>
          <w:sz w:val="24"/>
          <w:szCs w:val="24"/>
          <w:u w:val="single"/>
        </w:rPr>
        <w:t xml:space="preserve"> </w:t>
      </w:r>
      <w:r w:rsidRPr="008945EB">
        <w:rPr>
          <w:rFonts w:ascii="Times New Roman" w:eastAsia="Times New Roman" w:hAnsi="Times New Roman" w:cs="Times New Roman"/>
          <w:sz w:val="24"/>
          <w:szCs w:val="24"/>
        </w:rPr>
        <w:t xml:space="preserve">unutar roka određenog </w:t>
      </w:r>
      <w:r w:rsidR="00026561" w:rsidRPr="008945EB">
        <w:rPr>
          <w:rFonts w:ascii="Times New Roman" w:eastAsia="Times New Roman" w:hAnsi="Times New Roman" w:cs="Times New Roman"/>
          <w:sz w:val="24"/>
          <w:szCs w:val="24"/>
        </w:rPr>
        <w:t>ovom Izravnom dodjelom</w:t>
      </w:r>
      <w:r w:rsidRPr="008945EB">
        <w:rPr>
          <w:rFonts w:ascii="Times New Roman" w:eastAsia="Times New Roman" w:hAnsi="Times New Roman" w:cs="Times New Roman"/>
          <w:sz w:val="24"/>
          <w:szCs w:val="24"/>
        </w:rPr>
        <w:t xml:space="preserve">. Zaprimanje i registracija vrši se automatski putem sustava </w:t>
      </w:r>
      <w:proofErr w:type="spellStart"/>
      <w:r w:rsidR="00086560" w:rsidRPr="008945EB">
        <w:rPr>
          <w:rFonts w:ascii="Times New Roman" w:eastAsia="Times New Roman" w:hAnsi="Times New Roman" w:cs="Times New Roman"/>
          <w:sz w:val="24"/>
          <w:szCs w:val="24"/>
          <w:u w:val="single"/>
        </w:rPr>
        <w:t>eNPOO</w:t>
      </w:r>
      <w:proofErr w:type="spellEnd"/>
      <w:r w:rsidRPr="008945EB">
        <w:rPr>
          <w:rFonts w:ascii="Times New Roman" w:eastAsia="Times New Roman" w:hAnsi="Times New Roman" w:cs="Times New Roman"/>
          <w:sz w:val="24"/>
          <w:szCs w:val="24"/>
        </w:rPr>
        <w:t>. Podneseni projektni prijedlog dobiva jedinstveni referentni broj (kod projekta). Riječ je o referentnoj oznaci projektnog prijedloga tijekom čitavog trajanja projekta te je nije moguće mijenjati.</w:t>
      </w:r>
      <w:r w:rsidRPr="008945EB">
        <w:rPr>
          <w:rFonts w:ascii="Calibri" w:eastAsia="Calibri" w:hAnsi="Calibri" w:cs="Calibri"/>
        </w:rPr>
        <w:t xml:space="preserve"> </w:t>
      </w:r>
    </w:p>
    <w:p w14:paraId="253E5662" w14:textId="215BCD42" w:rsidR="00A36F43" w:rsidRPr="008945EB" w:rsidRDefault="00704FE1"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U tablici su navedeni kriteriji koji </w:t>
      </w:r>
      <w:r w:rsidR="00026561" w:rsidRPr="008945EB">
        <w:rPr>
          <w:rFonts w:ascii="Times New Roman" w:eastAsia="Calibri" w:hAnsi="Times New Roman" w:cs="Times New Roman"/>
          <w:sz w:val="24"/>
          <w:szCs w:val="24"/>
        </w:rPr>
        <w:t>će se primjenjivati u postupku I</w:t>
      </w:r>
      <w:r w:rsidRPr="008945EB">
        <w:rPr>
          <w:rFonts w:ascii="Times New Roman" w:eastAsia="Calibri" w:hAnsi="Times New Roman" w:cs="Times New Roman"/>
          <w:sz w:val="24"/>
          <w:szCs w:val="24"/>
        </w:rPr>
        <w:t>zravne dodjele, u svrhu administrativne provjere, provjere prihvatljivosti prijavitelja, projekta, aktivnosti i izdataka, te ocjene kvalitete projektnog prijedloga.</w:t>
      </w:r>
    </w:p>
    <w:p w14:paraId="225A6EC4" w14:textId="6C2543C8" w:rsidR="00A36F43" w:rsidRPr="008945EB" w:rsidRDefault="00163318" w:rsidP="00A50181">
      <w:pPr>
        <w:pStyle w:val="Caption"/>
        <w:keepNext/>
        <w:spacing w:before="120" w:after="120" w:line="276" w:lineRule="auto"/>
      </w:pPr>
      <w:r w:rsidRPr="008945EB">
        <w:t xml:space="preserve">Tablica 3. Kriteriji koji će se primjenjivati u postupku Izravne dodjele za </w:t>
      </w:r>
      <w:r w:rsidR="00A55718" w:rsidRPr="008945EB">
        <w:t>e-Sveučilišta</w:t>
      </w:r>
    </w:p>
    <w:tbl>
      <w:tblPr>
        <w:tblStyle w:val="TableGrid31"/>
        <w:tblW w:w="5162" w:type="pct"/>
        <w:tblInd w:w="-5" w:type="dxa"/>
        <w:tblLook w:val="04A0" w:firstRow="1" w:lastRow="0" w:firstColumn="1" w:lastColumn="0" w:noHBand="0" w:noVBand="1"/>
      </w:tblPr>
      <w:tblGrid>
        <w:gridCol w:w="550"/>
        <w:gridCol w:w="5829"/>
        <w:gridCol w:w="1559"/>
        <w:gridCol w:w="1418"/>
      </w:tblGrid>
      <w:tr w:rsidR="00D06801" w:rsidRPr="008945EB" w14:paraId="7CDCAE35" w14:textId="77777777" w:rsidTr="680314A9">
        <w:tc>
          <w:tcPr>
            <w:tcW w:w="294" w:type="pct"/>
            <w:shd w:val="clear" w:color="auto" w:fill="DBE5F1"/>
            <w:vAlign w:val="center"/>
          </w:tcPr>
          <w:p w14:paraId="6EB439B4" w14:textId="77777777" w:rsidR="00D06801" w:rsidRPr="008945EB" w:rsidRDefault="00D06801" w:rsidP="00D06801">
            <w:pPr>
              <w:spacing w:before="60" w:after="60" w:line="240" w:lineRule="auto"/>
              <w:rPr>
                <w:rFonts w:ascii="Times New Roman" w:eastAsia="Calibri" w:hAnsi="Times New Roman" w:cs="Times New Roman"/>
                <w:b/>
                <w:bCs/>
                <w:sz w:val="24"/>
                <w:szCs w:val="24"/>
                <w:lang w:val="hr-HR"/>
              </w:rPr>
            </w:pPr>
            <w:r w:rsidRPr="008945EB">
              <w:rPr>
                <w:rFonts w:ascii="Times New Roman" w:eastAsia="Calibri" w:hAnsi="Times New Roman" w:cs="Times New Roman"/>
                <w:b/>
                <w:bCs/>
                <w:sz w:val="24"/>
                <w:szCs w:val="24"/>
                <w:lang w:val="hr-HR"/>
              </w:rPr>
              <w:t>RB</w:t>
            </w:r>
          </w:p>
        </w:tc>
        <w:tc>
          <w:tcPr>
            <w:tcW w:w="3115" w:type="pct"/>
            <w:shd w:val="clear" w:color="auto" w:fill="DBE5F1"/>
            <w:vAlign w:val="center"/>
          </w:tcPr>
          <w:p w14:paraId="13169499" w14:textId="77777777" w:rsidR="00D06801" w:rsidRPr="008945EB" w:rsidRDefault="00D06801" w:rsidP="00D06801">
            <w:pPr>
              <w:spacing w:before="60" w:after="60" w:line="240" w:lineRule="auto"/>
              <w:rPr>
                <w:rFonts w:ascii="Times New Roman" w:eastAsia="Calibri" w:hAnsi="Times New Roman" w:cs="Times New Roman"/>
                <w:b/>
                <w:sz w:val="24"/>
                <w:szCs w:val="24"/>
                <w:lang w:val="hr-HR"/>
              </w:rPr>
            </w:pPr>
            <w:r w:rsidRPr="008945EB">
              <w:rPr>
                <w:rFonts w:ascii="Times New Roman" w:eastAsia="Calibri" w:hAnsi="Times New Roman" w:cs="Times New Roman"/>
                <w:b/>
                <w:color w:val="000000"/>
                <w:sz w:val="24"/>
                <w:szCs w:val="24"/>
                <w:lang w:val="hr-HR"/>
              </w:rPr>
              <w:t>Kriteriji za administrativnu provjeru</w:t>
            </w:r>
          </w:p>
        </w:tc>
        <w:tc>
          <w:tcPr>
            <w:tcW w:w="833" w:type="pct"/>
            <w:shd w:val="clear" w:color="auto" w:fill="DBE5F1"/>
          </w:tcPr>
          <w:p w14:paraId="644F5BC4" w14:textId="77777777" w:rsidR="00D06801" w:rsidRPr="008945EB" w:rsidRDefault="00D06801" w:rsidP="00D06801">
            <w:pPr>
              <w:spacing w:before="60" w:after="60" w:line="240" w:lineRule="auto"/>
              <w:rPr>
                <w:rFonts w:ascii="Times New Roman" w:eastAsia="Calibri" w:hAnsi="Times New Roman" w:cs="Times New Roman"/>
                <w:b/>
                <w:color w:val="000000"/>
                <w:sz w:val="24"/>
                <w:szCs w:val="24"/>
                <w:lang w:val="hr-HR"/>
              </w:rPr>
            </w:pPr>
            <w:r w:rsidRPr="008945EB">
              <w:rPr>
                <w:rFonts w:ascii="Times New Roman" w:eastAsia="Calibri" w:hAnsi="Times New Roman" w:cs="Times New Roman"/>
                <w:b/>
                <w:color w:val="000000"/>
                <w:sz w:val="24"/>
                <w:szCs w:val="24"/>
                <w:lang w:val="hr-HR"/>
              </w:rPr>
              <w:t>Procjena (DA/NE/NP)</w:t>
            </w:r>
          </w:p>
        </w:tc>
        <w:tc>
          <w:tcPr>
            <w:tcW w:w="758" w:type="pct"/>
            <w:shd w:val="clear" w:color="auto" w:fill="DBE5F1"/>
          </w:tcPr>
          <w:p w14:paraId="53805228" w14:textId="77777777" w:rsidR="00D06801" w:rsidRPr="008945EB" w:rsidRDefault="00D06801" w:rsidP="00D06801">
            <w:pPr>
              <w:spacing w:before="60" w:after="60" w:line="240" w:lineRule="auto"/>
              <w:jc w:val="center"/>
              <w:rPr>
                <w:rFonts w:ascii="Times New Roman" w:eastAsia="Calibri" w:hAnsi="Times New Roman" w:cs="Times New Roman"/>
                <w:b/>
                <w:color w:val="000000"/>
                <w:sz w:val="24"/>
                <w:szCs w:val="24"/>
                <w:lang w:val="hr-HR"/>
              </w:rPr>
            </w:pPr>
            <w:r w:rsidRPr="008945EB">
              <w:rPr>
                <w:rFonts w:ascii="Times New Roman" w:eastAsia="Calibri" w:hAnsi="Times New Roman" w:cs="Times New Roman"/>
                <w:b/>
                <w:color w:val="000000"/>
                <w:sz w:val="24"/>
                <w:szCs w:val="24"/>
                <w:lang w:val="hr-HR"/>
              </w:rPr>
              <w:t>Komentar</w:t>
            </w:r>
          </w:p>
        </w:tc>
      </w:tr>
      <w:tr w:rsidR="00D06801" w:rsidRPr="008945EB" w14:paraId="278B5640" w14:textId="77777777" w:rsidTr="680314A9">
        <w:tc>
          <w:tcPr>
            <w:tcW w:w="294" w:type="pct"/>
            <w:vAlign w:val="center"/>
          </w:tcPr>
          <w:p w14:paraId="391413C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w:t>
            </w:r>
          </w:p>
        </w:tc>
        <w:tc>
          <w:tcPr>
            <w:tcW w:w="3115" w:type="pct"/>
            <w:vAlign w:val="center"/>
          </w:tcPr>
          <w:p w14:paraId="5246873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Projektni prijedlog napisan je na hrvatskom jeziku i latiničnom pismu, sva tražena dokumentacija je na hrvatskom jeziku ili prevedena na hrvatski jezik.</w:t>
            </w:r>
          </w:p>
        </w:tc>
        <w:tc>
          <w:tcPr>
            <w:tcW w:w="833" w:type="pct"/>
          </w:tcPr>
          <w:p w14:paraId="76BD1F7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506E038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4CC142AE" w14:textId="77777777" w:rsidTr="680314A9">
        <w:tc>
          <w:tcPr>
            <w:tcW w:w="294" w:type="pct"/>
            <w:vAlign w:val="center"/>
          </w:tcPr>
          <w:p w14:paraId="27788BC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2.</w:t>
            </w:r>
          </w:p>
        </w:tc>
        <w:tc>
          <w:tcPr>
            <w:tcW w:w="3115" w:type="pct"/>
            <w:vAlign w:val="center"/>
          </w:tcPr>
          <w:p w14:paraId="5697F3F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Projektni prijedlog predan je za odgovarajući postupak dodjele.</w:t>
            </w:r>
          </w:p>
        </w:tc>
        <w:tc>
          <w:tcPr>
            <w:tcW w:w="833" w:type="pct"/>
          </w:tcPr>
          <w:p w14:paraId="1E762E6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36E00F8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18DC26F0" w14:textId="77777777" w:rsidTr="680314A9">
        <w:tc>
          <w:tcPr>
            <w:tcW w:w="294" w:type="pct"/>
            <w:vAlign w:val="center"/>
          </w:tcPr>
          <w:p w14:paraId="2D27D85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3.</w:t>
            </w:r>
          </w:p>
        </w:tc>
        <w:tc>
          <w:tcPr>
            <w:tcW w:w="3115" w:type="pct"/>
            <w:vAlign w:val="center"/>
          </w:tcPr>
          <w:p w14:paraId="6CA448B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Projektni prijedlog predan je u propisanom roku.</w:t>
            </w:r>
          </w:p>
        </w:tc>
        <w:tc>
          <w:tcPr>
            <w:tcW w:w="833" w:type="pct"/>
          </w:tcPr>
          <w:p w14:paraId="75877C8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69C07F2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574B53E7" w14:textId="77777777" w:rsidTr="680314A9">
        <w:tc>
          <w:tcPr>
            <w:tcW w:w="294" w:type="pct"/>
            <w:vAlign w:val="center"/>
          </w:tcPr>
          <w:p w14:paraId="50CE7823"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4.</w:t>
            </w:r>
          </w:p>
        </w:tc>
        <w:tc>
          <w:tcPr>
            <w:tcW w:w="3115" w:type="pct"/>
            <w:vAlign w:val="center"/>
          </w:tcPr>
          <w:p w14:paraId="1BE3C45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Projektni prijedlog predan je na propisanom mediju i u propisanom formatu.</w:t>
            </w:r>
          </w:p>
        </w:tc>
        <w:tc>
          <w:tcPr>
            <w:tcW w:w="833" w:type="pct"/>
          </w:tcPr>
          <w:p w14:paraId="0BEFE71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D82358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24EC6C24" w14:textId="77777777" w:rsidTr="680314A9">
        <w:tc>
          <w:tcPr>
            <w:tcW w:w="294" w:type="pct"/>
            <w:vAlign w:val="center"/>
          </w:tcPr>
          <w:p w14:paraId="7FDEAE0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5.</w:t>
            </w:r>
          </w:p>
        </w:tc>
        <w:tc>
          <w:tcPr>
            <w:tcW w:w="3115" w:type="pct"/>
            <w:vAlign w:val="center"/>
          </w:tcPr>
          <w:p w14:paraId="1CC7AFC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 xml:space="preserve">Prijavitelj je dostavio ispunjen Obrazac 2. Izjava prijavitelja o istinitosti podataka, izbjegavanju dvostrukog </w:t>
            </w:r>
            <w:r w:rsidRPr="008945EB">
              <w:rPr>
                <w:rFonts w:ascii="Times New Roman" w:eastAsia="Calibri" w:hAnsi="Times New Roman" w:cs="Times New Roman"/>
                <w:sz w:val="24"/>
                <w:szCs w:val="24"/>
                <w:lang w:val="hr-HR"/>
              </w:rPr>
              <w:lastRenderedPageBreak/>
              <w:t>financiranja i ispunjavanju preduvjeta za sudjelovanje u postupku dodjele, na način opisan u Uputama.</w:t>
            </w:r>
          </w:p>
        </w:tc>
        <w:tc>
          <w:tcPr>
            <w:tcW w:w="833" w:type="pct"/>
          </w:tcPr>
          <w:p w14:paraId="33AECF0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54498E7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0B31543C" w14:textId="77777777" w:rsidTr="680314A9">
        <w:tc>
          <w:tcPr>
            <w:tcW w:w="294" w:type="pct"/>
            <w:vAlign w:val="center"/>
          </w:tcPr>
          <w:p w14:paraId="1CFD57E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6.</w:t>
            </w:r>
          </w:p>
        </w:tc>
        <w:tc>
          <w:tcPr>
            <w:tcW w:w="3115" w:type="pct"/>
            <w:vAlign w:val="center"/>
          </w:tcPr>
          <w:p w14:paraId="3E22F77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Partneri su dostavili Obrazac 3. Izjava partnera o istinitosti podataka, izbjegavanju dvostrukog financiranja i ispunjavanju preduvjeta za sudjelovanje u postupku dodjele na način opisan u Uputama</w:t>
            </w:r>
          </w:p>
        </w:tc>
        <w:tc>
          <w:tcPr>
            <w:tcW w:w="833" w:type="pct"/>
          </w:tcPr>
          <w:p w14:paraId="5E7B637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3EA2EB8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14CEB331" w14:textId="77777777" w:rsidTr="680314A9">
        <w:tc>
          <w:tcPr>
            <w:tcW w:w="294" w:type="pct"/>
            <w:vAlign w:val="center"/>
          </w:tcPr>
          <w:p w14:paraId="7E79474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7.</w:t>
            </w:r>
          </w:p>
        </w:tc>
        <w:tc>
          <w:tcPr>
            <w:tcW w:w="3115" w:type="pct"/>
            <w:vAlign w:val="center"/>
          </w:tcPr>
          <w:p w14:paraId="0DAF711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 je dostavio ispunjen Obrazac 4. Opis projekta za odobravanje izravne dodjele bespovratnih sredstava iz mehanizma za oporavak i otpornost, na način opisan u Uputama.</w:t>
            </w:r>
          </w:p>
        </w:tc>
        <w:tc>
          <w:tcPr>
            <w:tcW w:w="833" w:type="pct"/>
          </w:tcPr>
          <w:p w14:paraId="1E9154B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486CE65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6F9FF3CC" w14:textId="77777777" w:rsidTr="680314A9">
        <w:tc>
          <w:tcPr>
            <w:tcW w:w="294" w:type="pct"/>
            <w:vAlign w:val="center"/>
          </w:tcPr>
          <w:p w14:paraId="58BD08C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8.</w:t>
            </w:r>
          </w:p>
        </w:tc>
        <w:tc>
          <w:tcPr>
            <w:tcW w:w="3115" w:type="pct"/>
            <w:vAlign w:val="center"/>
          </w:tcPr>
          <w:p w14:paraId="6705EFE3"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 je dostavio ispunjen Obrazac 5. Troškovnik s referencama, na način opisan u Uputama.</w:t>
            </w:r>
          </w:p>
        </w:tc>
        <w:tc>
          <w:tcPr>
            <w:tcW w:w="833" w:type="pct"/>
          </w:tcPr>
          <w:p w14:paraId="69D0C98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9CF453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4BDF08E9" w14:textId="77777777" w:rsidTr="680314A9">
        <w:tc>
          <w:tcPr>
            <w:tcW w:w="294" w:type="pct"/>
            <w:vAlign w:val="center"/>
          </w:tcPr>
          <w:p w14:paraId="6658D39D" w14:textId="77777777" w:rsidR="00D06801" w:rsidRPr="008945EB" w:rsidDel="00BC051F"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9.</w:t>
            </w:r>
          </w:p>
        </w:tc>
        <w:tc>
          <w:tcPr>
            <w:tcW w:w="3115" w:type="pct"/>
            <w:vAlign w:val="center"/>
          </w:tcPr>
          <w:p w14:paraId="78BB2DA3" w14:textId="4A167095" w:rsidR="00D06801" w:rsidRPr="008945EB" w:rsidDel="00BC051F" w:rsidRDefault="00D06801" w:rsidP="003C62AC">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 je dostavio ispunjen Obrazac 6. Izjava o usklađenosti projektnog prijedloga s načelom „ne nanosi bitnu štetu“, na način opisan u Uputama.</w:t>
            </w:r>
          </w:p>
        </w:tc>
        <w:tc>
          <w:tcPr>
            <w:tcW w:w="833" w:type="pct"/>
          </w:tcPr>
          <w:p w14:paraId="3FD2ACD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103E94C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743DA2B6" w14:textId="77777777" w:rsidTr="680314A9">
        <w:tc>
          <w:tcPr>
            <w:tcW w:w="294" w:type="pct"/>
            <w:vAlign w:val="center"/>
          </w:tcPr>
          <w:p w14:paraId="4665B25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10.</w:t>
            </w:r>
          </w:p>
        </w:tc>
        <w:tc>
          <w:tcPr>
            <w:tcW w:w="3115" w:type="pct"/>
            <w:vAlign w:val="center"/>
          </w:tcPr>
          <w:p w14:paraId="467718A2" w14:textId="22003FAB"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w:t>
            </w:r>
            <w:r w:rsidR="003C62AC">
              <w:rPr>
                <w:rFonts w:ascii="Times New Roman" w:eastAsia="Calibri" w:hAnsi="Times New Roman" w:cs="Times New Roman"/>
                <w:sz w:val="24"/>
                <w:szCs w:val="24"/>
                <w:lang w:val="hr-HR"/>
              </w:rPr>
              <w:t>/partner</w:t>
            </w:r>
            <w:r w:rsidRPr="008945EB">
              <w:rPr>
                <w:rFonts w:ascii="Times New Roman" w:eastAsia="Calibri" w:hAnsi="Times New Roman" w:cs="Times New Roman"/>
                <w:sz w:val="24"/>
                <w:szCs w:val="24"/>
                <w:lang w:val="hr-HR"/>
              </w:rPr>
              <w:t xml:space="preserve"> je dostavio ispunjen Obrazac 7. Izjava prijavitelja o statusu s obzirom na (ne)</w:t>
            </w:r>
            <w:proofErr w:type="spellStart"/>
            <w:r w:rsidRPr="008945EB">
              <w:rPr>
                <w:rFonts w:ascii="Times New Roman" w:eastAsia="Calibri" w:hAnsi="Times New Roman" w:cs="Times New Roman"/>
                <w:sz w:val="24"/>
                <w:szCs w:val="24"/>
                <w:lang w:val="hr-HR"/>
              </w:rPr>
              <w:t>povrativost</w:t>
            </w:r>
            <w:proofErr w:type="spellEnd"/>
            <w:r w:rsidRPr="008945EB">
              <w:rPr>
                <w:rFonts w:ascii="Times New Roman" w:eastAsia="Calibri" w:hAnsi="Times New Roman" w:cs="Times New Roman"/>
                <w:sz w:val="24"/>
                <w:szCs w:val="24"/>
                <w:lang w:val="hr-HR"/>
              </w:rPr>
              <w:t xml:space="preserve"> poreza  na dodanu vrijednost.</w:t>
            </w:r>
          </w:p>
        </w:tc>
        <w:tc>
          <w:tcPr>
            <w:tcW w:w="833" w:type="pct"/>
          </w:tcPr>
          <w:p w14:paraId="61F8C9B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205EE9D7"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30385E" w:rsidRPr="008945EB" w14:paraId="6CC3DDA3" w14:textId="77777777" w:rsidTr="680314A9">
        <w:tc>
          <w:tcPr>
            <w:tcW w:w="294" w:type="pct"/>
            <w:vAlign w:val="center"/>
          </w:tcPr>
          <w:p w14:paraId="7FE2EA94" w14:textId="496DC410" w:rsidR="0030385E" w:rsidRPr="008945EB" w:rsidRDefault="0030385E" w:rsidP="00D06801">
            <w:pPr>
              <w:spacing w:before="60" w:after="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p>
        </w:tc>
        <w:tc>
          <w:tcPr>
            <w:tcW w:w="3115" w:type="pct"/>
            <w:vAlign w:val="center"/>
          </w:tcPr>
          <w:p w14:paraId="3F4E24F4" w14:textId="14EE6937" w:rsidR="0030385E" w:rsidRPr="0030385E" w:rsidRDefault="0030385E" w:rsidP="00D06801">
            <w:pPr>
              <w:spacing w:before="60" w:after="60" w:line="240" w:lineRule="auto"/>
              <w:jc w:val="both"/>
              <w:rPr>
                <w:rFonts w:ascii="Times New Roman" w:eastAsia="Calibri" w:hAnsi="Times New Roman" w:cs="Times New Roman"/>
                <w:sz w:val="24"/>
                <w:szCs w:val="24"/>
                <w:lang w:val="hr-HR"/>
              </w:rPr>
            </w:pPr>
            <w:r w:rsidRPr="0030385E">
              <w:rPr>
                <w:rFonts w:ascii="Times New Roman" w:eastAsia="Calibri" w:hAnsi="Times New Roman" w:cs="Times New Roman"/>
                <w:sz w:val="24"/>
                <w:szCs w:val="24"/>
                <w:lang w:val="hr-HR"/>
              </w:rPr>
              <w:t>Prijavitelj je dostavio potpisane Sporazume o partnerstvu u skladu sa sadržajem propisanim Prilogom 2. ovih Uputa.</w:t>
            </w:r>
          </w:p>
        </w:tc>
        <w:tc>
          <w:tcPr>
            <w:tcW w:w="833" w:type="pct"/>
          </w:tcPr>
          <w:p w14:paraId="33EC81C7" w14:textId="77777777" w:rsidR="0030385E" w:rsidRPr="008945EB" w:rsidRDefault="0030385E" w:rsidP="00D06801">
            <w:pPr>
              <w:spacing w:before="60" w:after="60" w:line="240" w:lineRule="auto"/>
              <w:jc w:val="both"/>
              <w:rPr>
                <w:rFonts w:ascii="Times New Roman" w:eastAsia="Calibri" w:hAnsi="Times New Roman" w:cs="Times New Roman"/>
                <w:sz w:val="24"/>
                <w:szCs w:val="24"/>
              </w:rPr>
            </w:pPr>
          </w:p>
        </w:tc>
        <w:tc>
          <w:tcPr>
            <w:tcW w:w="758" w:type="pct"/>
          </w:tcPr>
          <w:p w14:paraId="133B80AB" w14:textId="77777777" w:rsidR="0030385E" w:rsidRPr="008945EB" w:rsidRDefault="0030385E" w:rsidP="00D06801">
            <w:pPr>
              <w:spacing w:before="60" w:after="60" w:line="240" w:lineRule="auto"/>
              <w:jc w:val="both"/>
              <w:rPr>
                <w:rFonts w:ascii="Times New Roman" w:eastAsia="Calibri" w:hAnsi="Times New Roman" w:cs="Times New Roman"/>
                <w:sz w:val="24"/>
                <w:szCs w:val="24"/>
              </w:rPr>
            </w:pPr>
          </w:p>
        </w:tc>
      </w:tr>
      <w:tr w:rsidR="00D06801" w:rsidRPr="008945EB" w14:paraId="29BFE459" w14:textId="77777777" w:rsidTr="680314A9">
        <w:tc>
          <w:tcPr>
            <w:tcW w:w="294" w:type="pct"/>
            <w:shd w:val="clear" w:color="auto" w:fill="DBE5F1"/>
            <w:vAlign w:val="center"/>
          </w:tcPr>
          <w:p w14:paraId="7B981680" w14:textId="77777777" w:rsidR="00D06801" w:rsidRPr="008945EB" w:rsidRDefault="00D06801" w:rsidP="00D06801">
            <w:pPr>
              <w:spacing w:before="60" w:after="60" w:line="240" w:lineRule="auto"/>
              <w:rPr>
                <w:rFonts w:ascii="Times New Roman" w:eastAsia="Calibri" w:hAnsi="Times New Roman" w:cs="Times New Roman"/>
                <w:b/>
                <w:bCs/>
                <w:sz w:val="24"/>
                <w:szCs w:val="24"/>
                <w:lang w:val="hr-HR"/>
              </w:rPr>
            </w:pPr>
            <w:r w:rsidRPr="008945EB">
              <w:rPr>
                <w:rFonts w:ascii="Times New Roman" w:eastAsia="Calibri" w:hAnsi="Times New Roman" w:cs="Times New Roman"/>
                <w:b/>
                <w:bCs/>
                <w:sz w:val="24"/>
                <w:szCs w:val="24"/>
                <w:lang w:val="hr-HR"/>
              </w:rPr>
              <w:t>RB</w:t>
            </w:r>
          </w:p>
        </w:tc>
        <w:tc>
          <w:tcPr>
            <w:tcW w:w="3115" w:type="pct"/>
            <w:shd w:val="clear" w:color="auto" w:fill="DBE5F1"/>
            <w:vAlign w:val="center"/>
          </w:tcPr>
          <w:p w14:paraId="14A42C68" w14:textId="77777777" w:rsidR="00D06801" w:rsidRPr="008945EB" w:rsidRDefault="00D06801" w:rsidP="00D06801">
            <w:pPr>
              <w:spacing w:before="60" w:after="60" w:line="240" w:lineRule="auto"/>
              <w:rPr>
                <w:rFonts w:ascii="Times New Roman" w:eastAsia="Calibri" w:hAnsi="Times New Roman" w:cs="Times New Roman"/>
                <w:b/>
                <w:sz w:val="24"/>
                <w:szCs w:val="24"/>
                <w:lang w:val="hr-HR"/>
              </w:rPr>
            </w:pPr>
            <w:r w:rsidRPr="008945EB">
              <w:rPr>
                <w:rFonts w:ascii="Times New Roman" w:eastAsia="Calibri" w:hAnsi="Times New Roman" w:cs="Times New Roman"/>
                <w:b/>
                <w:color w:val="000000"/>
                <w:sz w:val="24"/>
                <w:szCs w:val="24"/>
                <w:lang w:val="hr-HR"/>
              </w:rPr>
              <w:t>Kriteriji za provjeru prihvatljivosti prijavitelja, partnera, projekta i aktivnosti</w:t>
            </w:r>
          </w:p>
        </w:tc>
        <w:tc>
          <w:tcPr>
            <w:tcW w:w="833" w:type="pct"/>
            <w:shd w:val="clear" w:color="auto" w:fill="DBE5F1"/>
          </w:tcPr>
          <w:p w14:paraId="794847A7" w14:textId="77777777" w:rsidR="00D06801" w:rsidRPr="008945EB" w:rsidRDefault="00D06801" w:rsidP="00D06801">
            <w:pPr>
              <w:spacing w:before="60" w:after="60" w:line="240" w:lineRule="auto"/>
              <w:jc w:val="center"/>
              <w:rPr>
                <w:rFonts w:ascii="Times New Roman" w:eastAsia="Calibri" w:hAnsi="Times New Roman" w:cs="Times New Roman"/>
                <w:b/>
                <w:color w:val="000000"/>
                <w:sz w:val="24"/>
                <w:szCs w:val="24"/>
                <w:lang w:val="hr-HR"/>
              </w:rPr>
            </w:pPr>
            <w:r w:rsidRPr="008945EB">
              <w:rPr>
                <w:rFonts w:ascii="Times New Roman" w:eastAsia="Calibri" w:hAnsi="Times New Roman" w:cs="Times New Roman"/>
                <w:b/>
                <w:color w:val="000000"/>
                <w:sz w:val="24"/>
                <w:szCs w:val="24"/>
                <w:lang w:val="hr-HR"/>
              </w:rPr>
              <w:t>Procjena (DA/NE/NP)</w:t>
            </w:r>
          </w:p>
        </w:tc>
        <w:tc>
          <w:tcPr>
            <w:tcW w:w="758" w:type="pct"/>
            <w:shd w:val="clear" w:color="auto" w:fill="DBE5F1"/>
          </w:tcPr>
          <w:p w14:paraId="64F1C282" w14:textId="77777777" w:rsidR="00D06801" w:rsidRPr="008945EB" w:rsidRDefault="00D06801" w:rsidP="00D06801">
            <w:pPr>
              <w:spacing w:before="60" w:after="60" w:line="240" w:lineRule="auto"/>
              <w:jc w:val="center"/>
              <w:rPr>
                <w:rFonts w:ascii="Times New Roman" w:eastAsia="Calibri" w:hAnsi="Times New Roman" w:cs="Times New Roman"/>
                <w:b/>
                <w:color w:val="000000"/>
                <w:sz w:val="24"/>
                <w:szCs w:val="24"/>
                <w:lang w:val="hr-HR"/>
              </w:rPr>
            </w:pPr>
            <w:r w:rsidRPr="008945EB">
              <w:rPr>
                <w:rFonts w:ascii="Times New Roman" w:eastAsia="Calibri" w:hAnsi="Times New Roman" w:cs="Times New Roman"/>
                <w:b/>
                <w:color w:val="000000"/>
                <w:sz w:val="24"/>
                <w:szCs w:val="24"/>
                <w:lang w:val="hr-HR"/>
              </w:rPr>
              <w:t>Komentar</w:t>
            </w:r>
          </w:p>
        </w:tc>
      </w:tr>
      <w:tr w:rsidR="00D06801" w:rsidRPr="008945EB" w14:paraId="42A63CC6" w14:textId="77777777" w:rsidTr="680314A9">
        <w:tc>
          <w:tcPr>
            <w:tcW w:w="294" w:type="pct"/>
            <w:vAlign w:val="center"/>
          </w:tcPr>
          <w:p w14:paraId="41A7EC1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w:t>
            </w:r>
          </w:p>
        </w:tc>
        <w:tc>
          <w:tcPr>
            <w:tcW w:w="3115" w:type="pct"/>
            <w:vAlign w:val="center"/>
          </w:tcPr>
          <w:p w14:paraId="621A272B"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 je unaprijed određeni prijavitelj za predmetnu Izravnu dodjelu.</w:t>
            </w:r>
          </w:p>
          <w:p w14:paraId="205D8885" w14:textId="77777777" w:rsidR="00D06801" w:rsidRPr="008945EB" w:rsidRDefault="00D06801" w:rsidP="00D06801">
            <w:pPr>
              <w:spacing w:before="60" w:after="60" w:line="240" w:lineRule="auto"/>
              <w:jc w:val="both"/>
              <w:rPr>
                <w:rFonts w:ascii="Times New Roman" w:eastAsia="Calibri" w:hAnsi="Times New Roman" w:cs="Times New Roman"/>
                <w:i/>
                <w:iCs/>
                <w:sz w:val="24"/>
                <w:szCs w:val="24"/>
                <w:lang w:val="hr-HR"/>
              </w:rPr>
            </w:pPr>
            <w:r w:rsidRPr="008945EB">
              <w:rPr>
                <w:rFonts w:ascii="Times New Roman" w:eastAsia="Calibri" w:hAnsi="Times New Roman" w:cs="Times New Roman"/>
                <w:i/>
                <w:iCs/>
                <w:sz w:val="24"/>
                <w:szCs w:val="24"/>
                <w:lang w:val="hr-HR"/>
              </w:rPr>
              <w:t>Izvor provjere: Prijavni obrazac (Obrazac 1)</w:t>
            </w:r>
          </w:p>
        </w:tc>
        <w:tc>
          <w:tcPr>
            <w:tcW w:w="833" w:type="pct"/>
          </w:tcPr>
          <w:p w14:paraId="3F4B1F5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3FFF5D2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74E10B11" w14:textId="77777777" w:rsidTr="680314A9">
        <w:trPr>
          <w:trHeight w:val="896"/>
        </w:trPr>
        <w:tc>
          <w:tcPr>
            <w:tcW w:w="294" w:type="pct"/>
            <w:vAlign w:val="center"/>
          </w:tcPr>
          <w:p w14:paraId="7E763EF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2.</w:t>
            </w:r>
          </w:p>
        </w:tc>
        <w:tc>
          <w:tcPr>
            <w:tcW w:w="3115" w:type="pct"/>
            <w:vAlign w:val="center"/>
          </w:tcPr>
          <w:p w14:paraId="195A44B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Partneri su unaprijed prihvatljivi partneri sukladno točki 2.2. Uputa</w:t>
            </w:r>
          </w:p>
          <w:p w14:paraId="370A5F12" w14:textId="77777777" w:rsidR="00D06801" w:rsidRPr="008945EB" w:rsidRDefault="00D06801" w:rsidP="00D06801">
            <w:pPr>
              <w:spacing w:before="60" w:after="60" w:line="240" w:lineRule="auto"/>
              <w:jc w:val="both"/>
              <w:rPr>
                <w:rFonts w:ascii="Times New Roman" w:eastAsia="Calibri" w:hAnsi="Times New Roman" w:cs="Times New Roman"/>
                <w:iCs/>
                <w:sz w:val="24"/>
                <w:szCs w:val="24"/>
                <w:lang w:val="hr-HR"/>
              </w:rPr>
            </w:pPr>
            <w:r w:rsidRPr="008945EB">
              <w:rPr>
                <w:rFonts w:ascii="Times New Roman" w:eastAsia="Calibri" w:hAnsi="Times New Roman" w:cs="Times New Roman"/>
                <w:i/>
                <w:iCs/>
                <w:sz w:val="24"/>
                <w:szCs w:val="24"/>
                <w:lang w:val="hr-HR"/>
              </w:rPr>
              <w:t>Izvor provjere: Prijavni obrazac (Obrazac 1)</w:t>
            </w:r>
          </w:p>
        </w:tc>
        <w:tc>
          <w:tcPr>
            <w:tcW w:w="833" w:type="pct"/>
          </w:tcPr>
          <w:p w14:paraId="23EDF96D" w14:textId="77777777" w:rsidR="00D06801" w:rsidRPr="008945EB" w:rsidRDefault="00D06801" w:rsidP="00D06801">
            <w:pPr>
              <w:spacing w:before="60" w:after="60" w:line="240" w:lineRule="auto"/>
              <w:jc w:val="both"/>
              <w:rPr>
                <w:rFonts w:ascii="Times New Roman" w:eastAsia="Calibri" w:hAnsi="Times New Roman" w:cs="Times New Roman"/>
                <w:iCs/>
                <w:sz w:val="24"/>
                <w:szCs w:val="24"/>
                <w:lang w:val="hr-HR"/>
              </w:rPr>
            </w:pPr>
          </w:p>
        </w:tc>
        <w:tc>
          <w:tcPr>
            <w:tcW w:w="758" w:type="pct"/>
          </w:tcPr>
          <w:p w14:paraId="7B8693CD" w14:textId="77777777" w:rsidR="00D06801" w:rsidRPr="008945EB" w:rsidRDefault="00D06801" w:rsidP="00D06801">
            <w:pPr>
              <w:spacing w:before="60" w:after="60" w:line="240" w:lineRule="auto"/>
              <w:jc w:val="both"/>
              <w:rPr>
                <w:rFonts w:ascii="Times New Roman" w:eastAsia="Calibri" w:hAnsi="Times New Roman" w:cs="Times New Roman"/>
                <w:iCs/>
                <w:sz w:val="24"/>
                <w:szCs w:val="24"/>
                <w:lang w:val="hr-HR"/>
              </w:rPr>
            </w:pPr>
          </w:p>
        </w:tc>
      </w:tr>
      <w:tr w:rsidR="00D06801" w:rsidRPr="008945EB" w14:paraId="230F6D50" w14:textId="77777777" w:rsidTr="680314A9">
        <w:trPr>
          <w:trHeight w:val="615"/>
        </w:trPr>
        <w:tc>
          <w:tcPr>
            <w:tcW w:w="294" w:type="pct"/>
            <w:vAlign w:val="center"/>
          </w:tcPr>
          <w:p w14:paraId="7872851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3.</w:t>
            </w:r>
          </w:p>
        </w:tc>
        <w:tc>
          <w:tcPr>
            <w:tcW w:w="3115" w:type="pct"/>
            <w:vAlign w:val="center"/>
          </w:tcPr>
          <w:p w14:paraId="5C6864D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Prijavitelj se ne nalazi ni u jednoj situaciji sukladno kriterijima isključenja (UZP, poglavlje 2.3)</w:t>
            </w:r>
          </w:p>
          <w:p w14:paraId="2BF1BA2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iCs/>
                <w:sz w:val="24"/>
                <w:szCs w:val="24"/>
                <w:lang w:val="hr-HR"/>
              </w:rPr>
              <w:t xml:space="preserve">Izvor provjere: </w:t>
            </w:r>
            <w:r w:rsidRPr="008945EB">
              <w:rPr>
                <w:rFonts w:ascii="Times New Roman" w:eastAsia="Calibri" w:hAnsi="Times New Roman" w:cs="Times New Roman"/>
                <w:i/>
                <w:sz w:val="24"/>
                <w:szCs w:val="24"/>
                <w:lang w:val="hr-HR"/>
              </w:rPr>
              <w:t>Izjava prijavitelja (Obrazac 2)</w:t>
            </w:r>
          </w:p>
        </w:tc>
        <w:tc>
          <w:tcPr>
            <w:tcW w:w="833" w:type="pct"/>
          </w:tcPr>
          <w:p w14:paraId="737FB53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5582EF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1C8D525C" w14:textId="77777777" w:rsidTr="680314A9">
        <w:trPr>
          <w:trHeight w:val="896"/>
        </w:trPr>
        <w:tc>
          <w:tcPr>
            <w:tcW w:w="294" w:type="pct"/>
            <w:vAlign w:val="center"/>
          </w:tcPr>
          <w:p w14:paraId="21E161E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4.</w:t>
            </w:r>
          </w:p>
        </w:tc>
        <w:tc>
          <w:tcPr>
            <w:tcW w:w="3115" w:type="pct"/>
            <w:vAlign w:val="center"/>
          </w:tcPr>
          <w:p w14:paraId="5E753AC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Partneri se ne nalaze ni u jednoj situaciji sukladno kriterijima isključenja (UZP, poglavlje 2.3)</w:t>
            </w:r>
          </w:p>
          <w:p w14:paraId="525C9AB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iCs/>
                <w:sz w:val="24"/>
                <w:szCs w:val="24"/>
                <w:lang w:val="hr-HR"/>
              </w:rPr>
              <w:t xml:space="preserve">Izvor provjere: </w:t>
            </w:r>
            <w:r w:rsidRPr="008945EB">
              <w:rPr>
                <w:rFonts w:ascii="Times New Roman" w:eastAsia="Calibri" w:hAnsi="Times New Roman" w:cs="Times New Roman"/>
                <w:i/>
                <w:sz w:val="24"/>
                <w:szCs w:val="24"/>
                <w:lang w:val="hr-HR"/>
              </w:rPr>
              <w:t>Izjava partnera (Obrazac 3)</w:t>
            </w:r>
          </w:p>
        </w:tc>
        <w:tc>
          <w:tcPr>
            <w:tcW w:w="833" w:type="pct"/>
          </w:tcPr>
          <w:p w14:paraId="45A74D3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3E49494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1D3EDB54" w14:textId="77777777" w:rsidTr="680314A9">
        <w:trPr>
          <w:trHeight w:val="896"/>
        </w:trPr>
        <w:tc>
          <w:tcPr>
            <w:tcW w:w="294" w:type="pct"/>
            <w:vAlign w:val="center"/>
          </w:tcPr>
          <w:p w14:paraId="749D48EB"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5.</w:t>
            </w:r>
          </w:p>
        </w:tc>
        <w:tc>
          <w:tcPr>
            <w:tcW w:w="3115" w:type="pct"/>
            <w:vAlign w:val="center"/>
          </w:tcPr>
          <w:p w14:paraId="510353B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833" w:type="pct"/>
          </w:tcPr>
          <w:p w14:paraId="07B0309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D44A37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02A2C0D2" w14:textId="77777777" w:rsidTr="680314A9">
        <w:trPr>
          <w:trHeight w:val="896"/>
        </w:trPr>
        <w:tc>
          <w:tcPr>
            <w:tcW w:w="294" w:type="pct"/>
            <w:vAlign w:val="center"/>
          </w:tcPr>
          <w:p w14:paraId="0F70DE9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lastRenderedPageBreak/>
              <w:t>6.</w:t>
            </w:r>
          </w:p>
        </w:tc>
        <w:tc>
          <w:tcPr>
            <w:tcW w:w="3115" w:type="pct"/>
            <w:vAlign w:val="center"/>
          </w:tcPr>
          <w:p w14:paraId="7818F03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U slučaju postojanja sumnje na prijevaru i/ili korupciju jesu li obaviještena nadležna tijela (DORH, USKOK)?</w:t>
            </w:r>
          </w:p>
        </w:tc>
        <w:tc>
          <w:tcPr>
            <w:tcW w:w="833" w:type="pct"/>
          </w:tcPr>
          <w:p w14:paraId="6FC5781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59D67C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129FD0C6" w14:textId="77777777" w:rsidTr="680314A9">
        <w:trPr>
          <w:trHeight w:val="896"/>
        </w:trPr>
        <w:tc>
          <w:tcPr>
            <w:tcW w:w="294" w:type="pct"/>
            <w:vAlign w:val="center"/>
          </w:tcPr>
          <w:p w14:paraId="38CBDA0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7.</w:t>
            </w:r>
          </w:p>
        </w:tc>
        <w:tc>
          <w:tcPr>
            <w:tcW w:w="3115" w:type="pct"/>
            <w:vAlign w:val="center"/>
          </w:tcPr>
          <w:p w14:paraId="7F774E8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je u skladu sa predmetom i svrhom ove Izravne dodjele te doprinosi obaveznim pokazateljima ove Izravne dodjele</w:t>
            </w:r>
          </w:p>
          <w:p w14:paraId="1F0C6CAF" w14:textId="33327FC3"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Prijavni obrazac (Obrazac 1)</w:t>
            </w:r>
          </w:p>
        </w:tc>
        <w:tc>
          <w:tcPr>
            <w:tcW w:w="833" w:type="pct"/>
          </w:tcPr>
          <w:p w14:paraId="3AB22EB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60B81F9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3ED2C63C" w14:textId="77777777" w:rsidTr="680314A9">
        <w:trPr>
          <w:trHeight w:val="896"/>
        </w:trPr>
        <w:tc>
          <w:tcPr>
            <w:tcW w:w="294" w:type="pct"/>
            <w:vAlign w:val="center"/>
          </w:tcPr>
          <w:p w14:paraId="1819004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8.</w:t>
            </w:r>
          </w:p>
        </w:tc>
        <w:tc>
          <w:tcPr>
            <w:tcW w:w="3115" w:type="pct"/>
            <w:vAlign w:val="center"/>
          </w:tcPr>
          <w:p w14:paraId="122BFD5C" w14:textId="634C55EE" w:rsidR="00D06801" w:rsidRPr="008945EB" w:rsidRDefault="3AD09346" w:rsidP="00D06801">
            <w:pPr>
              <w:spacing w:before="60" w:after="60" w:line="240" w:lineRule="auto"/>
              <w:jc w:val="both"/>
              <w:rPr>
                <w:rFonts w:ascii="Times New Roman" w:eastAsia="Calibri" w:hAnsi="Times New Roman" w:cs="Times New Roman"/>
                <w:sz w:val="24"/>
                <w:szCs w:val="24"/>
                <w:lang w:val="hr-HR"/>
              </w:rPr>
            </w:pPr>
            <w:r w:rsidRPr="680314A9">
              <w:rPr>
                <w:rFonts w:ascii="Times New Roman" w:eastAsia="Calibri" w:hAnsi="Times New Roman" w:cs="Times New Roman"/>
                <w:sz w:val="24"/>
                <w:szCs w:val="24"/>
                <w:lang w:val="hr-HR"/>
              </w:rPr>
              <w:t xml:space="preserve">Predviđeno trajanje projekta </w:t>
            </w:r>
            <w:r w:rsidR="00303D93" w:rsidRPr="00303D93">
              <w:rPr>
                <w:rFonts w:ascii="Times New Roman" w:eastAsia="Calibri" w:hAnsi="Times New Roman" w:cs="Times New Roman"/>
                <w:sz w:val="24"/>
                <w:szCs w:val="24"/>
                <w:lang w:val="hr-HR"/>
              </w:rPr>
              <w:t>je od 21. ožujka 2022. godine (datum potpisa i izvršnosti sporazuma MZO-CARNET) do 31. prosinca 2025. godine</w:t>
            </w:r>
            <w:r w:rsidR="00303D93">
              <w:rPr>
                <w:rFonts w:ascii="Times New Roman" w:eastAsia="Calibri" w:hAnsi="Times New Roman" w:cs="Times New Roman"/>
                <w:sz w:val="24"/>
                <w:szCs w:val="24"/>
                <w:lang w:val="hr-HR"/>
              </w:rPr>
              <w:t>.</w:t>
            </w:r>
          </w:p>
          <w:p w14:paraId="3CA35EEE" w14:textId="335C394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Prijavni obrazac (Obrazac 1)</w:t>
            </w:r>
          </w:p>
        </w:tc>
        <w:tc>
          <w:tcPr>
            <w:tcW w:w="833" w:type="pct"/>
          </w:tcPr>
          <w:p w14:paraId="627DA64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95FE4A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4AF05DC4" w14:textId="77777777" w:rsidTr="680314A9">
        <w:trPr>
          <w:trHeight w:val="896"/>
        </w:trPr>
        <w:tc>
          <w:tcPr>
            <w:tcW w:w="294" w:type="pct"/>
            <w:vAlign w:val="center"/>
          </w:tcPr>
          <w:p w14:paraId="370BCC28"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9.</w:t>
            </w:r>
          </w:p>
        </w:tc>
        <w:tc>
          <w:tcPr>
            <w:tcW w:w="3115" w:type="pct"/>
            <w:vAlign w:val="center"/>
          </w:tcPr>
          <w:p w14:paraId="5AA3E4A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se provodi na prihvatljivom zemljopisnom području, na teritoriju RH</w:t>
            </w:r>
          </w:p>
          <w:p w14:paraId="5C870D57" w14:textId="740E1FAC"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 xml:space="preserve"> </w:t>
            </w:r>
            <w:r w:rsidRPr="008945EB">
              <w:rPr>
                <w:rFonts w:ascii="Times New Roman" w:eastAsia="Calibri" w:hAnsi="Times New Roman" w:cs="Times New Roman"/>
                <w:i/>
                <w:sz w:val="24"/>
                <w:szCs w:val="24"/>
                <w:lang w:val="hr-HR"/>
              </w:rPr>
              <w:t>Izvor provjere: Prijavni obrazac (Obrazac 1)</w:t>
            </w:r>
          </w:p>
        </w:tc>
        <w:tc>
          <w:tcPr>
            <w:tcW w:w="833" w:type="pct"/>
          </w:tcPr>
          <w:p w14:paraId="4417B16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5BFE6EE0"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30D915D6" w14:textId="77777777" w:rsidTr="680314A9">
        <w:trPr>
          <w:trHeight w:val="896"/>
        </w:trPr>
        <w:tc>
          <w:tcPr>
            <w:tcW w:w="294" w:type="pct"/>
            <w:vAlign w:val="center"/>
          </w:tcPr>
          <w:p w14:paraId="024A129B"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10.</w:t>
            </w:r>
          </w:p>
        </w:tc>
        <w:tc>
          <w:tcPr>
            <w:tcW w:w="3115" w:type="pct"/>
            <w:vAlign w:val="center"/>
          </w:tcPr>
          <w:p w14:paraId="6EB8751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u trenutku podnošenja projektnog prijedloga nije fizički niti financijski završen, niti se projekt ne smije završiti prije potpisa Ugovora o dodjeli bespovratnih sredstava</w:t>
            </w:r>
          </w:p>
          <w:p w14:paraId="3570B05A" w14:textId="5CE2033E"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191502">
              <w:rPr>
                <w:rFonts w:ascii="Times New Roman" w:eastAsia="Calibri" w:hAnsi="Times New Roman" w:cs="Times New Roman"/>
                <w:i/>
                <w:sz w:val="24"/>
                <w:szCs w:val="24"/>
                <w:lang w:val="hr-HR"/>
              </w:rPr>
              <w:t xml:space="preserve"> i</w:t>
            </w:r>
            <w:r w:rsidR="00530480" w:rsidRPr="008945EB">
              <w:rPr>
                <w:rFonts w:ascii="Times New Roman" w:eastAsia="Calibri" w:hAnsi="Times New Roman" w:cs="Times New Roman"/>
                <w:i/>
                <w:iCs/>
                <w:sz w:val="24"/>
                <w:szCs w:val="24"/>
                <w:lang w:val="hr-HR"/>
              </w:rPr>
              <w:t xml:space="preserve"> </w:t>
            </w:r>
            <w:r w:rsidR="00191502">
              <w:rPr>
                <w:rFonts w:ascii="Times New Roman" w:eastAsia="Calibri" w:hAnsi="Times New Roman" w:cs="Times New Roman"/>
                <w:i/>
                <w:iCs/>
                <w:sz w:val="24"/>
                <w:szCs w:val="24"/>
                <w:lang w:val="hr-HR"/>
              </w:rPr>
              <w:t>Izjava</w:t>
            </w:r>
            <w:r w:rsidR="00191502" w:rsidRPr="00191502">
              <w:rPr>
                <w:rFonts w:ascii="Times New Roman" w:eastAsia="Calibri" w:hAnsi="Times New Roman" w:cs="Times New Roman"/>
                <w:i/>
                <w:iCs/>
                <w:sz w:val="24"/>
                <w:szCs w:val="24"/>
                <w:lang w:val="hr-HR"/>
              </w:rPr>
              <w:t xml:space="preserve"> partnera (Obrazac 3)</w:t>
            </w:r>
          </w:p>
        </w:tc>
        <w:tc>
          <w:tcPr>
            <w:tcW w:w="833" w:type="pct"/>
          </w:tcPr>
          <w:p w14:paraId="3F2A31B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50C1AB6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7AE70CA8" w14:textId="77777777" w:rsidTr="680314A9">
        <w:trPr>
          <w:trHeight w:val="896"/>
        </w:trPr>
        <w:tc>
          <w:tcPr>
            <w:tcW w:w="294" w:type="pct"/>
            <w:vAlign w:val="center"/>
          </w:tcPr>
          <w:p w14:paraId="13278BE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11.</w:t>
            </w:r>
          </w:p>
        </w:tc>
        <w:tc>
          <w:tcPr>
            <w:tcW w:w="3115" w:type="pct"/>
            <w:vAlign w:val="center"/>
          </w:tcPr>
          <w:p w14:paraId="6F2F22F6" w14:textId="65A341CE"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 xml:space="preserve">Projekt ne uključuje aktivnosti namijenjene proizvodnji proizvoda i usluga koje su navedene na popisu </w:t>
            </w:r>
            <w:r w:rsidR="00506AAA" w:rsidRPr="00506AAA">
              <w:rPr>
                <w:rFonts w:ascii="Times New Roman" w:eastAsia="Calibri" w:hAnsi="Times New Roman" w:cs="Times New Roman"/>
                <w:sz w:val="24"/>
                <w:szCs w:val="24"/>
                <w:lang w:val="hr-HR"/>
              </w:rPr>
              <w:t>Uredbe o popisu robe vojne namjene, obrambenih proizvoda i nevojnih ubojnih sredstava (NN 26/18, 37/18, 69/19, 107/21)</w:t>
            </w:r>
          </w:p>
          <w:p w14:paraId="7E5D35D8" w14:textId="43206556"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2B6C6F">
              <w:rPr>
                <w:rFonts w:ascii="Times New Roman" w:eastAsia="Calibri" w:hAnsi="Times New Roman" w:cs="Times New Roman"/>
                <w:i/>
                <w:sz w:val="24"/>
                <w:szCs w:val="24"/>
                <w:lang w:val="hr-HR"/>
              </w:rPr>
              <w:t xml:space="preserve"> </w:t>
            </w:r>
            <w:r w:rsidR="00191502" w:rsidRPr="00191502">
              <w:rPr>
                <w:rFonts w:ascii="Times New Roman" w:eastAsia="Calibri" w:hAnsi="Times New Roman" w:cs="Times New Roman"/>
                <w:i/>
                <w:sz w:val="24"/>
                <w:szCs w:val="24"/>
                <w:lang w:val="hr-HR"/>
              </w:rPr>
              <w:t>i Izjava partnera (Obrazac 3)</w:t>
            </w:r>
          </w:p>
        </w:tc>
        <w:tc>
          <w:tcPr>
            <w:tcW w:w="833" w:type="pct"/>
          </w:tcPr>
          <w:p w14:paraId="58E790A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46A6751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665B2C31" w14:textId="77777777" w:rsidTr="680314A9">
        <w:trPr>
          <w:trHeight w:val="896"/>
        </w:trPr>
        <w:tc>
          <w:tcPr>
            <w:tcW w:w="294" w:type="pct"/>
            <w:vAlign w:val="center"/>
          </w:tcPr>
          <w:p w14:paraId="0CDD7B4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12.</w:t>
            </w:r>
          </w:p>
        </w:tc>
        <w:tc>
          <w:tcPr>
            <w:tcW w:w="3115" w:type="pct"/>
            <w:vAlign w:val="center"/>
          </w:tcPr>
          <w:p w14:paraId="27CFEC9A" w14:textId="50DA03BE"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ne uključuje aktivnosti koje su bile dio operacije koja je, ili je trebala biti, podložna postupku povrata s</w:t>
            </w:r>
            <w:r w:rsidR="0030385E">
              <w:rPr>
                <w:rFonts w:ascii="Times New Roman" w:eastAsia="Calibri" w:hAnsi="Times New Roman" w:cs="Times New Roman"/>
                <w:sz w:val="24"/>
                <w:szCs w:val="24"/>
                <w:lang w:val="hr-HR"/>
              </w:rPr>
              <w:t>redstava (u skladu s člankom 73. stavkom 2(h) Uredbe (EU) br. 2021/1060</w:t>
            </w:r>
            <w:r w:rsidRPr="008945EB">
              <w:rPr>
                <w:rFonts w:ascii="Times New Roman" w:eastAsia="Calibri" w:hAnsi="Times New Roman" w:cs="Times New Roman"/>
                <w:sz w:val="24"/>
                <w:szCs w:val="24"/>
                <w:lang w:val="hr-HR"/>
              </w:rPr>
              <w:t>) nakon promjene proizvodne aktivnosti izvan programskog područja</w:t>
            </w:r>
          </w:p>
          <w:p w14:paraId="6EB48930" w14:textId="4CDC647D"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530480" w:rsidRPr="008945EB">
              <w:rPr>
                <w:rFonts w:ascii="Times New Roman" w:eastAsia="Calibri" w:hAnsi="Times New Roman" w:cs="Times New Roman"/>
                <w:i/>
                <w:sz w:val="24"/>
                <w:szCs w:val="24"/>
                <w:lang w:val="hr-HR"/>
              </w:rPr>
              <w:t xml:space="preserve"> </w:t>
            </w:r>
            <w:r w:rsidR="00191502" w:rsidRPr="00191502">
              <w:rPr>
                <w:rFonts w:ascii="Times New Roman" w:eastAsia="Calibri" w:hAnsi="Times New Roman" w:cs="Times New Roman"/>
                <w:i/>
                <w:sz w:val="24"/>
                <w:szCs w:val="24"/>
                <w:lang w:val="hr-HR"/>
              </w:rPr>
              <w:t>i Izjava partnera (Obrazac 3)</w:t>
            </w:r>
          </w:p>
        </w:tc>
        <w:tc>
          <w:tcPr>
            <w:tcW w:w="833" w:type="pct"/>
          </w:tcPr>
          <w:p w14:paraId="1EFFEDF3"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5B585253"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2F6137D5" w14:textId="77777777" w:rsidTr="680314A9">
        <w:trPr>
          <w:trHeight w:val="896"/>
        </w:trPr>
        <w:tc>
          <w:tcPr>
            <w:tcW w:w="294" w:type="pct"/>
            <w:vAlign w:val="center"/>
          </w:tcPr>
          <w:p w14:paraId="52BB3F2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13.</w:t>
            </w:r>
          </w:p>
        </w:tc>
        <w:tc>
          <w:tcPr>
            <w:tcW w:w="3115" w:type="pct"/>
            <w:vAlign w:val="center"/>
          </w:tcPr>
          <w:p w14:paraId="74735FF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je u skladu s odredbama svih relevantnih nacionalnih zakonodavnih akata, te u skladu sa specifičnim pravilima i zahtjevima primjenjivima na ovu Izravnu dodjelu</w:t>
            </w:r>
          </w:p>
          <w:p w14:paraId="0936410F" w14:textId="53A28A5B"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4A72AE">
              <w:rPr>
                <w:rFonts w:ascii="Times New Roman" w:eastAsia="Calibri" w:hAnsi="Times New Roman" w:cs="Times New Roman"/>
                <w:i/>
                <w:sz w:val="24"/>
                <w:szCs w:val="24"/>
                <w:lang w:val="hr-HR"/>
              </w:rPr>
              <w:t>)</w:t>
            </w:r>
            <w:r w:rsidR="00191502">
              <w:t xml:space="preserve"> </w:t>
            </w:r>
            <w:r w:rsidR="00191502" w:rsidRPr="00191502">
              <w:rPr>
                <w:rFonts w:ascii="Times New Roman" w:eastAsia="Calibri" w:hAnsi="Times New Roman" w:cs="Times New Roman"/>
                <w:i/>
                <w:sz w:val="24"/>
                <w:szCs w:val="24"/>
                <w:lang w:val="hr-HR"/>
              </w:rPr>
              <w:t>i Izjava partnera (Obrazac 3)</w:t>
            </w:r>
          </w:p>
        </w:tc>
        <w:tc>
          <w:tcPr>
            <w:tcW w:w="833" w:type="pct"/>
          </w:tcPr>
          <w:p w14:paraId="016A8F54"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700949C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0AE79498" w14:textId="77777777" w:rsidTr="680314A9">
        <w:trPr>
          <w:trHeight w:val="896"/>
        </w:trPr>
        <w:tc>
          <w:tcPr>
            <w:tcW w:w="294" w:type="pct"/>
            <w:vAlign w:val="center"/>
          </w:tcPr>
          <w:p w14:paraId="3FA7BD3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lastRenderedPageBreak/>
              <w:t>14.</w:t>
            </w:r>
          </w:p>
        </w:tc>
        <w:tc>
          <w:tcPr>
            <w:tcW w:w="3115" w:type="pct"/>
            <w:vAlign w:val="center"/>
          </w:tcPr>
          <w:p w14:paraId="2112FB3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se, na način opisan u projektnom prijedlogu, ne bi mogao provesti bez potpore iz NPOO-a (Prijavitelj nema osigurana sredstva za provedbu projekta na način, u opsegu i vremenskom okviru kako je opisano u projektnom prijedlogu, odnosno potporom iz NPOO-a osigurava se dodana vrijednost, bilo u opsegu ili kvaliteti aktivnosti, ili u pogledu vremena potrebnog za ostvarenje cilja/ciljeva projekta)</w:t>
            </w:r>
          </w:p>
          <w:p w14:paraId="703B4537" w14:textId="1DA2B00F"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191502">
              <w:t xml:space="preserve"> </w:t>
            </w:r>
            <w:r w:rsidR="00191502" w:rsidRPr="00191502">
              <w:rPr>
                <w:rFonts w:ascii="Times New Roman" w:eastAsia="Calibri" w:hAnsi="Times New Roman" w:cs="Times New Roman"/>
                <w:i/>
                <w:sz w:val="24"/>
                <w:szCs w:val="24"/>
                <w:lang w:val="hr-HR"/>
              </w:rPr>
              <w:t>i Izjava partnera (Obrazac 3)</w:t>
            </w:r>
            <w:r w:rsidR="002B6C6F">
              <w:rPr>
                <w:rFonts w:ascii="Times New Roman" w:eastAsia="Calibri" w:hAnsi="Times New Roman" w:cs="Times New Roman"/>
                <w:i/>
                <w:sz w:val="24"/>
                <w:szCs w:val="24"/>
                <w:lang w:val="hr-HR"/>
              </w:rPr>
              <w:t xml:space="preserve"> </w:t>
            </w:r>
          </w:p>
        </w:tc>
        <w:tc>
          <w:tcPr>
            <w:tcW w:w="833" w:type="pct"/>
          </w:tcPr>
          <w:p w14:paraId="2CDB349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707D1DA7"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35B0B4F9" w14:textId="77777777" w:rsidTr="680314A9">
        <w:trPr>
          <w:trHeight w:val="896"/>
        </w:trPr>
        <w:tc>
          <w:tcPr>
            <w:tcW w:w="294" w:type="pct"/>
            <w:vAlign w:val="center"/>
          </w:tcPr>
          <w:p w14:paraId="713C47A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15.</w:t>
            </w:r>
          </w:p>
        </w:tc>
        <w:tc>
          <w:tcPr>
            <w:tcW w:w="3115" w:type="pct"/>
            <w:vAlign w:val="center"/>
          </w:tcPr>
          <w:p w14:paraId="3096F4D1"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 xml:space="preserve">Projekt poštuje načelo </w:t>
            </w:r>
            <w:proofErr w:type="spellStart"/>
            <w:r w:rsidRPr="008945EB">
              <w:rPr>
                <w:rFonts w:ascii="Times New Roman" w:eastAsia="Calibri" w:hAnsi="Times New Roman" w:cs="Times New Roman"/>
                <w:sz w:val="24"/>
                <w:szCs w:val="24"/>
                <w:lang w:val="hr-HR"/>
              </w:rPr>
              <w:t>nekumulativnosti</w:t>
            </w:r>
            <w:proofErr w:type="spellEnd"/>
            <w:r w:rsidRPr="008945EB">
              <w:rPr>
                <w:rFonts w:ascii="Times New Roman" w:eastAsia="Calibri" w:hAnsi="Times New Roman" w:cs="Times New Roman"/>
                <w:sz w:val="24"/>
                <w:szCs w:val="24"/>
                <w:lang w:val="hr-HR"/>
              </w:rPr>
              <w:t>,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2A3AD3AA" w14:textId="0548F19D"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Izjava prijavitelja (Obrazac 2)</w:t>
            </w:r>
            <w:r w:rsidR="002B6C6F">
              <w:rPr>
                <w:rFonts w:ascii="Times New Roman" w:eastAsia="Calibri" w:hAnsi="Times New Roman" w:cs="Times New Roman"/>
                <w:i/>
                <w:sz w:val="24"/>
                <w:szCs w:val="24"/>
                <w:lang w:val="hr-HR"/>
              </w:rPr>
              <w:t xml:space="preserve"> </w:t>
            </w:r>
            <w:r w:rsidR="00191502" w:rsidRPr="00191502">
              <w:rPr>
                <w:rFonts w:ascii="Times New Roman" w:eastAsia="Calibri" w:hAnsi="Times New Roman" w:cs="Times New Roman"/>
                <w:i/>
                <w:sz w:val="24"/>
                <w:szCs w:val="24"/>
                <w:lang w:val="hr-HR"/>
              </w:rPr>
              <w:t>i Izjava partnera (Obrazac 3)</w:t>
            </w:r>
          </w:p>
        </w:tc>
        <w:tc>
          <w:tcPr>
            <w:tcW w:w="833" w:type="pct"/>
          </w:tcPr>
          <w:p w14:paraId="2DD6DD27"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26EEE41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6543B02C" w14:textId="77777777" w:rsidTr="680314A9">
        <w:trPr>
          <w:trHeight w:val="896"/>
        </w:trPr>
        <w:tc>
          <w:tcPr>
            <w:tcW w:w="294" w:type="pct"/>
            <w:vAlign w:val="center"/>
          </w:tcPr>
          <w:p w14:paraId="571B88E6"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16.</w:t>
            </w:r>
          </w:p>
        </w:tc>
        <w:tc>
          <w:tcPr>
            <w:tcW w:w="3115" w:type="pct"/>
            <w:vAlign w:val="center"/>
          </w:tcPr>
          <w:p w14:paraId="565FD497" w14:textId="372E610C"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je spreman za početak provedbe aktivnosti projekta i njihov završetak u skladu s planom aktivnosti navedenim u Prijavnom obrascu i zadanim vremenskim okvirima</w:t>
            </w:r>
            <w:r w:rsidR="00506AAA">
              <w:t xml:space="preserve"> </w:t>
            </w:r>
            <w:r w:rsidR="00506AAA" w:rsidRPr="00506AAA">
              <w:rPr>
                <w:rFonts w:ascii="Times New Roman" w:eastAsia="Calibri" w:hAnsi="Times New Roman" w:cs="Times New Roman"/>
                <w:sz w:val="24"/>
                <w:szCs w:val="24"/>
                <w:lang w:val="hr-HR"/>
              </w:rPr>
              <w:t>definiranim u poglavlju 5.1 „ Razdoblje provedbe projekta“</w:t>
            </w:r>
          </w:p>
          <w:p w14:paraId="356B9A6B" w14:textId="2953C487" w:rsidR="00D06801" w:rsidRPr="008945EB" w:rsidRDefault="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Prijavni obrazac (Obrazac 1)</w:t>
            </w:r>
            <w:r w:rsidR="00530480" w:rsidRPr="008945EB">
              <w:rPr>
                <w:rFonts w:ascii="Times New Roman" w:eastAsia="Calibri" w:hAnsi="Times New Roman" w:cs="Times New Roman"/>
                <w:i/>
                <w:sz w:val="24"/>
                <w:szCs w:val="24"/>
                <w:lang w:val="hr-HR"/>
              </w:rPr>
              <w:t>,</w:t>
            </w:r>
            <w:r w:rsidRPr="008945EB">
              <w:rPr>
                <w:rFonts w:ascii="Times New Roman" w:eastAsia="Calibri" w:hAnsi="Times New Roman" w:cs="Times New Roman"/>
                <w:i/>
                <w:sz w:val="24"/>
                <w:szCs w:val="24"/>
                <w:lang w:val="hr-HR"/>
              </w:rPr>
              <w:t xml:space="preserve"> Izjava prijavitelja (Obrazac 2)</w:t>
            </w:r>
            <w:r w:rsidR="00530480" w:rsidRPr="008945EB">
              <w:rPr>
                <w:rFonts w:ascii="Times New Roman" w:eastAsia="Calibri" w:hAnsi="Times New Roman" w:cs="Times New Roman"/>
                <w:i/>
                <w:sz w:val="24"/>
                <w:szCs w:val="24"/>
                <w:lang w:val="hr-HR"/>
              </w:rPr>
              <w:t xml:space="preserve"> </w:t>
            </w:r>
            <w:r w:rsidR="00191502" w:rsidRPr="00191502">
              <w:rPr>
                <w:rFonts w:ascii="Times New Roman" w:eastAsia="Calibri" w:hAnsi="Times New Roman" w:cs="Times New Roman"/>
                <w:i/>
                <w:sz w:val="24"/>
                <w:szCs w:val="24"/>
                <w:lang w:val="hr-HR"/>
              </w:rPr>
              <w:t>i Izjava partnera (Obrazac 3)</w:t>
            </w:r>
          </w:p>
        </w:tc>
        <w:tc>
          <w:tcPr>
            <w:tcW w:w="833" w:type="pct"/>
          </w:tcPr>
          <w:p w14:paraId="7C0FD47B"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6577C2E"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020979DA" w14:textId="77777777" w:rsidTr="680314A9">
        <w:trPr>
          <w:trHeight w:val="896"/>
        </w:trPr>
        <w:tc>
          <w:tcPr>
            <w:tcW w:w="294" w:type="pct"/>
            <w:vAlign w:val="center"/>
          </w:tcPr>
          <w:p w14:paraId="70CA826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17.</w:t>
            </w:r>
          </w:p>
        </w:tc>
        <w:tc>
          <w:tcPr>
            <w:tcW w:w="3115" w:type="pct"/>
            <w:vAlign w:val="center"/>
          </w:tcPr>
          <w:p w14:paraId="23FA1512"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Iznos traženih bespovratnih sredstava za projekt u okviru je propisanog dopuštenog iznosa bespovratnih sredstava za financiranje prihvatljivih izdataka koji se dodjeljuju ovom Izravnom dodjelom</w:t>
            </w:r>
          </w:p>
          <w:p w14:paraId="4C07110E" w14:textId="0DA739FA"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Izvor provjere: Prijavni obrazac (Obrazac 1)</w:t>
            </w:r>
          </w:p>
        </w:tc>
        <w:tc>
          <w:tcPr>
            <w:tcW w:w="833" w:type="pct"/>
          </w:tcPr>
          <w:p w14:paraId="462624CC"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405E705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27745796" w14:textId="77777777" w:rsidTr="680314A9">
        <w:trPr>
          <w:trHeight w:val="896"/>
        </w:trPr>
        <w:tc>
          <w:tcPr>
            <w:tcW w:w="294" w:type="pct"/>
            <w:vAlign w:val="center"/>
          </w:tcPr>
          <w:p w14:paraId="4094606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18.</w:t>
            </w:r>
          </w:p>
        </w:tc>
        <w:tc>
          <w:tcPr>
            <w:tcW w:w="3115" w:type="pct"/>
            <w:vAlign w:val="center"/>
          </w:tcPr>
          <w:p w14:paraId="1743692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Projekt je u skladu s načelom „ne nanosi bitnu štetu“ što znači da se ne podupiru i ne obavljaju gospodarske djelatnosti kojima se nanosi bitna šteta bilo kojem od okolišnih ciljeva, ako je to relevantno, u smislu članka 17. Uredbe (EU) 2020/852</w:t>
            </w:r>
          </w:p>
          <w:p w14:paraId="1026A357" w14:textId="20DD5014"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sz w:val="24"/>
                <w:szCs w:val="24"/>
                <w:lang w:val="hr-HR"/>
              </w:rPr>
              <w:t xml:space="preserve">Izvor provjere: Obrazac </w:t>
            </w:r>
            <w:r w:rsidRPr="008945EB">
              <w:rPr>
                <w:rFonts w:ascii="Times New Roman" w:eastAsia="Calibri" w:hAnsi="Times New Roman" w:cs="Times New Roman"/>
                <w:i/>
                <w:iCs/>
                <w:sz w:val="24"/>
                <w:szCs w:val="24"/>
                <w:lang w:val="hr-HR"/>
              </w:rPr>
              <w:t>usklađenosti projektnog prijedloga s načelom „ne nanosi bitnu štetu“ (Obrazac 6)</w:t>
            </w:r>
          </w:p>
        </w:tc>
        <w:tc>
          <w:tcPr>
            <w:tcW w:w="833" w:type="pct"/>
          </w:tcPr>
          <w:p w14:paraId="3554F8BA"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17D6D349"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r w:rsidR="00D06801" w:rsidRPr="008945EB" w14:paraId="7336A518" w14:textId="77777777" w:rsidTr="680314A9">
        <w:trPr>
          <w:trHeight w:val="896"/>
        </w:trPr>
        <w:tc>
          <w:tcPr>
            <w:tcW w:w="294" w:type="pct"/>
            <w:vAlign w:val="center"/>
          </w:tcPr>
          <w:p w14:paraId="3550D49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19.</w:t>
            </w:r>
          </w:p>
        </w:tc>
        <w:tc>
          <w:tcPr>
            <w:tcW w:w="3115" w:type="pct"/>
            <w:vAlign w:val="center"/>
          </w:tcPr>
          <w:p w14:paraId="78F82FB8"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sz w:val="24"/>
                <w:szCs w:val="24"/>
                <w:lang w:val="hr-HR"/>
              </w:rPr>
              <w:t>Aktivnosti projekta su u skladu s prihvatljivim aktivnostima predmetne dodjele.</w:t>
            </w:r>
          </w:p>
          <w:p w14:paraId="644B8CA5"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r w:rsidRPr="008945EB">
              <w:rPr>
                <w:rFonts w:ascii="Times New Roman" w:eastAsia="Calibri" w:hAnsi="Times New Roman" w:cs="Times New Roman"/>
                <w:i/>
                <w:iCs/>
                <w:sz w:val="24"/>
                <w:szCs w:val="24"/>
                <w:lang w:val="hr-HR"/>
              </w:rPr>
              <w:t xml:space="preserve">Izvor provjere: </w:t>
            </w:r>
            <w:r w:rsidRPr="008945EB">
              <w:rPr>
                <w:rFonts w:ascii="Times New Roman" w:eastAsia="Calibri" w:hAnsi="Times New Roman" w:cs="Times New Roman"/>
                <w:i/>
                <w:sz w:val="24"/>
                <w:szCs w:val="24"/>
                <w:lang w:val="hr-HR"/>
              </w:rPr>
              <w:t>Prijavni obrazac (Obrazac 1)</w:t>
            </w:r>
          </w:p>
        </w:tc>
        <w:tc>
          <w:tcPr>
            <w:tcW w:w="833" w:type="pct"/>
          </w:tcPr>
          <w:p w14:paraId="415F77DF"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c>
          <w:tcPr>
            <w:tcW w:w="758" w:type="pct"/>
          </w:tcPr>
          <w:p w14:paraId="06868F5D" w14:textId="77777777" w:rsidR="00D06801" w:rsidRPr="008945EB" w:rsidRDefault="00D06801" w:rsidP="00D06801">
            <w:pPr>
              <w:spacing w:before="60" w:after="60" w:line="240" w:lineRule="auto"/>
              <w:jc w:val="both"/>
              <w:rPr>
                <w:rFonts w:ascii="Times New Roman" w:eastAsia="Calibri" w:hAnsi="Times New Roman" w:cs="Times New Roman"/>
                <w:sz w:val="24"/>
                <w:szCs w:val="24"/>
                <w:lang w:val="hr-HR"/>
              </w:rPr>
            </w:pPr>
          </w:p>
        </w:tc>
      </w:tr>
    </w:tbl>
    <w:p w14:paraId="11F3E99F" w14:textId="00F8F668" w:rsidR="00A36F43" w:rsidRPr="008945EB" w:rsidRDefault="00A36F43" w:rsidP="00A50181">
      <w:pPr>
        <w:spacing w:before="120" w:after="120"/>
      </w:pPr>
    </w:p>
    <w:p w14:paraId="5E4B180D" w14:textId="77777777" w:rsidR="00D06801" w:rsidRPr="008945EB" w:rsidRDefault="00D06801" w:rsidP="00A50181">
      <w:pPr>
        <w:spacing w:before="120" w:after="120"/>
      </w:pPr>
    </w:p>
    <w:tbl>
      <w:tblPr>
        <w:tblStyle w:val="TableGrid5"/>
        <w:tblW w:w="9355" w:type="dxa"/>
        <w:tblInd w:w="-5" w:type="dxa"/>
        <w:tblLook w:val="04A0" w:firstRow="1" w:lastRow="0" w:firstColumn="1" w:lastColumn="0" w:noHBand="0" w:noVBand="1"/>
      </w:tblPr>
      <w:tblGrid>
        <w:gridCol w:w="555"/>
        <w:gridCol w:w="5749"/>
        <w:gridCol w:w="1510"/>
        <w:gridCol w:w="1541"/>
      </w:tblGrid>
      <w:tr w:rsidR="003A4B70" w:rsidRPr="008945EB" w14:paraId="5624BD8F" w14:textId="77777777" w:rsidTr="003A4B70">
        <w:trPr>
          <w:trHeight w:val="617"/>
        </w:trPr>
        <w:tc>
          <w:tcPr>
            <w:tcW w:w="555" w:type="dxa"/>
            <w:shd w:val="clear" w:color="auto" w:fill="DEEAF6" w:themeFill="accent1" w:themeFillTint="33"/>
            <w:vAlign w:val="center"/>
          </w:tcPr>
          <w:p w14:paraId="64015194" w14:textId="77777777" w:rsidR="003A4B70" w:rsidRPr="008945EB" w:rsidRDefault="003A4B70" w:rsidP="00B67FB4">
            <w:pPr>
              <w:spacing w:after="120"/>
              <w:rPr>
                <w:rFonts w:ascii="Times New Roman" w:hAnsi="Times New Roman" w:cs="Times New Roman"/>
                <w:b/>
                <w:bCs/>
                <w:sz w:val="24"/>
                <w:szCs w:val="24"/>
                <w:lang w:val="hr-HR"/>
              </w:rPr>
            </w:pPr>
            <w:r w:rsidRPr="008945EB">
              <w:rPr>
                <w:rFonts w:ascii="Times New Roman" w:hAnsi="Times New Roman" w:cs="Times New Roman"/>
                <w:b/>
                <w:bCs/>
                <w:sz w:val="24"/>
                <w:szCs w:val="24"/>
                <w:lang w:val="hr-HR"/>
              </w:rPr>
              <w:t>RB</w:t>
            </w:r>
          </w:p>
        </w:tc>
        <w:tc>
          <w:tcPr>
            <w:tcW w:w="5749" w:type="dxa"/>
            <w:shd w:val="clear" w:color="auto" w:fill="DEEAF6" w:themeFill="accent1" w:themeFillTint="33"/>
            <w:vAlign w:val="center"/>
          </w:tcPr>
          <w:p w14:paraId="21A39341" w14:textId="77777777" w:rsidR="003A4B70" w:rsidRPr="008945EB" w:rsidRDefault="003A4B70" w:rsidP="00B67FB4">
            <w:pPr>
              <w:spacing w:after="120"/>
              <w:rPr>
                <w:rFonts w:ascii="Times New Roman" w:hAnsi="Times New Roman" w:cs="Times New Roman"/>
                <w:b/>
                <w:bCs/>
                <w:sz w:val="24"/>
                <w:szCs w:val="24"/>
                <w:lang w:val="hr-HR"/>
              </w:rPr>
            </w:pPr>
            <w:r w:rsidRPr="008945EB">
              <w:rPr>
                <w:rStyle w:val="fontstyle01"/>
                <w:rFonts w:ascii="Times New Roman" w:hAnsi="Times New Roman" w:cs="Times New Roman"/>
                <w:b/>
                <w:bCs/>
                <w:lang w:val="hr-HR"/>
              </w:rPr>
              <w:t>Kriteriji za ocjenu kvalitete</w:t>
            </w:r>
          </w:p>
        </w:tc>
        <w:tc>
          <w:tcPr>
            <w:tcW w:w="1510" w:type="dxa"/>
            <w:shd w:val="clear" w:color="auto" w:fill="DEEAF6" w:themeFill="accent1" w:themeFillTint="33"/>
            <w:vAlign w:val="center"/>
          </w:tcPr>
          <w:p w14:paraId="1B54DB17" w14:textId="77777777" w:rsidR="003A4B70" w:rsidRPr="008945EB" w:rsidRDefault="003A4B70" w:rsidP="00B67FB4">
            <w:pPr>
              <w:spacing w:after="120"/>
              <w:rPr>
                <w:rFonts w:ascii="Times New Roman" w:hAnsi="Times New Roman" w:cs="Times New Roman"/>
                <w:b/>
                <w:bCs/>
                <w:sz w:val="24"/>
                <w:szCs w:val="24"/>
                <w:lang w:val="hr-HR"/>
              </w:rPr>
            </w:pPr>
            <w:r w:rsidRPr="008945EB">
              <w:rPr>
                <w:rFonts w:ascii="Times New Roman" w:hAnsi="Times New Roman" w:cs="Times New Roman"/>
                <w:b/>
                <w:bCs/>
                <w:sz w:val="24"/>
                <w:szCs w:val="24"/>
                <w:lang w:val="hr-HR"/>
              </w:rPr>
              <w:t>Procjena (DA/NE/NP)</w:t>
            </w:r>
          </w:p>
        </w:tc>
        <w:tc>
          <w:tcPr>
            <w:tcW w:w="1541" w:type="dxa"/>
            <w:shd w:val="clear" w:color="auto" w:fill="DEEAF6" w:themeFill="accent1" w:themeFillTint="33"/>
            <w:vAlign w:val="center"/>
          </w:tcPr>
          <w:p w14:paraId="2165B6DB" w14:textId="77777777" w:rsidR="003A4B70" w:rsidRPr="008945EB" w:rsidRDefault="003A4B70" w:rsidP="00B67FB4">
            <w:pPr>
              <w:spacing w:after="120"/>
              <w:rPr>
                <w:rFonts w:ascii="Times New Roman" w:hAnsi="Times New Roman" w:cs="Times New Roman"/>
                <w:b/>
                <w:bCs/>
                <w:sz w:val="24"/>
                <w:szCs w:val="24"/>
                <w:lang w:val="hr-HR"/>
              </w:rPr>
            </w:pPr>
            <w:r w:rsidRPr="008945EB">
              <w:rPr>
                <w:rFonts w:ascii="Times New Roman" w:hAnsi="Times New Roman" w:cs="Times New Roman"/>
                <w:b/>
                <w:bCs/>
                <w:sz w:val="24"/>
                <w:szCs w:val="24"/>
                <w:lang w:val="hr-HR"/>
              </w:rPr>
              <w:t>Komentar</w:t>
            </w:r>
          </w:p>
        </w:tc>
      </w:tr>
      <w:tr w:rsidR="003A4B70" w:rsidRPr="008945EB" w14:paraId="3B880538" w14:textId="77777777" w:rsidTr="003A4B70">
        <w:tc>
          <w:tcPr>
            <w:tcW w:w="555" w:type="dxa"/>
          </w:tcPr>
          <w:p w14:paraId="5A88F429"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1.</w:t>
            </w:r>
          </w:p>
        </w:tc>
        <w:tc>
          <w:tcPr>
            <w:tcW w:w="5749" w:type="dxa"/>
            <w:vAlign w:val="center"/>
          </w:tcPr>
          <w:p w14:paraId="530BA13C"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 xml:space="preserve">Predloženi projekt je strateški relevantan i doprinosi reformskoj mjeri C3.1. R2 </w:t>
            </w:r>
            <w:r w:rsidRPr="008945EB">
              <w:rPr>
                <w:rFonts w:ascii="Times New Roman" w:hAnsi="Times New Roman" w:cs="Times New Roman"/>
                <w:i/>
                <w:sz w:val="24"/>
                <w:szCs w:val="24"/>
                <w:lang w:val="hr-HR"/>
              </w:rPr>
              <w:t>„Modernizacija visokog obrazovanja“</w:t>
            </w:r>
            <w:r w:rsidRPr="008945EB">
              <w:rPr>
                <w:rFonts w:ascii="Times New Roman" w:hAnsi="Times New Roman" w:cs="Times New Roman"/>
                <w:sz w:val="24"/>
                <w:szCs w:val="24"/>
                <w:lang w:val="hr-HR"/>
              </w:rPr>
              <w:t xml:space="preserve"> NPOO-a.   </w:t>
            </w:r>
          </w:p>
        </w:tc>
        <w:tc>
          <w:tcPr>
            <w:tcW w:w="1510" w:type="dxa"/>
          </w:tcPr>
          <w:p w14:paraId="00355A8F"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19DFD8AC"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2FDA7785" w14:textId="77777777" w:rsidTr="003A4B70">
        <w:tc>
          <w:tcPr>
            <w:tcW w:w="555" w:type="dxa"/>
          </w:tcPr>
          <w:p w14:paraId="6C3D092B"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2.</w:t>
            </w:r>
          </w:p>
        </w:tc>
        <w:tc>
          <w:tcPr>
            <w:tcW w:w="5749" w:type="dxa"/>
            <w:vAlign w:val="center"/>
          </w:tcPr>
          <w:p w14:paraId="7C95A224"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 xml:space="preserve">Plan provedbe je izvediv i jasno definiran. Aktivnosti su identificirane na odgovarajući način te je naznačena njihova povezanost s ciljem i mjerljivim  pokazateljima. </w:t>
            </w:r>
          </w:p>
        </w:tc>
        <w:tc>
          <w:tcPr>
            <w:tcW w:w="1510" w:type="dxa"/>
          </w:tcPr>
          <w:p w14:paraId="137A3219"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51E095AA"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38CF53DF" w14:textId="77777777" w:rsidTr="003A4B70">
        <w:tc>
          <w:tcPr>
            <w:tcW w:w="555" w:type="dxa"/>
          </w:tcPr>
          <w:p w14:paraId="6B27FE35"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3.</w:t>
            </w:r>
          </w:p>
        </w:tc>
        <w:tc>
          <w:tcPr>
            <w:tcW w:w="5749" w:type="dxa"/>
            <w:vAlign w:val="center"/>
          </w:tcPr>
          <w:p w14:paraId="78502FBC"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Predloženi projekt će pridonijeti rješavanju problema nedovoljne digitalne zrelosti visokih učilišta.</w:t>
            </w:r>
          </w:p>
        </w:tc>
        <w:tc>
          <w:tcPr>
            <w:tcW w:w="1510" w:type="dxa"/>
          </w:tcPr>
          <w:p w14:paraId="3744427F"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50B7DE13"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67AC87DA" w14:textId="77777777" w:rsidTr="003A4B70">
        <w:tc>
          <w:tcPr>
            <w:tcW w:w="555" w:type="dxa"/>
          </w:tcPr>
          <w:p w14:paraId="04D16B1B"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4.</w:t>
            </w:r>
          </w:p>
        </w:tc>
        <w:tc>
          <w:tcPr>
            <w:tcW w:w="5749" w:type="dxa"/>
            <w:vAlign w:val="center"/>
          </w:tcPr>
          <w:p w14:paraId="71069D28"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Predloženi projekt osigurava održivost rezultata investicije nakon njegovog završetka.</w:t>
            </w:r>
          </w:p>
        </w:tc>
        <w:tc>
          <w:tcPr>
            <w:tcW w:w="1510" w:type="dxa"/>
          </w:tcPr>
          <w:p w14:paraId="25C80A22"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063984E9"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04C63187" w14:textId="77777777" w:rsidTr="003A4B70">
        <w:tc>
          <w:tcPr>
            <w:tcW w:w="555" w:type="dxa"/>
          </w:tcPr>
          <w:p w14:paraId="60E4B2A6"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5.</w:t>
            </w:r>
          </w:p>
        </w:tc>
        <w:tc>
          <w:tcPr>
            <w:tcW w:w="5749" w:type="dxa"/>
            <w:vAlign w:val="center"/>
          </w:tcPr>
          <w:p w14:paraId="40A67F31"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Predloženi projekt poštuje minimalne zahtjeve pri provedbi horizontalnih politika.</w:t>
            </w:r>
          </w:p>
        </w:tc>
        <w:tc>
          <w:tcPr>
            <w:tcW w:w="1510" w:type="dxa"/>
          </w:tcPr>
          <w:p w14:paraId="4E6A626D"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624ED174"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2211C474" w14:textId="77777777" w:rsidTr="003A4B70">
        <w:tc>
          <w:tcPr>
            <w:tcW w:w="555" w:type="dxa"/>
            <w:shd w:val="clear" w:color="auto" w:fill="DEEAF6" w:themeFill="accent1" w:themeFillTint="33"/>
            <w:vAlign w:val="center"/>
          </w:tcPr>
          <w:p w14:paraId="4266A81D"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b/>
                <w:bCs/>
                <w:sz w:val="24"/>
                <w:szCs w:val="24"/>
                <w:lang w:val="hr-HR"/>
              </w:rPr>
              <w:t>RB</w:t>
            </w:r>
          </w:p>
        </w:tc>
        <w:tc>
          <w:tcPr>
            <w:tcW w:w="5749" w:type="dxa"/>
            <w:shd w:val="clear" w:color="auto" w:fill="DEEAF6" w:themeFill="accent1" w:themeFillTint="33"/>
            <w:vAlign w:val="center"/>
          </w:tcPr>
          <w:p w14:paraId="774C307B"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Style w:val="fontstyle01"/>
                <w:rFonts w:ascii="Times New Roman" w:hAnsi="Times New Roman" w:cs="Times New Roman"/>
                <w:b/>
                <w:bCs/>
                <w:lang w:val="hr-HR"/>
              </w:rPr>
              <w:t>Kriteriji za provjeru prihvatljivosti izdataka</w:t>
            </w:r>
          </w:p>
        </w:tc>
        <w:tc>
          <w:tcPr>
            <w:tcW w:w="1510" w:type="dxa"/>
            <w:shd w:val="clear" w:color="auto" w:fill="DEEAF6" w:themeFill="accent1" w:themeFillTint="33"/>
            <w:vAlign w:val="center"/>
          </w:tcPr>
          <w:p w14:paraId="40ECD79E"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b/>
                <w:bCs/>
                <w:sz w:val="24"/>
                <w:szCs w:val="24"/>
                <w:lang w:val="hr-HR"/>
              </w:rPr>
              <w:t>Procjena (DA/NE/NP)</w:t>
            </w:r>
          </w:p>
        </w:tc>
        <w:tc>
          <w:tcPr>
            <w:tcW w:w="1541" w:type="dxa"/>
            <w:shd w:val="clear" w:color="auto" w:fill="DEEAF6" w:themeFill="accent1" w:themeFillTint="33"/>
            <w:vAlign w:val="center"/>
          </w:tcPr>
          <w:p w14:paraId="5918A8D4"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b/>
                <w:bCs/>
                <w:sz w:val="24"/>
                <w:szCs w:val="24"/>
                <w:lang w:val="hr-HR"/>
              </w:rPr>
              <w:t>Komentar</w:t>
            </w:r>
          </w:p>
        </w:tc>
      </w:tr>
      <w:tr w:rsidR="003A4B70" w:rsidRPr="008945EB" w14:paraId="73E9C0A4" w14:textId="77777777" w:rsidTr="003A4B70">
        <w:tc>
          <w:tcPr>
            <w:tcW w:w="555" w:type="dxa"/>
          </w:tcPr>
          <w:p w14:paraId="1EAA5E26"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1.</w:t>
            </w:r>
          </w:p>
        </w:tc>
        <w:tc>
          <w:tcPr>
            <w:tcW w:w="5749" w:type="dxa"/>
            <w:vAlign w:val="center"/>
          </w:tcPr>
          <w:p w14:paraId="08EAA0A4"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Izdaci su u skladu s uvjetima za prihvatljivost izdataka primjenjivima na predmetnu dodjelu</w:t>
            </w:r>
            <w:r w:rsidRPr="008945EB">
              <w:rPr>
                <w:rStyle w:val="FootnoteReference"/>
                <w:rFonts w:ascii="Times New Roman" w:hAnsi="Times New Roman"/>
                <w:sz w:val="24"/>
                <w:szCs w:val="24"/>
                <w:lang w:val="hr-HR"/>
              </w:rPr>
              <w:footnoteReference w:id="11"/>
            </w:r>
            <w:r w:rsidRPr="008945EB">
              <w:rPr>
                <w:rFonts w:ascii="Times New Roman" w:hAnsi="Times New Roman" w:cs="Times New Roman"/>
                <w:sz w:val="24"/>
                <w:szCs w:val="24"/>
                <w:lang w:val="hr-HR"/>
              </w:rPr>
              <w:t>.</w:t>
            </w:r>
          </w:p>
          <w:p w14:paraId="2C2155F9"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i/>
                <w:iCs/>
                <w:sz w:val="24"/>
                <w:szCs w:val="24"/>
                <w:lang w:val="hr-HR"/>
              </w:rPr>
              <w:t>Izvor provjere: Obrazac 5 Troškovnik s referencama</w:t>
            </w:r>
          </w:p>
        </w:tc>
        <w:tc>
          <w:tcPr>
            <w:tcW w:w="1510" w:type="dxa"/>
          </w:tcPr>
          <w:p w14:paraId="15EBF33F"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17DF7DCC"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7C96B17C" w14:textId="77777777" w:rsidTr="003A4B70">
        <w:tc>
          <w:tcPr>
            <w:tcW w:w="555" w:type="dxa"/>
          </w:tcPr>
          <w:p w14:paraId="699042FF"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2.</w:t>
            </w:r>
          </w:p>
        </w:tc>
        <w:tc>
          <w:tcPr>
            <w:tcW w:w="5749" w:type="dxa"/>
            <w:vAlign w:val="center"/>
          </w:tcPr>
          <w:p w14:paraId="5E670E5F"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Nakon provedenog postupka provjere prihvatljivosti izdataka odnosno, po potrebi isključivanja neprihvatljivih izdataka svrha projekta nije ugrožena.</w:t>
            </w:r>
          </w:p>
          <w:p w14:paraId="329F3545" w14:textId="5693A1BB" w:rsidR="003A4B70" w:rsidRPr="008945EB" w:rsidRDefault="003A4B70" w:rsidP="00D06801">
            <w:pPr>
              <w:spacing w:before="60" w:after="60"/>
              <w:jc w:val="both"/>
              <w:rPr>
                <w:rFonts w:ascii="Times New Roman" w:hAnsi="Times New Roman" w:cs="Times New Roman"/>
                <w:sz w:val="24"/>
                <w:szCs w:val="24"/>
                <w:lang w:val="hr-HR"/>
              </w:rPr>
            </w:pPr>
            <w:r w:rsidRPr="008945EB">
              <w:rPr>
                <w:rFonts w:ascii="Times New Roman" w:hAnsi="Times New Roman" w:cs="Times New Roman"/>
                <w:i/>
                <w:iCs/>
                <w:sz w:val="24"/>
                <w:szCs w:val="24"/>
                <w:lang w:val="hr-HR"/>
              </w:rPr>
              <w:t>Izvor provjere: Prijavni obrazac</w:t>
            </w:r>
            <w:r w:rsidR="00D06801" w:rsidRPr="008945EB">
              <w:rPr>
                <w:rFonts w:ascii="Times New Roman" w:hAnsi="Times New Roman" w:cs="Times New Roman"/>
                <w:i/>
                <w:iCs/>
                <w:sz w:val="24"/>
                <w:szCs w:val="24"/>
                <w:lang w:val="hr-HR"/>
              </w:rPr>
              <w:t xml:space="preserve"> (Obrazac 1)</w:t>
            </w:r>
            <w:r w:rsidRPr="008945EB">
              <w:rPr>
                <w:rFonts w:ascii="Times New Roman" w:hAnsi="Times New Roman" w:cs="Times New Roman"/>
                <w:i/>
                <w:iCs/>
                <w:sz w:val="24"/>
                <w:szCs w:val="24"/>
                <w:lang w:val="hr-HR"/>
              </w:rPr>
              <w:t>, Obrazac 5</w:t>
            </w:r>
            <w:r w:rsidRPr="008945EB">
              <w:rPr>
                <w:lang w:val="hr-HR"/>
              </w:rPr>
              <w:t xml:space="preserve"> </w:t>
            </w:r>
            <w:r w:rsidRPr="008945EB">
              <w:rPr>
                <w:rFonts w:ascii="Times New Roman" w:hAnsi="Times New Roman" w:cs="Times New Roman"/>
                <w:i/>
                <w:iCs/>
                <w:sz w:val="24"/>
                <w:szCs w:val="24"/>
                <w:lang w:val="hr-HR"/>
              </w:rPr>
              <w:t>Troškovnik s referencama</w:t>
            </w:r>
          </w:p>
        </w:tc>
        <w:tc>
          <w:tcPr>
            <w:tcW w:w="1510" w:type="dxa"/>
          </w:tcPr>
          <w:p w14:paraId="20CB5AFB"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346E0A87" w14:textId="77777777" w:rsidR="003A4B70" w:rsidRPr="008945EB" w:rsidRDefault="003A4B70" w:rsidP="00B67FB4">
            <w:pPr>
              <w:spacing w:after="120"/>
              <w:jc w:val="both"/>
              <w:rPr>
                <w:rFonts w:ascii="Times New Roman" w:hAnsi="Times New Roman" w:cs="Times New Roman"/>
                <w:sz w:val="24"/>
                <w:szCs w:val="24"/>
                <w:lang w:val="hr-HR"/>
              </w:rPr>
            </w:pPr>
          </w:p>
        </w:tc>
      </w:tr>
      <w:tr w:rsidR="003A4B70" w:rsidRPr="008945EB" w14:paraId="55FB07E1" w14:textId="77777777" w:rsidTr="003A4B70">
        <w:tc>
          <w:tcPr>
            <w:tcW w:w="555" w:type="dxa"/>
          </w:tcPr>
          <w:p w14:paraId="3C23D716" w14:textId="77777777" w:rsidR="003A4B70" w:rsidRPr="008945EB" w:rsidRDefault="003A4B70" w:rsidP="00B67FB4">
            <w:pPr>
              <w:spacing w:after="12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lastRenderedPageBreak/>
              <w:t>3.</w:t>
            </w:r>
          </w:p>
        </w:tc>
        <w:tc>
          <w:tcPr>
            <w:tcW w:w="5749" w:type="dxa"/>
            <w:vAlign w:val="center"/>
          </w:tcPr>
          <w:p w14:paraId="45FF3657" w14:textId="7777777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sz w:val="24"/>
                <w:szCs w:val="24"/>
                <w:lang w:val="hr-HR"/>
              </w:rPr>
              <w:t>Predloženi ukupni opravdani troškovi u skladu su s raspoloživim iznosom EU bespovratnih sredstava propisanim u predmetnoj dodjeli.</w:t>
            </w:r>
          </w:p>
          <w:p w14:paraId="6AD48F27" w14:textId="220EDC27" w:rsidR="003A4B70" w:rsidRPr="008945EB" w:rsidRDefault="003A4B70" w:rsidP="00B67FB4">
            <w:pPr>
              <w:spacing w:before="60" w:after="60"/>
              <w:jc w:val="both"/>
              <w:rPr>
                <w:rFonts w:ascii="Times New Roman" w:hAnsi="Times New Roman" w:cs="Times New Roman"/>
                <w:sz w:val="24"/>
                <w:szCs w:val="24"/>
                <w:lang w:val="hr-HR"/>
              </w:rPr>
            </w:pPr>
            <w:r w:rsidRPr="008945EB">
              <w:rPr>
                <w:rFonts w:ascii="Times New Roman" w:hAnsi="Times New Roman" w:cs="Times New Roman"/>
                <w:i/>
                <w:iCs/>
                <w:sz w:val="24"/>
                <w:szCs w:val="24"/>
                <w:lang w:val="hr-HR"/>
              </w:rPr>
              <w:t>Izvor provjere: Prijavni obrazac</w:t>
            </w:r>
            <w:r w:rsidR="00D06801" w:rsidRPr="008945EB">
              <w:rPr>
                <w:rFonts w:ascii="Times New Roman" w:hAnsi="Times New Roman" w:cs="Times New Roman"/>
                <w:i/>
                <w:iCs/>
                <w:sz w:val="24"/>
                <w:szCs w:val="24"/>
                <w:lang w:val="hr-HR"/>
              </w:rPr>
              <w:t xml:space="preserve"> (Obrazac 1)</w:t>
            </w:r>
            <w:r w:rsidRPr="008945EB">
              <w:rPr>
                <w:rFonts w:ascii="Times New Roman" w:hAnsi="Times New Roman" w:cs="Times New Roman"/>
                <w:i/>
                <w:iCs/>
                <w:sz w:val="24"/>
                <w:szCs w:val="24"/>
                <w:lang w:val="hr-HR"/>
              </w:rPr>
              <w:t>, Obrazac 5 Troškovnik s referencama</w:t>
            </w:r>
          </w:p>
        </w:tc>
        <w:tc>
          <w:tcPr>
            <w:tcW w:w="1510" w:type="dxa"/>
          </w:tcPr>
          <w:p w14:paraId="7784CC6B" w14:textId="77777777" w:rsidR="003A4B70" w:rsidRPr="008945EB" w:rsidRDefault="003A4B70" w:rsidP="00B67FB4">
            <w:pPr>
              <w:spacing w:after="120"/>
              <w:jc w:val="both"/>
              <w:rPr>
                <w:rFonts w:ascii="Times New Roman" w:hAnsi="Times New Roman" w:cs="Times New Roman"/>
                <w:sz w:val="24"/>
                <w:szCs w:val="24"/>
                <w:lang w:val="hr-HR"/>
              </w:rPr>
            </w:pPr>
          </w:p>
        </w:tc>
        <w:tc>
          <w:tcPr>
            <w:tcW w:w="1541" w:type="dxa"/>
          </w:tcPr>
          <w:p w14:paraId="3CA30B73" w14:textId="77777777" w:rsidR="003A4B70" w:rsidRPr="008945EB" w:rsidRDefault="003A4B70" w:rsidP="00B67FB4">
            <w:pPr>
              <w:spacing w:after="120"/>
              <w:jc w:val="both"/>
              <w:rPr>
                <w:rFonts w:ascii="Times New Roman" w:hAnsi="Times New Roman" w:cs="Times New Roman"/>
                <w:sz w:val="24"/>
                <w:szCs w:val="24"/>
                <w:lang w:val="hr-HR"/>
              </w:rPr>
            </w:pPr>
          </w:p>
        </w:tc>
      </w:tr>
    </w:tbl>
    <w:p w14:paraId="1BA3BDB8" w14:textId="77777777" w:rsidR="00704FE1" w:rsidRPr="008945EB" w:rsidRDefault="00704FE1" w:rsidP="00A50181">
      <w:pPr>
        <w:spacing w:before="120" w:after="120"/>
        <w:jc w:val="both"/>
      </w:pPr>
    </w:p>
    <w:p w14:paraId="247C12AE" w14:textId="3AABB1B8" w:rsidR="00704FE1" w:rsidRPr="008945EB" w:rsidRDefault="004C5405" w:rsidP="00A50181">
      <w:pPr>
        <w:spacing w:before="120" w:after="120"/>
        <w:jc w:val="both"/>
        <w:rPr>
          <w:rFonts w:ascii="Times New Roman" w:eastAsia="Times New Roman" w:hAnsi="Times New Roman" w:cs="Times New Roman"/>
          <w:iCs/>
          <w:sz w:val="24"/>
          <w:szCs w:val="24"/>
        </w:rPr>
      </w:pPr>
      <w:r w:rsidRPr="008945EB">
        <w:rPr>
          <w:rFonts w:ascii="Times New Roman" w:eastAsia="Times New Roman" w:hAnsi="Times New Roman" w:cs="Times New Roman"/>
          <w:iCs/>
          <w:sz w:val="24"/>
          <w:szCs w:val="24"/>
        </w:rPr>
        <w:t>Rezultat postupka I</w:t>
      </w:r>
      <w:r w:rsidR="00704FE1" w:rsidRPr="008945EB">
        <w:rPr>
          <w:rFonts w:ascii="Times New Roman" w:eastAsia="Times New Roman" w:hAnsi="Times New Roman" w:cs="Times New Roman"/>
          <w:iCs/>
          <w:sz w:val="24"/>
          <w:szCs w:val="24"/>
        </w:rPr>
        <w:t>zravne dodjele projekta može biti:</w:t>
      </w:r>
    </w:p>
    <w:p w14:paraId="46E55E40" w14:textId="77777777" w:rsidR="00704FE1" w:rsidRPr="008945EB" w:rsidRDefault="00704FE1" w:rsidP="00A50181">
      <w:pPr>
        <w:spacing w:before="120" w:after="120"/>
        <w:jc w:val="both"/>
        <w:rPr>
          <w:rFonts w:ascii="Times New Roman" w:eastAsia="Times New Roman" w:hAnsi="Times New Roman" w:cs="Times New Roman"/>
          <w:iCs/>
          <w:sz w:val="24"/>
          <w:szCs w:val="24"/>
        </w:rPr>
      </w:pPr>
      <w:r w:rsidRPr="008945EB">
        <w:rPr>
          <w:rFonts w:ascii="Times New Roman" w:eastAsia="Times New Roman" w:hAnsi="Times New Roman" w:cs="Times New Roman"/>
          <w:iCs/>
          <w:sz w:val="24"/>
          <w:szCs w:val="24"/>
        </w:rPr>
        <w:t>•</w:t>
      </w:r>
      <w:r w:rsidRPr="008945EB">
        <w:rPr>
          <w:rFonts w:ascii="Times New Roman" w:eastAsia="Times New Roman" w:hAnsi="Times New Roman" w:cs="Times New Roman"/>
          <w:iCs/>
          <w:sz w:val="24"/>
          <w:szCs w:val="24"/>
        </w:rPr>
        <w:tab/>
        <w:t xml:space="preserve">POZITIVAN – ukoliko projektni prijedlog zadovoljava sve kriterije dodjele.  </w:t>
      </w:r>
    </w:p>
    <w:p w14:paraId="685D8A33" w14:textId="77777777" w:rsidR="00704FE1" w:rsidRPr="008945EB" w:rsidRDefault="00704FE1" w:rsidP="00A50181">
      <w:pPr>
        <w:spacing w:before="120" w:after="120"/>
        <w:jc w:val="both"/>
        <w:rPr>
          <w:rFonts w:ascii="Times New Roman" w:eastAsia="Times New Roman" w:hAnsi="Times New Roman" w:cs="Times New Roman"/>
          <w:iCs/>
          <w:sz w:val="24"/>
          <w:szCs w:val="24"/>
        </w:rPr>
      </w:pPr>
      <w:r w:rsidRPr="008945EB">
        <w:rPr>
          <w:rFonts w:ascii="Times New Roman" w:eastAsia="Times New Roman" w:hAnsi="Times New Roman" w:cs="Times New Roman"/>
          <w:iCs/>
          <w:sz w:val="24"/>
          <w:szCs w:val="24"/>
        </w:rPr>
        <w:t>•</w:t>
      </w:r>
      <w:r w:rsidRPr="008945EB">
        <w:rPr>
          <w:rFonts w:ascii="Times New Roman" w:eastAsia="Times New Roman" w:hAnsi="Times New Roman" w:cs="Times New Roman"/>
          <w:iCs/>
          <w:sz w:val="24"/>
          <w:szCs w:val="24"/>
        </w:rPr>
        <w:tab/>
        <w:t xml:space="preserve">NEGATIVAN – ukoliko projektni prijedlog ne zadovoljava kriterije dodjele. </w:t>
      </w:r>
    </w:p>
    <w:p w14:paraId="23F3EC34" w14:textId="73562004" w:rsidR="001231AE" w:rsidRDefault="00704FE1" w:rsidP="00A50181">
      <w:pPr>
        <w:spacing w:before="120" w:after="120"/>
        <w:jc w:val="both"/>
        <w:rPr>
          <w:rFonts w:ascii="Times New Roman" w:eastAsia="Times New Roman" w:hAnsi="Times New Roman" w:cs="Times New Roman"/>
          <w:iCs/>
          <w:sz w:val="24"/>
          <w:szCs w:val="24"/>
        </w:rPr>
      </w:pPr>
      <w:r w:rsidRPr="008945EB">
        <w:rPr>
          <w:rFonts w:ascii="Times New Roman" w:eastAsia="Times New Roman" w:hAnsi="Times New Roman" w:cs="Times New Roman"/>
          <w:iCs/>
          <w:sz w:val="24"/>
          <w:szCs w:val="24"/>
        </w:rPr>
        <w:t>Odluku o financiranju donosi čelnik nadležnog tijela. Nadležno tijelo obavještava prijavitelja da je njegov projektni prijedlog odabran za financiranje, obaviješću koja sadržava Odluku o financiranju.</w:t>
      </w:r>
    </w:p>
    <w:p w14:paraId="4A1739F4" w14:textId="77777777" w:rsidR="00852889" w:rsidRPr="008945EB" w:rsidRDefault="00852889" w:rsidP="00A50181">
      <w:pPr>
        <w:spacing w:before="120" w:after="120"/>
        <w:jc w:val="both"/>
      </w:pPr>
    </w:p>
    <w:p w14:paraId="3A6431EF" w14:textId="67761C08" w:rsidR="00852889" w:rsidRPr="00852889" w:rsidRDefault="00852889" w:rsidP="00B27EC3">
      <w:pPr>
        <w:pStyle w:val="Heading2"/>
        <w:rPr>
          <w:lang w:val="hr"/>
        </w:rPr>
      </w:pPr>
      <w:bookmarkStart w:id="493" w:name="_Toc97916968"/>
      <w:bookmarkStart w:id="494" w:name="_Toc98178408"/>
      <w:bookmarkStart w:id="495" w:name="_Toc129094747"/>
      <w:r w:rsidRPr="00852889">
        <w:rPr>
          <w:lang w:val="hr"/>
        </w:rPr>
        <w:t>Pojašnjenja tijekom postupka dodjele</w:t>
      </w:r>
      <w:bookmarkEnd w:id="493"/>
      <w:bookmarkEnd w:id="494"/>
      <w:bookmarkEnd w:id="495"/>
    </w:p>
    <w:p w14:paraId="30DC7D82" w14:textId="77777777" w:rsidR="00852889" w:rsidRPr="00852889" w:rsidRDefault="00852889" w:rsidP="00852889">
      <w:pPr>
        <w:rPr>
          <w:lang w:val="hr"/>
        </w:rPr>
      </w:pPr>
    </w:p>
    <w:p w14:paraId="15C7BC58" w14:textId="666E65EA" w:rsidR="00852889" w:rsidRPr="00852889" w:rsidRDefault="00852889" w:rsidP="00852889">
      <w:pPr>
        <w:spacing w:after="120"/>
        <w:jc w:val="both"/>
        <w:rPr>
          <w:rFonts w:ascii="Times New Roman" w:eastAsia="Times New Roman" w:hAnsi="Times New Roman" w:cs="Times New Roman"/>
          <w:i/>
          <w:iCs/>
          <w:sz w:val="24"/>
          <w:szCs w:val="24"/>
        </w:rPr>
      </w:pPr>
      <w:r w:rsidRPr="00852889">
        <w:rPr>
          <w:rFonts w:ascii="Times New Roman" w:eastAsia="Times New Roman" w:hAnsi="Times New Roman" w:cs="Times New Roman"/>
          <w:sz w:val="24"/>
          <w:szCs w:val="24"/>
        </w:rPr>
        <w:t xml:space="preserve">U bilo kojoj fazi tijekom postupka dodjele, ako u projektnom prijedlogu dostavljeni podaci nisu jasni, ili je uočena neusklađenost u </w:t>
      </w:r>
      <w:r>
        <w:rPr>
          <w:rFonts w:ascii="Times New Roman" w:eastAsia="Times New Roman" w:hAnsi="Times New Roman" w:cs="Times New Roman"/>
          <w:sz w:val="24"/>
          <w:szCs w:val="24"/>
        </w:rPr>
        <w:t>dostavljenim poda</w:t>
      </w:r>
      <w:r w:rsidRPr="00852889">
        <w:rPr>
          <w:rFonts w:ascii="Times New Roman" w:eastAsia="Times New Roman" w:hAnsi="Times New Roman" w:cs="Times New Roman"/>
          <w:sz w:val="24"/>
          <w:szCs w:val="24"/>
        </w:rPr>
        <w:t>cima, koja objektivno onemogućava provedbu postupka dodjele, od prijavitelja se mogu zahtijevati pojašnjenja s naznakom da, ako se ne postupi u skladu sa zahtjevom i u zahtijevanom roku, projektni prijedlog se može isključiti</w:t>
      </w:r>
      <w:r w:rsidRPr="00852889">
        <w:rPr>
          <w:rFonts w:ascii="Times New Roman" w:eastAsia="Times New Roman" w:hAnsi="Times New Roman" w:cs="Times New Roman"/>
          <w:i/>
          <w:iCs/>
          <w:sz w:val="24"/>
          <w:szCs w:val="24"/>
        </w:rPr>
        <w:t xml:space="preserve"> </w:t>
      </w:r>
      <w:r w:rsidRPr="00852889">
        <w:rPr>
          <w:rFonts w:ascii="Times New Roman" w:eastAsia="Times New Roman" w:hAnsi="Times New Roman" w:cs="Times New Roman"/>
          <w:sz w:val="24"/>
          <w:szCs w:val="24"/>
        </w:rPr>
        <w:t xml:space="preserve">iz postupka dodjele. </w:t>
      </w:r>
    </w:p>
    <w:p w14:paraId="2A9146D3" w14:textId="17D9FF6D" w:rsidR="00852889" w:rsidRPr="00852889" w:rsidRDefault="003C62AC" w:rsidP="0085288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52889" w:rsidRPr="00852889">
        <w:rPr>
          <w:rFonts w:ascii="Times New Roman" w:eastAsia="Times New Roman" w:hAnsi="Times New Roman" w:cs="Times New Roman"/>
          <w:sz w:val="24"/>
          <w:szCs w:val="24"/>
        </w:rPr>
        <w:t xml:space="preserve">rijavitelj </w:t>
      </w:r>
      <w:r>
        <w:rPr>
          <w:rFonts w:ascii="Times New Roman" w:eastAsia="Times New Roman" w:hAnsi="Times New Roman" w:cs="Times New Roman"/>
          <w:sz w:val="24"/>
          <w:szCs w:val="24"/>
        </w:rPr>
        <w:t xml:space="preserve">je </w:t>
      </w:r>
      <w:r w:rsidR="00852889" w:rsidRPr="00852889">
        <w:rPr>
          <w:rFonts w:ascii="Times New Roman" w:eastAsia="Times New Roman" w:hAnsi="Times New Roman" w:cs="Times New Roman"/>
          <w:sz w:val="24"/>
          <w:szCs w:val="24"/>
        </w:rPr>
        <w:t>odgovoran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2256D1BD" w14:textId="77777777" w:rsidR="00852889" w:rsidRPr="00852889" w:rsidRDefault="00852889" w:rsidP="00852889">
      <w:pPr>
        <w:spacing w:after="120"/>
        <w:jc w:val="both"/>
        <w:rPr>
          <w:rFonts w:ascii="Times New Roman" w:eastAsia="Times New Roman" w:hAnsi="Times New Roman" w:cs="Times New Roman"/>
          <w:sz w:val="24"/>
          <w:szCs w:val="24"/>
        </w:rPr>
      </w:pPr>
    </w:p>
    <w:p w14:paraId="77B90544" w14:textId="77777777" w:rsidR="00852889" w:rsidRPr="00852889" w:rsidRDefault="00852889" w:rsidP="00852889">
      <w:pPr>
        <w:spacing w:after="120"/>
        <w:jc w:val="both"/>
        <w:rPr>
          <w:rFonts w:ascii="Times New Roman" w:eastAsia="Times New Roman" w:hAnsi="Times New Roman" w:cs="Times New Roman"/>
          <w:sz w:val="24"/>
          <w:szCs w:val="24"/>
        </w:rPr>
      </w:pPr>
    </w:p>
    <w:p w14:paraId="100BF818" w14:textId="77777777" w:rsidR="00852889" w:rsidRPr="00852889" w:rsidRDefault="00852889" w:rsidP="00B27EC3">
      <w:pPr>
        <w:pStyle w:val="Heading2"/>
        <w:rPr>
          <w:spacing w:val="-1"/>
          <w:szCs w:val="28"/>
          <w:lang w:val="hr"/>
        </w:rPr>
      </w:pPr>
      <w:bookmarkStart w:id="496" w:name="_Toc97916969"/>
      <w:bookmarkStart w:id="497" w:name="_Toc98178409"/>
      <w:bookmarkStart w:id="498" w:name="_Toc129094748"/>
      <w:r w:rsidRPr="00852889">
        <w:rPr>
          <w:spacing w:val="-1"/>
          <w:szCs w:val="28"/>
          <w:lang w:val="hr"/>
        </w:rPr>
        <w:t>Prigovori u postupku dodjele</w:t>
      </w:r>
      <w:bookmarkEnd w:id="496"/>
      <w:bookmarkEnd w:id="497"/>
      <w:bookmarkEnd w:id="498"/>
    </w:p>
    <w:p w14:paraId="363963E5" w14:textId="77777777" w:rsidR="00852889" w:rsidRPr="00852889" w:rsidRDefault="00852889" w:rsidP="00852889">
      <w:pPr>
        <w:spacing w:after="120"/>
        <w:jc w:val="both"/>
        <w:rPr>
          <w:rFonts w:ascii="Times New Roman" w:eastAsia="Times New Roman" w:hAnsi="Times New Roman" w:cs="Times New Roman"/>
          <w:color w:val="000000" w:themeColor="text1"/>
          <w:sz w:val="24"/>
          <w:szCs w:val="24"/>
        </w:rPr>
      </w:pPr>
    </w:p>
    <w:p w14:paraId="52BA245A" w14:textId="25B3BC97" w:rsidR="00852889" w:rsidRPr="00852889" w:rsidRDefault="00852889" w:rsidP="00852889">
      <w:pPr>
        <w:spacing w:after="120"/>
        <w:jc w:val="both"/>
        <w:rPr>
          <w:rFonts w:ascii="Times New Roman" w:eastAsia="Times New Roman" w:hAnsi="Times New Roman" w:cs="Times New Roman"/>
          <w:sz w:val="24"/>
          <w:szCs w:val="24"/>
        </w:rPr>
      </w:pPr>
      <w:r w:rsidRPr="00852889">
        <w:rPr>
          <w:rFonts w:ascii="Times New Roman" w:eastAsia="Times New Roman" w:hAnsi="Times New Roman" w:cs="Times New Roman"/>
          <w:color w:val="000000" w:themeColor="text1"/>
          <w:sz w:val="24"/>
          <w:szCs w:val="24"/>
        </w:rPr>
        <w:t>U postupcima dodjele bes</w:t>
      </w:r>
      <w:r>
        <w:rPr>
          <w:rFonts w:ascii="Times New Roman" w:eastAsia="Times New Roman" w:hAnsi="Times New Roman" w:cs="Times New Roman"/>
          <w:color w:val="000000" w:themeColor="text1"/>
          <w:sz w:val="24"/>
          <w:szCs w:val="24"/>
        </w:rPr>
        <w:t>povratnih sredstava prijavitelj</w:t>
      </w:r>
      <w:r w:rsidR="003C62AC">
        <w:rPr>
          <w:rFonts w:ascii="Times New Roman" w:eastAsia="Times New Roman" w:hAnsi="Times New Roman" w:cs="Times New Roman"/>
          <w:color w:val="000000" w:themeColor="text1"/>
          <w:sz w:val="24"/>
          <w:szCs w:val="24"/>
        </w:rPr>
        <w:t xml:space="preserve"> ima</w:t>
      </w:r>
      <w:r w:rsidRPr="00852889">
        <w:rPr>
          <w:rFonts w:ascii="Times New Roman" w:eastAsia="Times New Roman" w:hAnsi="Times New Roman" w:cs="Times New Roman"/>
          <w:color w:val="000000" w:themeColor="text1"/>
          <w:sz w:val="24"/>
          <w:szCs w:val="24"/>
        </w:rPr>
        <w:t xml:space="preserve"> pr</w:t>
      </w:r>
      <w:r w:rsidR="003C62AC">
        <w:rPr>
          <w:rFonts w:ascii="Times New Roman" w:eastAsia="Times New Roman" w:hAnsi="Times New Roman" w:cs="Times New Roman"/>
          <w:color w:val="000000" w:themeColor="text1"/>
          <w:sz w:val="24"/>
          <w:szCs w:val="24"/>
        </w:rPr>
        <w:t>avo podnijeti prigovor, ako nije zadovoljan</w:t>
      </w:r>
      <w:r w:rsidRPr="00852889">
        <w:rPr>
          <w:rFonts w:ascii="Times New Roman" w:eastAsia="Times New Roman" w:hAnsi="Times New Roman" w:cs="Times New Roman"/>
          <w:color w:val="000000" w:themeColor="text1"/>
          <w:sz w:val="24"/>
          <w:szCs w:val="24"/>
        </w:rPr>
        <w:t xml:space="preserve"> ishodom postupka, </w:t>
      </w:r>
      <w:r w:rsidRPr="00852889">
        <w:rPr>
          <w:rFonts w:ascii="Times New Roman" w:hAnsi="Times New Roman" w:cs="Times New Roman"/>
          <w:sz w:val="24"/>
          <w:szCs w:val="24"/>
        </w:rPr>
        <w:t>zbog sljedećih razloga:</w:t>
      </w:r>
    </w:p>
    <w:p w14:paraId="4A117A92" w14:textId="77777777" w:rsidR="00852889" w:rsidRPr="00852889" w:rsidRDefault="00852889" w:rsidP="00852889">
      <w:pPr>
        <w:numPr>
          <w:ilvl w:val="0"/>
          <w:numId w:val="25"/>
        </w:numPr>
        <w:spacing w:after="120"/>
        <w:ind w:left="714" w:hanging="357"/>
        <w:contextualSpacing/>
        <w:jc w:val="both"/>
        <w:rPr>
          <w:rFonts w:ascii="Times New Roman" w:hAnsi="Times New Roman" w:cs="Times New Roman"/>
          <w:sz w:val="24"/>
          <w:szCs w:val="24"/>
        </w:rPr>
      </w:pPr>
      <w:r w:rsidRPr="00852889">
        <w:rPr>
          <w:rFonts w:ascii="Times New Roman" w:hAnsi="Times New Roman" w:cs="Times New Roman"/>
          <w:sz w:val="24"/>
          <w:szCs w:val="24"/>
        </w:rPr>
        <w:t>povrede postupka opisanog u ovim Uputama i dokumentaciji predmetnog Poziva,</w:t>
      </w:r>
    </w:p>
    <w:p w14:paraId="1B97FFC5" w14:textId="77777777" w:rsidR="00852889" w:rsidRPr="00852889" w:rsidRDefault="00852889" w:rsidP="00852889">
      <w:pPr>
        <w:numPr>
          <w:ilvl w:val="0"/>
          <w:numId w:val="25"/>
        </w:numPr>
        <w:spacing w:after="120"/>
        <w:ind w:left="714" w:hanging="357"/>
        <w:jc w:val="both"/>
        <w:rPr>
          <w:rFonts w:ascii="Times New Roman" w:hAnsi="Times New Roman" w:cs="Times New Roman"/>
          <w:sz w:val="24"/>
          <w:szCs w:val="24"/>
        </w:rPr>
      </w:pPr>
      <w:r w:rsidRPr="00852889">
        <w:rPr>
          <w:rFonts w:ascii="Times New Roman" w:hAnsi="Times New Roman" w:cs="Times New Roman"/>
          <w:sz w:val="24"/>
          <w:szCs w:val="24"/>
        </w:rPr>
        <w:lastRenderedPageBreak/>
        <w:t>povrede načela jednakog postupanja, načela zabrane diskriminacije, načela transparentnosti, načela razmjernosti, načela sprječavanja sukoba interesa, načela tajnosti postupka dodjele bespovratnih sredstava.</w:t>
      </w:r>
    </w:p>
    <w:p w14:paraId="313BDC0B" w14:textId="77777777" w:rsidR="00852889" w:rsidRPr="00852889" w:rsidRDefault="00852889" w:rsidP="00852889">
      <w:pPr>
        <w:spacing w:after="120"/>
        <w:jc w:val="both"/>
        <w:rPr>
          <w:rFonts w:ascii="Times New Roman" w:hAnsi="Times New Roman" w:cs="Times New Roman"/>
          <w:sz w:val="24"/>
          <w:szCs w:val="24"/>
        </w:rPr>
      </w:pPr>
      <w:r w:rsidRPr="00852889">
        <w:rPr>
          <w:rFonts w:ascii="Times New Roman" w:eastAsia="Times New Roman" w:hAnsi="Times New Roman" w:cs="Times New Roman"/>
          <w:color w:val="000000" w:themeColor="text1"/>
          <w:sz w:val="24"/>
          <w:szCs w:val="24"/>
        </w:rPr>
        <w:t xml:space="preserve">Prigovor se podnosi u roku </w:t>
      </w:r>
      <w:r w:rsidRPr="00852889">
        <w:rPr>
          <w:rFonts w:ascii="Times New Roman" w:eastAsia="Times New Roman" w:hAnsi="Times New Roman" w:cs="Times New Roman"/>
          <w:sz w:val="24"/>
          <w:szCs w:val="24"/>
        </w:rPr>
        <w:t>8</w:t>
      </w:r>
      <w:r w:rsidRPr="00852889">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Pr="00852889">
        <w:rPr>
          <w:rFonts w:ascii="Times New Roman" w:eastAsia="Times New Roman" w:hAnsi="Times New Roman" w:cs="Times New Roman"/>
          <w:sz w:val="24"/>
          <w:szCs w:val="24"/>
        </w:rPr>
        <w:t xml:space="preserve"> podnosi nadležnom tijelu za prigovore, slanjem poštom na adresu: Ministarstvo znanosti i obrazovanja, Donje Svetice 38, 10000 Zagreb, ili osobno – predajom u pisarnicu tijela nadležnog za rješavanje prigovora, a nadležno tijelo ga rješava u roku 30</w:t>
      </w:r>
      <w:r w:rsidRPr="00852889">
        <w:rPr>
          <w:rFonts w:ascii="Times New Roman" w:eastAsia="Times New Roman" w:hAnsi="Times New Roman" w:cs="Times New Roman"/>
          <w:color w:val="008080"/>
          <w:sz w:val="24"/>
          <w:szCs w:val="24"/>
        </w:rPr>
        <w:t xml:space="preserve"> </w:t>
      </w:r>
      <w:r w:rsidRPr="00852889">
        <w:rPr>
          <w:rFonts w:ascii="Times New Roman" w:eastAsia="Times New Roman" w:hAnsi="Times New Roman" w:cs="Times New Roman"/>
          <w:sz w:val="24"/>
          <w:szCs w:val="24"/>
        </w:rPr>
        <w:t>radnih dana od dana zaprimanja</w:t>
      </w:r>
      <w:r w:rsidRPr="00852889">
        <w:t xml:space="preserve"> </w:t>
      </w:r>
      <w:r w:rsidRPr="00852889">
        <w:rPr>
          <w:rFonts w:ascii="Times New Roman" w:eastAsia="Times New Roman" w:hAnsi="Times New Roman" w:cs="Times New Roman"/>
          <w:sz w:val="24"/>
          <w:szCs w:val="24"/>
        </w:rPr>
        <w:t>potpune dokumentacije od prijavitelja</w:t>
      </w:r>
      <w:r w:rsidRPr="00852889">
        <w:rPr>
          <w:rFonts w:ascii="Times New Roman" w:eastAsia="Times New Roman" w:hAnsi="Times New Roman" w:cs="Times New Roman"/>
          <w:sz w:val="24"/>
          <w:szCs w:val="24"/>
        </w:rPr>
        <w:tab/>
        <w:t xml:space="preserve">. </w:t>
      </w:r>
      <w:r w:rsidRPr="00852889">
        <w:rPr>
          <w:rFonts w:ascii="Times New Roman" w:hAnsi="Times New Roman" w:cs="Times New Roman"/>
          <w:sz w:val="24"/>
          <w:szCs w:val="24"/>
        </w:rPr>
        <w:t xml:space="preserve">O prigovoru odlučuje čelnik NT rješenjem na temelju prijedloga Komisije za razmatranje prigovora (u nastavku teksta: Komisija). Rješenje čelnika NT dostavlja se podnositelju prigovora. </w:t>
      </w:r>
    </w:p>
    <w:p w14:paraId="607563AB" w14:textId="77777777" w:rsidR="00852889" w:rsidRPr="00852889" w:rsidRDefault="00852889" w:rsidP="00852889">
      <w:pPr>
        <w:spacing w:after="120"/>
        <w:jc w:val="both"/>
        <w:rPr>
          <w:rFonts w:ascii="Times New Roman" w:hAnsi="Times New Roman" w:cs="Times New Roman"/>
          <w:sz w:val="24"/>
          <w:szCs w:val="24"/>
        </w:rPr>
      </w:pPr>
      <w:r w:rsidRPr="00852889">
        <w:rPr>
          <w:rFonts w:ascii="Times New Roman" w:hAnsi="Times New Roman" w:cs="Times New Roman"/>
          <w:sz w:val="24"/>
          <w:szCs w:val="24"/>
        </w:rPr>
        <w:t xml:space="preserve">Rješenje je izvršno te se može pokrenuti upravni spor pred nadležnim Upravnim sudom u roku 30 (trideset) dana od dana dostave rješenja. </w:t>
      </w:r>
    </w:p>
    <w:p w14:paraId="127D7083" w14:textId="77777777" w:rsidR="00852889" w:rsidRPr="00852889" w:rsidRDefault="00852889" w:rsidP="00852889">
      <w:pPr>
        <w:spacing w:after="120"/>
        <w:jc w:val="both"/>
        <w:rPr>
          <w:rFonts w:ascii="Times New Roman" w:hAnsi="Times New Roman" w:cs="Times New Roman"/>
          <w:sz w:val="24"/>
          <w:szCs w:val="24"/>
        </w:rPr>
      </w:pPr>
      <w:r w:rsidRPr="00852889">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71521FD0" w14:textId="77777777" w:rsidR="00852889" w:rsidRPr="00852889" w:rsidRDefault="00852889" w:rsidP="00852889">
      <w:pPr>
        <w:spacing w:after="120"/>
        <w:jc w:val="both"/>
        <w:rPr>
          <w:rFonts w:ascii="Times New Roman" w:hAnsi="Times New Roman" w:cs="Times New Roman"/>
          <w:sz w:val="24"/>
          <w:szCs w:val="24"/>
        </w:rPr>
      </w:pPr>
      <w:r w:rsidRPr="00852889">
        <w:rPr>
          <w:rFonts w:ascii="Times New Roman" w:hAnsi="Times New Roman" w:cs="Times New Roman"/>
          <w:sz w:val="24"/>
          <w:szCs w:val="24"/>
        </w:rPr>
        <w:t xml:space="preserve">Prigovor dostavljen izvan roka, podnesen od neovlaštene osobe (osobe koja nije prijavitelj ili nije ovlaštena od strane prijavitelja) je nedopušten i odbacuje se rješenjem. </w:t>
      </w:r>
    </w:p>
    <w:p w14:paraId="769B60AD" w14:textId="77777777" w:rsidR="00852889" w:rsidRPr="00852889" w:rsidRDefault="00852889" w:rsidP="00852889">
      <w:p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 xml:space="preserve">Da bi se o prigovoru moglo odlučiti, isti mora sadržavati najmanje: </w:t>
      </w:r>
    </w:p>
    <w:p w14:paraId="41D8BF43"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 xml:space="preserve">podatke o prijavitelju, </w:t>
      </w:r>
    </w:p>
    <w:p w14:paraId="332E5544"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 xml:space="preserve">naziv i referentnu oznaku Poziva, </w:t>
      </w:r>
    </w:p>
    <w:p w14:paraId="1389E913"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brojčanu oznaku i datum Obavijesti</w:t>
      </w:r>
      <w:r w:rsidRPr="00852889">
        <w:t xml:space="preserve"> </w:t>
      </w:r>
      <w:r w:rsidRPr="00852889">
        <w:rPr>
          <w:rFonts w:ascii="Times New Roman" w:hAnsi="Times New Roman" w:cs="Times New Roman"/>
          <w:sz w:val="24"/>
          <w:szCs w:val="24"/>
        </w:rPr>
        <w:t>o statusu projektnog prijedloga</w:t>
      </w:r>
    </w:p>
    <w:p w14:paraId="2CBF2970"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 xml:space="preserve">razloge prigovora, </w:t>
      </w:r>
    </w:p>
    <w:p w14:paraId="3CA5759F"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 xml:space="preserve">potpis prijavitelja ili ovlaštene osobe prijavitelja, </w:t>
      </w:r>
    </w:p>
    <w:p w14:paraId="329E16A0"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pečat, ako je primjenjivo,</w:t>
      </w:r>
    </w:p>
    <w:p w14:paraId="75D6C500"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naznaku statusa potpisnika prigovora koji ga ovlašćuje na zastupanje prijavitelja (direktor, prokurist, član Uprave),</w:t>
      </w:r>
    </w:p>
    <w:p w14:paraId="4B5078C6" w14:textId="77777777" w:rsidR="00852889" w:rsidRPr="00852889" w:rsidRDefault="00852889" w:rsidP="00852889">
      <w:pPr>
        <w:numPr>
          <w:ilvl w:val="0"/>
          <w:numId w:val="26"/>
        </w:numPr>
        <w:spacing w:after="0" w:line="240" w:lineRule="auto"/>
        <w:jc w:val="both"/>
        <w:rPr>
          <w:rFonts w:ascii="Times New Roman" w:hAnsi="Times New Roman" w:cs="Times New Roman"/>
          <w:sz w:val="24"/>
          <w:szCs w:val="24"/>
        </w:rPr>
      </w:pPr>
      <w:r w:rsidRPr="00852889">
        <w:rPr>
          <w:rFonts w:ascii="Times New Roman" w:hAnsi="Times New Roman" w:cs="Times New Roman"/>
          <w:sz w:val="24"/>
          <w:szCs w:val="24"/>
        </w:rPr>
        <w:t>punomoć za podnošenje prigovora, ako je primjenjivo.</w:t>
      </w:r>
    </w:p>
    <w:p w14:paraId="693633CC" w14:textId="77777777" w:rsidR="00852889" w:rsidRPr="00852889" w:rsidRDefault="00852889" w:rsidP="00852889">
      <w:pPr>
        <w:spacing w:after="120"/>
        <w:jc w:val="both"/>
        <w:rPr>
          <w:rFonts w:ascii="Times New Roman" w:hAnsi="Times New Roman" w:cs="Times New Roman"/>
          <w:sz w:val="24"/>
          <w:szCs w:val="24"/>
        </w:rPr>
      </w:pPr>
    </w:p>
    <w:p w14:paraId="5B8BF44D" w14:textId="7144FE75" w:rsidR="002E036F" w:rsidRDefault="00852889" w:rsidP="00B0433A">
      <w:pPr>
        <w:spacing w:after="120"/>
        <w:jc w:val="both"/>
        <w:rPr>
          <w:rFonts w:ascii="Times New Roman" w:hAnsi="Times New Roman" w:cs="Times New Roman"/>
          <w:sz w:val="24"/>
          <w:szCs w:val="24"/>
        </w:rPr>
      </w:pPr>
      <w:r w:rsidRPr="00852889">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w:t>
      </w:r>
      <w:r w:rsidRPr="00852889">
        <w:rPr>
          <w:rFonts w:ascii="Times New Roman" w:hAnsi="Times New Roman" w:cs="Times New Roman"/>
          <w:sz w:val="24"/>
          <w:szCs w:val="24"/>
        </w:rPr>
        <w:lastRenderedPageBreak/>
        <w:t>prigovor povučen ako ne bude vraćen u određenom roku i ispravljen u skladu s dobivenom uputom, a ako bude vraćen bez ispravka odnosno dopune slijedom čega se po istom ne može postupiti, odbacit ć</w:t>
      </w:r>
      <w:r w:rsidR="00B0433A">
        <w:rPr>
          <w:rFonts w:ascii="Times New Roman" w:hAnsi="Times New Roman" w:cs="Times New Roman"/>
          <w:sz w:val="24"/>
          <w:szCs w:val="24"/>
        </w:rPr>
        <w:t>e se rješenjem.</w:t>
      </w:r>
    </w:p>
    <w:p w14:paraId="7EE2C423" w14:textId="77777777" w:rsidR="0041232D" w:rsidRPr="00B0433A" w:rsidRDefault="0041232D" w:rsidP="00B0433A">
      <w:pPr>
        <w:spacing w:after="120"/>
        <w:jc w:val="both"/>
        <w:rPr>
          <w:rFonts w:ascii="Times New Roman" w:hAnsi="Times New Roman" w:cs="Times New Roman"/>
          <w:sz w:val="24"/>
          <w:szCs w:val="24"/>
        </w:rPr>
      </w:pPr>
    </w:p>
    <w:p w14:paraId="1FB9838C" w14:textId="77777777" w:rsidR="009F7FB3" w:rsidRPr="008945EB" w:rsidRDefault="2CA976CE" w:rsidP="003D716A">
      <w:pPr>
        <w:pStyle w:val="Heading2"/>
      </w:pPr>
      <w:bookmarkStart w:id="499" w:name="_Toc100657064"/>
      <w:bookmarkStart w:id="500" w:name="_Toc100657171"/>
      <w:bookmarkStart w:id="501" w:name="_Toc100657278"/>
      <w:bookmarkStart w:id="502" w:name="_Toc100657518"/>
      <w:bookmarkStart w:id="503" w:name="_Toc100659981"/>
      <w:bookmarkStart w:id="504" w:name="_Toc100660179"/>
      <w:bookmarkStart w:id="505" w:name="_Toc100660397"/>
      <w:bookmarkStart w:id="506" w:name="_Toc100660512"/>
      <w:bookmarkStart w:id="507" w:name="_Toc100661665"/>
      <w:bookmarkStart w:id="508" w:name="_Toc100661766"/>
      <w:bookmarkStart w:id="509" w:name="_Toc101430135"/>
      <w:bookmarkStart w:id="510" w:name="_Toc101430731"/>
      <w:bookmarkStart w:id="511" w:name="_Toc101778717"/>
      <w:bookmarkStart w:id="512" w:name="_Toc101786125"/>
      <w:bookmarkStart w:id="513" w:name="_Toc100657065"/>
      <w:bookmarkStart w:id="514" w:name="_Toc100657172"/>
      <w:bookmarkStart w:id="515" w:name="_Toc100657279"/>
      <w:bookmarkStart w:id="516" w:name="_Toc100657519"/>
      <w:bookmarkStart w:id="517" w:name="_Toc100659982"/>
      <w:bookmarkStart w:id="518" w:name="_Toc100660180"/>
      <w:bookmarkStart w:id="519" w:name="_Toc100660398"/>
      <w:bookmarkStart w:id="520" w:name="_Toc100660513"/>
      <w:bookmarkStart w:id="521" w:name="_Toc100661666"/>
      <w:bookmarkStart w:id="522" w:name="_Toc100661767"/>
      <w:bookmarkStart w:id="523" w:name="_Toc101430136"/>
      <w:bookmarkStart w:id="524" w:name="_Toc101430732"/>
      <w:bookmarkStart w:id="525" w:name="_Toc101778718"/>
      <w:bookmarkStart w:id="526" w:name="_Toc101786126"/>
      <w:bookmarkStart w:id="527" w:name="_Toc100657066"/>
      <w:bookmarkStart w:id="528" w:name="_Toc100657173"/>
      <w:bookmarkStart w:id="529" w:name="_Toc100657280"/>
      <w:bookmarkStart w:id="530" w:name="_Toc100657520"/>
      <w:bookmarkStart w:id="531" w:name="_Toc100659983"/>
      <w:bookmarkStart w:id="532" w:name="_Toc100660181"/>
      <w:bookmarkStart w:id="533" w:name="_Toc100660399"/>
      <w:bookmarkStart w:id="534" w:name="_Toc100660514"/>
      <w:bookmarkStart w:id="535" w:name="_Toc100661667"/>
      <w:bookmarkStart w:id="536" w:name="_Toc100661768"/>
      <w:bookmarkStart w:id="537" w:name="_Toc101430137"/>
      <w:bookmarkStart w:id="538" w:name="_Toc101430733"/>
      <w:bookmarkStart w:id="539" w:name="_Toc101778719"/>
      <w:bookmarkStart w:id="540" w:name="_Toc101786127"/>
      <w:bookmarkStart w:id="541" w:name="_Toc100657067"/>
      <w:bookmarkStart w:id="542" w:name="_Toc100657174"/>
      <w:bookmarkStart w:id="543" w:name="_Toc100657281"/>
      <w:bookmarkStart w:id="544" w:name="_Toc100657521"/>
      <w:bookmarkStart w:id="545" w:name="_Toc100659984"/>
      <w:bookmarkStart w:id="546" w:name="_Toc100660182"/>
      <w:bookmarkStart w:id="547" w:name="_Toc100660400"/>
      <w:bookmarkStart w:id="548" w:name="_Toc100660515"/>
      <w:bookmarkStart w:id="549" w:name="_Toc100661668"/>
      <w:bookmarkStart w:id="550" w:name="_Toc100661769"/>
      <w:bookmarkStart w:id="551" w:name="_Toc101430138"/>
      <w:bookmarkStart w:id="552" w:name="_Toc101430734"/>
      <w:bookmarkStart w:id="553" w:name="_Toc101778720"/>
      <w:bookmarkStart w:id="554" w:name="_Toc101786128"/>
      <w:bookmarkStart w:id="555" w:name="_Toc100657068"/>
      <w:bookmarkStart w:id="556" w:name="_Toc100657175"/>
      <w:bookmarkStart w:id="557" w:name="_Toc100657282"/>
      <w:bookmarkStart w:id="558" w:name="_Toc100657522"/>
      <w:bookmarkStart w:id="559" w:name="_Toc100659985"/>
      <w:bookmarkStart w:id="560" w:name="_Toc100660183"/>
      <w:bookmarkStart w:id="561" w:name="_Toc100660401"/>
      <w:bookmarkStart w:id="562" w:name="_Toc100660516"/>
      <w:bookmarkStart w:id="563" w:name="_Toc100661669"/>
      <w:bookmarkStart w:id="564" w:name="_Toc100661770"/>
      <w:bookmarkStart w:id="565" w:name="_Toc101430139"/>
      <w:bookmarkStart w:id="566" w:name="_Toc101430735"/>
      <w:bookmarkStart w:id="567" w:name="_Toc101778721"/>
      <w:bookmarkStart w:id="568" w:name="_Toc101786129"/>
      <w:bookmarkStart w:id="569" w:name="_Toc100657069"/>
      <w:bookmarkStart w:id="570" w:name="_Toc100657176"/>
      <w:bookmarkStart w:id="571" w:name="_Toc100657283"/>
      <w:bookmarkStart w:id="572" w:name="_Toc100657523"/>
      <w:bookmarkStart w:id="573" w:name="_Toc100659986"/>
      <w:bookmarkStart w:id="574" w:name="_Toc100660184"/>
      <w:bookmarkStart w:id="575" w:name="_Toc100660402"/>
      <w:bookmarkStart w:id="576" w:name="_Toc100660517"/>
      <w:bookmarkStart w:id="577" w:name="_Toc100661670"/>
      <w:bookmarkStart w:id="578" w:name="_Toc100661771"/>
      <w:bookmarkStart w:id="579" w:name="_Toc101430140"/>
      <w:bookmarkStart w:id="580" w:name="_Toc101430736"/>
      <w:bookmarkStart w:id="581" w:name="_Toc101778722"/>
      <w:bookmarkStart w:id="582" w:name="_Toc101786130"/>
      <w:bookmarkStart w:id="583" w:name="_Toc100657070"/>
      <w:bookmarkStart w:id="584" w:name="_Toc100657177"/>
      <w:bookmarkStart w:id="585" w:name="_Toc100657284"/>
      <w:bookmarkStart w:id="586" w:name="_Toc100657524"/>
      <w:bookmarkStart w:id="587" w:name="_Toc100659987"/>
      <w:bookmarkStart w:id="588" w:name="_Toc100660185"/>
      <w:bookmarkStart w:id="589" w:name="_Toc100660403"/>
      <w:bookmarkStart w:id="590" w:name="_Toc100660518"/>
      <w:bookmarkStart w:id="591" w:name="_Toc100661671"/>
      <w:bookmarkStart w:id="592" w:name="_Toc100661772"/>
      <w:bookmarkStart w:id="593" w:name="_Toc101430141"/>
      <w:bookmarkStart w:id="594" w:name="_Toc101430737"/>
      <w:bookmarkStart w:id="595" w:name="_Toc101778723"/>
      <w:bookmarkStart w:id="596" w:name="_Toc101786131"/>
      <w:bookmarkStart w:id="597" w:name="_Toc100657071"/>
      <w:bookmarkStart w:id="598" w:name="_Toc100657178"/>
      <w:bookmarkStart w:id="599" w:name="_Toc100657285"/>
      <w:bookmarkStart w:id="600" w:name="_Toc100657525"/>
      <w:bookmarkStart w:id="601" w:name="_Toc100659988"/>
      <w:bookmarkStart w:id="602" w:name="_Toc100660186"/>
      <w:bookmarkStart w:id="603" w:name="_Toc100660404"/>
      <w:bookmarkStart w:id="604" w:name="_Toc100660519"/>
      <w:bookmarkStart w:id="605" w:name="_Toc100661672"/>
      <w:bookmarkStart w:id="606" w:name="_Toc100661773"/>
      <w:bookmarkStart w:id="607" w:name="_Toc101430142"/>
      <w:bookmarkStart w:id="608" w:name="_Toc101430738"/>
      <w:bookmarkStart w:id="609" w:name="_Toc101778724"/>
      <w:bookmarkStart w:id="610" w:name="_Toc101786132"/>
      <w:bookmarkStart w:id="611" w:name="_Toc100657072"/>
      <w:bookmarkStart w:id="612" w:name="_Toc100657179"/>
      <w:bookmarkStart w:id="613" w:name="_Toc100657286"/>
      <w:bookmarkStart w:id="614" w:name="_Toc100657526"/>
      <w:bookmarkStart w:id="615" w:name="_Toc100659989"/>
      <w:bookmarkStart w:id="616" w:name="_Toc100660187"/>
      <w:bookmarkStart w:id="617" w:name="_Toc100660405"/>
      <w:bookmarkStart w:id="618" w:name="_Toc100660520"/>
      <w:bookmarkStart w:id="619" w:name="_Toc100661673"/>
      <w:bookmarkStart w:id="620" w:name="_Toc100661774"/>
      <w:bookmarkStart w:id="621" w:name="_Toc101430143"/>
      <w:bookmarkStart w:id="622" w:name="_Toc101430739"/>
      <w:bookmarkStart w:id="623" w:name="_Toc101778725"/>
      <w:bookmarkStart w:id="624" w:name="_Toc101786133"/>
      <w:bookmarkStart w:id="625" w:name="_Toc100657073"/>
      <w:bookmarkStart w:id="626" w:name="_Toc100657180"/>
      <w:bookmarkStart w:id="627" w:name="_Toc100657287"/>
      <w:bookmarkStart w:id="628" w:name="_Toc100657527"/>
      <w:bookmarkStart w:id="629" w:name="_Toc100659990"/>
      <w:bookmarkStart w:id="630" w:name="_Toc100660188"/>
      <w:bookmarkStart w:id="631" w:name="_Toc100660406"/>
      <w:bookmarkStart w:id="632" w:name="_Toc100660521"/>
      <w:bookmarkStart w:id="633" w:name="_Toc100661674"/>
      <w:bookmarkStart w:id="634" w:name="_Toc100661775"/>
      <w:bookmarkStart w:id="635" w:name="_Toc101430144"/>
      <w:bookmarkStart w:id="636" w:name="_Toc101430740"/>
      <w:bookmarkStart w:id="637" w:name="_Toc101778726"/>
      <w:bookmarkStart w:id="638" w:name="_Toc101786134"/>
      <w:bookmarkStart w:id="639" w:name="_Toc100657074"/>
      <w:bookmarkStart w:id="640" w:name="_Toc100657181"/>
      <w:bookmarkStart w:id="641" w:name="_Toc100657288"/>
      <w:bookmarkStart w:id="642" w:name="_Toc100657528"/>
      <w:bookmarkStart w:id="643" w:name="_Toc100659991"/>
      <w:bookmarkStart w:id="644" w:name="_Toc100660189"/>
      <w:bookmarkStart w:id="645" w:name="_Toc100660407"/>
      <w:bookmarkStart w:id="646" w:name="_Toc100660522"/>
      <w:bookmarkStart w:id="647" w:name="_Toc100661675"/>
      <w:bookmarkStart w:id="648" w:name="_Toc100661776"/>
      <w:bookmarkStart w:id="649" w:name="_Toc101430145"/>
      <w:bookmarkStart w:id="650" w:name="_Toc101430741"/>
      <w:bookmarkStart w:id="651" w:name="_Toc101778727"/>
      <w:bookmarkStart w:id="652" w:name="_Toc101786135"/>
      <w:bookmarkStart w:id="653" w:name="_Toc100657075"/>
      <w:bookmarkStart w:id="654" w:name="_Toc100657182"/>
      <w:bookmarkStart w:id="655" w:name="_Toc100657289"/>
      <w:bookmarkStart w:id="656" w:name="_Toc100657529"/>
      <w:bookmarkStart w:id="657" w:name="_Toc100659992"/>
      <w:bookmarkStart w:id="658" w:name="_Toc100660190"/>
      <w:bookmarkStart w:id="659" w:name="_Toc100660408"/>
      <w:bookmarkStart w:id="660" w:name="_Toc100660523"/>
      <w:bookmarkStart w:id="661" w:name="_Toc100661676"/>
      <w:bookmarkStart w:id="662" w:name="_Toc100661777"/>
      <w:bookmarkStart w:id="663" w:name="_Toc101430146"/>
      <w:bookmarkStart w:id="664" w:name="_Toc101430742"/>
      <w:bookmarkStart w:id="665" w:name="_Toc101778728"/>
      <w:bookmarkStart w:id="666" w:name="_Toc101786136"/>
      <w:bookmarkStart w:id="667" w:name="_Toc100657076"/>
      <w:bookmarkStart w:id="668" w:name="_Toc100657183"/>
      <w:bookmarkStart w:id="669" w:name="_Toc100657290"/>
      <w:bookmarkStart w:id="670" w:name="_Toc100657530"/>
      <w:bookmarkStart w:id="671" w:name="_Toc100659993"/>
      <w:bookmarkStart w:id="672" w:name="_Toc100660191"/>
      <w:bookmarkStart w:id="673" w:name="_Toc100660409"/>
      <w:bookmarkStart w:id="674" w:name="_Toc100660524"/>
      <w:bookmarkStart w:id="675" w:name="_Toc100661677"/>
      <w:bookmarkStart w:id="676" w:name="_Toc100661778"/>
      <w:bookmarkStart w:id="677" w:name="_Toc101430147"/>
      <w:bookmarkStart w:id="678" w:name="_Toc101430743"/>
      <w:bookmarkStart w:id="679" w:name="_Toc101778729"/>
      <w:bookmarkStart w:id="680" w:name="_Toc101786137"/>
      <w:bookmarkStart w:id="681" w:name="_Toc100657077"/>
      <w:bookmarkStart w:id="682" w:name="_Toc100657184"/>
      <w:bookmarkStart w:id="683" w:name="_Toc100657291"/>
      <w:bookmarkStart w:id="684" w:name="_Toc100657531"/>
      <w:bookmarkStart w:id="685" w:name="_Toc100659994"/>
      <w:bookmarkStart w:id="686" w:name="_Toc100660192"/>
      <w:bookmarkStart w:id="687" w:name="_Toc100660410"/>
      <w:bookmarkStart w:id="688" w:name="_Toc100660525"/>
      <w:bookmarkStart w:id="689" w:name="_Toc100661678"/>
      <w:bookmarkStart w:id="690" w:name="_Toc100661779"/>
      <w:bookmarkStart w:id="691" w:name="_Toc101430148"/>
      <w:bookmarkStart w:id="692" w:name="_Toc101430744"/>
      <w:bookmarkStart w:id="693" w:name="_Toc101778730"/>
      <w:bookmarkStart w:id="694" w:name="_Toc101786138"/>
      <w:bookmarkStart w:id="695" w:name="_Toc100657078"/>
      <w:bookmarkStart w:id="696" w:name="_Toc100657185"/>
      <w:bookmarkStart w:id="697" w:name="_Toc100657292"/>
      <w:bookmarkStart w:id="698" w:name="_Toc100657532"/>
      <w:bookmarkStart w:id="699" w:name="_Toc100659995"/>
      <w:bookmarkStart w:id="700" w:name="_Toc100660193"/>
      <w:bookmarkStart w:id="701" w:name="_Toc100660411"/>
      <w:bookmarkStart w:id="702" w:name="_Toc100660526"/>
      <w:bookmarkStart w:id="703" w:name="_Toc100661679"/>
      <w:bookmarkStart w:id="704" w:name="_Toc100661780"/>
      <w:bookmarkStart w:id="705" w:name="_Toc101430149"/>
      <w:bookmarkStart w:id="706" w:name="_Toc101430745"/>
      <w:bookmarkStart w:id="707" w:name="_Toc101778731"/>
      <w:bookmarkStart w:id="708" w:name="_Toc101786139"/>
      <w:bookmarkStart w:id="709" w:name="_Toc100657079"/>
      <w:bookmarkStart w:id="710" w:name="_Toc100657186"/>
      <w:bookmarkStart w:id="711" w:name="_Toc100657293"/>
      <w:bookmarkStart w:id="712" w:name="_Toc100657533"/>
      <w:bookmarkStart w:id="713" w:name="_Toc100659996"/>
      <w:bookmarkStart w:id="714" w:name="_Toc100660194"/>
      <w:bookmarkStart w:id="715" w:name="_Toc100660412"/>
      <w:bookmarkStart w:id="716" w:name="_Toc100660527"/>
      <w:bookmarkStart w:id="717" w:name="_Toc100661680"/>
      <w:bookmarkStart w:id="718" w:name="_Toc100661781"/>
      <w:bookmarkStart w:id="719" w:name="_Toc101430150"/>
      <w:bookmarkStart w:id="720" w:name="_Toc101430746"/>
      <w:bookmarkStart w:id="721" w:name="_Toc101778732"/>
      <w:bookmarkStart w:id="722" w:name="_Toc101786140"/>
      <w:bookmarkStart w:id="723" w:name="_Toc100657080"/>
      <w:bookmarkStart w:id="724" w:name="_Toc100657187"/>
      <w:bookmarkStart w:id="725" w:name="_Toc100657294"/>
      <w:bookmarkStart w:id="726" w:name="_Toc100657534"/>
      <w:bookmarkStart w:id="727" w:name="_Toc100659997"/>
      <w:bookmarkStart w:id="728" w:name="_Toc100660195"/>
      <w:bookmarkStart w:id="729" w:name="_Toc100660413"/>
      <w:bookmarkStart w:id="730" w:name="_Toc100660528"/>
      <w:bookmarkStart w:id="731" w:name="_Toc100661681"/>
      <w:bookmarkStart w:id="732" w:name="_Toc100661782"/>
      <w:bookmarkStart w:id="733" w:name="_Toc101430151"/>
      <w:bookmarkStart w:id="734" w:name="_Toc101430747"/>
      <w:bookmarkStart w:id="735" w:name="_Toc101778733"/>
      <w:bookmarkStart w:id="736" w:name="_Toc101786141"/>
      <w:bookmarkStart w:id="737" w:name="_Toc100657081"/>
      <w:bookmarkStart w:id="738" w:name="_Toc100657188"/>
      <w:bookmarkStart w:id="739" w:name="_Toc100657295"/>
      <w:bookmarkStart w:id="740" w:name="_Toc100657535"/>
      <w:bookmarkStart w:id="741" w:name="_Toc100659998"/>
      <w:bookmarkStart w:id="742" w:name="_Toc100660196"/>
      <w:bookmarkStart w:id="743" w:name="_Toc100660414"/>
      <w:bookmarkStart w:id="744" w:name="_Toc100660529"/>
      <w:bookmarkStart w:id="745" w:name="_Toc100661682"/>
      <w:bookmarkStart w:id="746" w:name="_Toc100661783"/>
      <w:bookmarkStart w:id="747" w:name="_Toc101430152"/>
      <w:bookmarkStart w:id="748" w:name="_Toc101430748"/>
      <w:bookmarkStart w:id="749" w:name="_Toc101778734"/>
      <w:bookmarkStart w:id="750" w:name="_Toc101786142"/>
      <w:bookmarkStart w:id="751" w:name="_Toc100657082"/>
      <w:bookmarkStart w:id="752" w:name="_Toc100657189"/>
      <w:bookmarkStart w:id="753" w:name="_Toc100657296"/>
      <w:bookmarkStart w:id="754" w:name="_Toc100657536"/>
      <w:bookmarkStart w:id="755" w:name="_Toc100659999"/>
      <w:bookmarkStart w:id="756" w:name="_Toc100660197"/>
      <w:bookmarkStart w:id="757" w:name="_Toc100660415"/>
      <w:bookmarkStart w:id="758" w:name="_Toc100660530"/>
      <w:bookmarkStart w:id="759" w:name="_Toc100661683"/>
      <w:bookmarkStart w:id="760" w:name="_Toc100661784"/>
      <w:bookmarkStart w:id="761" w:name="_Toc101430153"/>
      <w:bookmarkStart w:id="762" w:name="_Toc101430749"/>
      <w:bookmarkStart w:id="763" w:name="_Toc101778735"/>
      <w:bookmarkStart w:id="764" w:name="_Toc101786143"/>
      <w:bookmarkStart w:id="765" w:name="_Toc100657083"/>
      <w:bookmarkStart w:id="766" w:name="_Toc100657190"/>
      <w:bookmarkStart w:id="767" w:name="_Toc100657297"/>
      <w:bookmarkStart w:id="768" w:name="_Toc100657537"/>
      <w:bookmarkStart w:id="769" w:name="_Toc100660000"/>
      <w:bookmarkStart w:id="770" w:name="_Toc100660198"/>
      <w:bookmarkStart w:id="771" w:name="_Toc100660416"/>
      <w:bookmarkStart w:id="772" w:name="_Toc100660531"/>
      <w:bookmarkStart w:id="773" w:name="_Toc100661684"/>
      <w:bookmarkStart w:id="774" w:name="_Toc100661785"/>
      <w:bookmarkStart w:id="775" w:name="_Toc101430154"/>
      <w:bookmarkStart w:id="776" w:name="_Toc101430750"/>
      <w:bookmarkStart w:id="777" w:name="_Toc101778736"/>
      <w:bookmarkStart w:id="778" w:name="_Toc101786144"/>
      <w:bookmarkStart w:id="779" w:name="_Toc100657084"/>
      <w:bookmarkStart w:id="780" w:name="_Toc100657191"/>
      <w:bookmarkStart w:id="781" w:name="_Toc100657298"/>
      <w:bookmarkStart w:id="782" w:name="_Toc100657538"/>
      <w:bookmarkStart w:id="783" w:name="_Toc100660001"/>
      <w:bookmarkStart w:id="784" w:name="_Toc100660199"/>
      <w:bookmarkStart w:id="785" w:name="_Toc100660417"/>
      <w:bookmarkStart w:id="786" w:name="_Toc100660532"/>
      <w:bookmarkStart w:id="787" w:name="_Toc100661685"/>
      <w:bookmarkStart w:id="788" w:name="_Toc100661786"/>
      <w:bookmarkStart w:id="789" w:name="_Toc101430155"/>
      <w:bookmarkStart w:id="790" w:name="_Toc101430751"/>
      <w:bookmarkStart w:id="791" w:name="_Toc101778737"/>
      <w:bookmarkStart w:id="792" w:name="_Toc101786145"/>
      <w:bookmarkStart w:id="793" w:name="_Toc100657085"/>
      <w:bookmarkStart w:id="794" w:name="_Toc100657192"/>
      <w:bookmarkStart w:id="795" w:name="_Toc100657299"/>
      <w:bookmarkStart w:id="796" w:name="_Toc100657539"/>
      <w:bookmarkStart w:id="797" w:name="_Toc100660002"/>
      <w:bookmarkStart w:id="798" w:name="_Toc100660200"/>
      <w:bookmarkStart w:id="799" w:name="_Toc100660418"/>
      <w:bookmarkStart w:id="800" w:name="_Toc100660533"/>
      <w:bookmarkStart w:id="801" w:name="_Toc100661686"/>
      <w:bookmarkStart w:id="802" w:name="_Toc100661787"/>
      <w:bookmarkStart w:id="803" w:name="_Toc101430156"/>
      <w:bookmarkStart w:id="804" w:name="_Toc101430752"/>
      <w:bookmarkStart w:id="805" w:name="_Toc101778738"/>
      <w:bookmarkStart w:id="806" w:name="_Toc101786146"/>
      <w:bookmarkStart w:id="807" w:name="_Toc100657086"/>
      <w:bookmarkStart w:id="808" w:name="_Toc100657193"/>
      <w:bookmarkStart w:id="809" w:name="_Toc100657300"/>
      <w:bookmarkStart w:id="810" w:name="_Toc100657540"/>
      <w:bookmarkStart w:id="811" w:name="_Toc100660003"/>
      <w:bookmarkStart w:id="812" w:name="_Toc100660201"/>
      <w:bookmarkStart w:id="813" w:name="_Toc100660419"/>
      <w:bookmarkStart w:id="814" w:name="_Toc100660534"/>
      <w:bookmarkStart w:id="815" w:name="_Toc100661687"/>
      <w:bookmarkStart w:id="816" w:name="_Toc100661788"/>
      <w:bookmarkStart w:id="817" w:name="_Toc101430157"/>
      <w:bookmarkStart w:id="818" w:name="_Toc101430753"/>
      <w:bookmarkStart w:id="819" w:name="_Toc101778739"/>
      <w:bookmarkStart w:id="820" w:name="_Toc101786147"/>
      <w:bookmarkStart w:id="821" w:name="_Toc100657087"/>
      <w:bookmarkStart w:id="822" w:name="_Toc100657194"/>
      <w:bookmarkStart w:id="823" w:name="_Toc100657301"/>
      <w:bookmarkStart w:id="824" w:name="_Toc100657541"/>
      <w:bookmarkStart w:id="825" w:name="_Toc100660004"/>
      <w:bookmarkStart w:id="826" w:name="_Toc100660202"/>
      <w:bookmarkStart w:id="827" w:name="_Toc100660420"/>
      <w:bookmarkStart w:id="828" w:name="_Toc100660535"/>
      <w:bookmarkStart w:id="829" w:name="_Toc100661688"/>
      <w:bookmarkStart w:id="830" w:name="_Toc100661789"/>
      <w:bookmarkStart w:id="831" w:name="_Toc101430158"/>
      <w:bookmarkStart w:id="832" w:name="_Toc101430754"/>
      <w:bookmarkStart w:id="833" w:name="_Toc101778740"/>
      <w:bookmarkStart w:id="834" w:name="_Toc101786148"/>
      <w:bookmarkStart w:id="835" w:name="_Toc100657088"/>
      <w:bookmarkStart w:id="836" w:name="_Toc100657195"/>
      <w:bookmarkStart w:id="837" w:name="_Toc100657302"/>
      <w:bookmarkStart w:id="838" w:name="_Toc100657542"/>
      <w:bookmarkStart w:id="839" w:name="_Toc100660005"/>
      <w:bookmarkStart w:id="840" w:name="_Toc100660203"/>
      <w:bookmarkStart w:id="841" w:name="_Toc100660421"/>
      <w:bookmarkStart w:id="842" w:name="_Toc100660536"/>
      <w:bookmarkStart w:id="843" w:name="_Toc100661689"/>
      <w:bookmarkStart w:id="844" w:name="_Toc100661790"/>
      <w:bookmarkStart w:id="845" w:name="_Toc101430159"/>
      <w:bookmarkStart w:id="846" w:name="_Toc101430755"/>
      <w:bookmarkStart w:id="847" w:name="_Toc101778741"/>
      <w:bookmarkStart w:id="848" w:name="_Toc101786149"/>
      <w:bookmarkStart w:id="849" w:name="_Toc100657089"/>
      <w:bookmarkStart w:id="850" w:name="_Toc100657196"/>
      <w:bookmarkStart w:id="851" w:name="_Toc100657303"/>
      <w:bookmarkStart w:id="852" w:name="_Toc100657543"/>
      <w:bookmarkStart w:id="853" w:name="_Toc100660006"/>
      <w:bookmarkStart w:id="854" w:name="_Toc100660204"/>
      <w:bookmarkStart w:id="855" w:name="_Toc100660422"/>
      <w:bookmarkStart w:id="856" w:name="_Toc100660537"/>
      <w:bookmarkStart w:id="857" w:name="_Toc100661690"/>
      <w:bookmarkStart w:id="858" w:name="_Toc100661791"/>
      <w:bookmarkStart w:id="859" w:name="_Toc101430160"/>
      <w:bookmarkStart w:id="860" w:name="_Toc101430756"/>
      <w:bookmarkStart w:id="861" w:name="_Toc101778742"/>
      <w:bookmarkStart w:id="862" w:name="_Toc101786150"/>
      <w:bookmarkStart w:id="863" w:name="_Toc100657090"/>
      <w:bookmarkStart w:id="864" w:name="_Toc100657197"/>
      <w:bookmarkStart w:id="865" w:name="_Toc100657304"/>
      <w:bookmarkStart w:id="866" w:name="_Toc100657544"/>
      <w:bookmarkStart w:id="867" w:name="_Toc100660007"/>
      <w:bookmarkStart w:id="868" w:name="_Toc100660205"/>
      <w:bookmarkStart w:id="869" w:name="_Toc100660423"/>
      <w:bookmarkStart w:id="870" w:name="_Toc100660538"/>
      <w:bookmarkStart w:id="871" w:name="_Toc100661691"/>
      <w:bookmarkStart w:id="872" w:name="_Toc100661792"/>
      <w:bookmarkStart w:id="873" w:name="_Toc101430161"/>
      <w:bookmarkStart w:id="874" w:name="_Toc101430757"/>
      <w:bookmarkStart w:id="875" w:name="_Toc101778743"/>
      <w:bookmarkStart w:id="876" w:name="_Toc101786151"/>
      <w:bookmarkStart w:id="877" w:name="_Toc100657091"/>
      <w:bookmarkStart w:id="878" w:name="_Toc100657198"/>
      <w:bookmarkStart w:id="879" w:name="_Toc100657305"/>
      <w:bookmarkStart w:id="880" w:name="_Toc100657545"/>
      <w:bookmarkStart w:id="881" w:name="_Toc100660008"/>
      <w:bookmarkStart w:id="882" w:name="_Toc100660206"/>
      <w:bookmarkStart w:id="883" w:name="_Toc100660424"/>
      <w:bookmarkStart w:id="884" w:name="_Toc100660539"/>
      <w:bookmarkStart w:id="885" w:name="_Toc100661692"/>
      <w:bookmarkStart w:id="886" w:name="_Toc100661793"/>
      <w:bookmarkStart w:id="887" w:name="_Toc101430162"/>
      <w:bookmarkStart w:id="888" w:name="_Toc101430758"/>
      <w:bookmarkStart w:id="889" w:name="_Toc101778744"/>
      <w:bookmarkStart w:id="890" w:name="_Toc101786152"/>
      <w:bookmarkStart w:id="891" w:name="_Toc100657092"/>
      <w:bookmarkStart w:id="892" w:name="_Toc100657199"/>
      <w:bookmarkStart w:id="893" w:name="_Toc100657306"/>
      <w:bookmarkStart w:id="894" w:name="_Toc100657546"/>
      <w:bookmarkStart w:id="895" w:name="_Toc100660009"/>
      <w:bookmarkStart w:id="896" w:name="_Toc100660207"/>
      <w:bookmarkStart w:id="897" w:name="_Toc100660425"/>
      <w:bookmarkStart w:id="898" w:name="_Toc100660540"/>
      <w:bookmarkStart w:id="899" w:name="_Toc100661693"/>
      <w:bookmarkStart w:id="900" w:name="_Toc100661794"/>
      <w:bookmarkStart w:id="901" w:name="_Toc101430163"/>
      <w:bookmarkStart w:id="902" w:name="_Toc101430759"/>
      <w:bookmarkStart w:id="903" w:name="_Toc101778745"/>
      <w:bookmarkStart w:id="904" w:name="_Toc101786153"/>
      <w:bookmarkStart w:id="905" w:name="_Toc100657093"/>
      <w:bookmarkStart w:id="906" w:name="_Toc100657200"/>
      <w:bookmarkStart w:id="907" w:name="_Toc100657307"/>
      <w:bookmarkStart w:id="908" w:name="_Toc100657547"/>
      <w:bookmarkStart w:id="909" w:name="_Toc100660010"/>
      <w:bookmarkStart w:id="910" w:name="_Toc100660208"/>
      <w:bookmarkStart w:id="911" w:name="_Toc100660426"/>
      <w:bookmarkStart w:id="912" w:name="_Toc100660541"/>
      <w:bookmarkStart w:id="913" w:name="_Toc100661694"/>
      <w:bookmarkStart w:id="914" w:name="_Toc100661795"/>
      <w:bookmarkStart w:id="915" w:name="_Toc101430164"/>
      <w:bookmarkStart w:id="916" w:name="_Toc101430760"/>
      <w:bookmarkStart w:id="917" w:name="_Toc101778746"/>
      <w:bookmarkStart w:id="918" w:name="_Toc101786154"/>
      <w:bookmarkStart w:id="919" w:name="_Toc100657094"/>
      <w:bookmarkStart w:id="920" w:name="_Toc100657201"/>
      <w:bookmarkStart w:id="921" w:name="_Toc100657308"/>
      <w:bookmarkStart w:id="922" w:name="_Toc100657548"/>
      <w:bookmarkStart w:id="923" w:name="_Toc100660011"/>
      <w:bookmarkStart w:id="924" w:name="_Toc100660209"/>
      <w:bookmarkStart w:id="925" w:name="_Toc100660427"/>
      <w:bookmarkStart w:id="926" w:name="_Toc100660542"/>
      <w:bookmarkStart w:id="927" w:name="_Toc100661695"/>
      <w:bookmarkStart w:id="928" w:name="_Toc100661796"/>
      <w:bookmarkStart w:id="929" w:name="_Toc101430165"/>
      <w:bookmarkStart w:id="930" w:name="_Toc101430761"/>
      <w:bookmarkStart w:id="931" w:name="_Toc101778747"/>
      <w:bookmarkStart w:id="932" w:name="_Toc101786155"/>
      <w:bookmarkStart w:id="933" w:name="_Toc100657095"/>
      <w:bookmarkStart w:id="934" w:name="_Toc100657202"/>
      <w:bookmarkStart w:id="935" w:name="_Toc100657309"/>
      <w:bookmarkStart w:id="936" w:name="_Toc100657549"/>
      <w:bookmarkStart w:id="937" w:name="_Toc100660012"/>
      <w:bookmarkStart w:id="938" w:name="_Toc100660210"/>
      <w:bookmarkStart w:id="939" w:name="_Toc100660428"/>
      <w:bookmarkStart w:id="940" w:name="_Toc100660543"/>
      <w:bookmarkStart w:id="941" w:name="_Toc100661696"/>
      <w:bookmarkStart w:id="942" w:name="_Toc100661797"/>
      <w:bookmarkStart w:id="943" w:name="_Toc101430166"/>
      <w:bookmarkStart w:id="944" w:name="_Toc101430762"/>
      <w:bookmarkStart w:id="945" w:name="_Toc101778748"/>
      <w:bookmarkStart w:id="946" w:name="_Toc101786156"/>
      <w:bookmarkStart w:id="947" w:name="_Toc100657096"/>
      <w:bookmarkStart w:id="948" w:name="_Toc100657203"/>
      <w:bookmarkStart w:id="949" w:name="_Toc100657310"/>
      <w:bookmarkStart w:id="950" w:name="_Toc100657550"/>
      <w:bookmarkStart w:id="951" w:name="_Toc100660013"/>
      <w:bookmarkStart w:id="952" w:name="_Toc100660211"/>
      <w:bookmarkStart w:id="953" w:name="_Toc100660429"/>
      <w:bookmarkStart w:id="954" w:name="_Toc100660544"/>
      <w:bookmarkStart w:id="955" w:name="_Toc100661697"/>
      <w:bookmarkStart w:id="956" w:name="_Toc100661798"/>
      <w:bookmarkStart w:id="957" w:name="_Toc101430167"/>
      <w:bookmarkStart w:id="958" w:name="_Toc101430763"/>
      <w:bookmarkStart w:id="959" w:name="_Toc101778749"/>
      <w:bookmarkStart w:id="960" w:name="_Toc101786157"/>
      <w:bookmarkStart w:id="961" w:name="_Toc100657097"/>
      <w:bookmarkStart w:id="962" w:name="_Toc100657204"/>
      <w:bookmarkStart w:id="963" w:name="_Toc100657311"/>
      <w:bookmarkStart w:id="964" w:name="_Toc100657551"/>
      <w:bookmarkStart w:id="965" w:name="_Toc100660014"/>
      <w:bookmarkStart w:id="966" w:name="_Toc100660212"/>
      <w:bookmarkStart w:id="967" w:name="_Toc100660430"/>
      <w:bookmarkStart w:id="968" w:name="_Toc100660545"/>
      <w:bookmarkStart w:id="969" w:name="_Toc100661698"/>
      <w:bookmarkStart w:id="970" w:name="_Toc100661799"/>
      <w:bookmarkStart w:id="971" w:name="_Toc101430168"/>
      <w:bookmarkStart w:id="972" w:name="_Toc101430764"/>
      <w:bookmarkStart w:id="973" w:name="_Toc101778750"/>
      <w:bookmarkStart w:id="974" w:name="_Toc101786158"/>
      <w:bookmarkStart w:id="975" w:name="_Toc100657098"/>
      <w:bookmarkStart w:id="976" w:name="_Toc100657205"/>
      <w:bookmarkStart w:id="977" w:name="_Toc100657312"/>
      <w:bookmarkStart w:id="978" w:name="_Toc100657552"/>
      <w:bookmarkStart w:id="979" w:name="_Toc100660015"/>
      <w:bookmarkStart w:id="980" w:name="_Toc100660213"/>
      <w:bookmarkStart w:id="981" w:name="_Toc100660431"/>
      <w:bookmarkStart w:id="982" w:name="_Toc100660546"/>
      <w:bookmarkStart w:id="983" w:name="_Toc100661699"/>
      <w:bookmarkStart w:id="984" w:name="_Toc100661800"/>
      <w:bookmarkStart w:id="985" w:name="_Toc101430169"/>
      <w:bookmarkStart w:id="986" w:name="_Toc101430765"/>
      <w:bookmarkStart w:id="987" w:name="_Toc101778751"/>
      <w:bookmarkStart w:id="988" w:name="_Toc101786159"/>
      <w:bookmarkStart w:id="989" w:name="_Toc100657099"/>
      <w:bookmarkStart w:id="990" w:name="_Toc100657206"/>
      <w:bookmarkStart w:id="991" w:name="_Toc100657313"/>
      <w:bookmarkStart w:id="992" w:name="_Toc100657553"/>
      <w:bookmarkStart w:id="993" w:name="_Toc100660016"/>
      <w:bookmarkStart w:id="994" w:name="_Toc100660214"/>
      <w:bookmarkStart w:id="995" w:name="_Toc100660432"/>
      <w:bookmarkStart w:id="996" w:name="_Toc100660547"/>
      <w:bookmarkStart w:id="997" w:name="_Toc100661700"/>
      <w:bookmarkStart w:id="998" w:name="_Toc100661801"/>
      <w:bookmarkStart w:id="999" w:name="_Toc101430170"/>
      <w:bookmarkStart w:id="1000" w:name="_Toc101430766"/>
      <w:bookmarkStart w:id="1001" w:name="_Toc101778752"/>
      <w:bookmarkStart w:id="1002" w:name="_Toc101786160"/>
      <w:bookmarkStart w:id="1003" w:name="_Toc100657100"/>
      <w:bookmarkStart w:id="1004" w:name="_Toc100657207"/>
      <w:bookmarkStart w:id="1005" w:name="_Toc100657314"/>
      <w:bookmarkStart w:id="1006" w:name="_Toc100657554"/>
      <w:bookmarkStart w:id="1007" w:name="_Toc100660017"/>
      <w:bookmarkStart w:id="1008" w:name="_Toc100660215"/>
      <w:bookmarkStart w:id="1009" w:name="_Toc100660433"/>
      <w:bookmarkStart w:id="1010" w:name="_Toc100660548"/>
      <w:bookmarkStart w:id="1011" w:name="_Toc100661701"/>
      <w:bookmarkStart w:id="1012" w:name="_Toc100661802"/>
      <w:bookmarkStart w:id="1013" w:name="_Toc101430171"/>
      <w:bookmarkStart w:id="1014" w:name="_Toc101430767"/>
      <w:bookmarkStart w:id="1015" w:name="_Toc101778753"/>
      <w:bookmarkStart w:id="1016" w:name="_Toc101786161"/>
      <w:bookmarkStart w:id="1017" w:name="_Toc100657101"/>
      <w:bookmarkStart w:id="1018" w:name="_Toc100657208"/>
      <w:bookmarkStart w:id="1019" w:name="_Toc100657315"/>
      <w:bookmarkStart w:id="1020" w:name="_Toc100657555"/>
      <w:bookmarkStart w:id="1021" w:name="_Toc100660018"/>
      <w:bookmarkStart w:id="1022" w:name="_Toc100660216"/>
      <w:bookmarkStart w:id="1023" w:name="_Toc100660434"/>
      <w:bookmarkStart w:id="1024" w:name="_Toc100660549"/>
      <w:bookmarkStart w:id="1025" w:name="_Toc100661702"/>
      <w:bookmarkStart w:id="1026" w:name="_Toc100661803"/>
      <w:bookmarkStart w:id="1027" w:name="_Toc101430172"/>
      <w:bookmarkStart w:id="1028" w:name="_Toc101430768"/>
      <w:bookmarkStart w:id="1029" w:name="_Toc101778754"/>
      <w:bookmarkStart w:id="1030" w:name="_Toc101786162"/>
      <w:bookmarkStart w:id="1031" w:name="_Toc100657102"/>
      <w:bookmarkStart w:id="1032" w:name="_Toc100657209"/>
      <w:bookmarkStart w:id="1033" w:name="_Toc100657316"/>
      <w:bookmarkStart w:id="1034" w:name="_Toc100657556"/>
      <w:bookmarkStart w:id="1035" w:name="_Toc100660019"/>
      <w:bookmarkStart w:id="1036" w:name="_Toc100660217"/>
      <w:bookmarkStart w:id="1037" w:name="_Toc100660435"/>
      <w:bookmarkStart w:id="1038" w:name="_Toc100660550"/>
      <w:bookmarkStart w:id="1039" w:name="_Toc100661703"/>
      <w:bookmarkStart w:id="1040" w:name="_Toc100661804"/>
      <w:bookmarkStart w:id="1041" w:name="_Toc101430173"/>
      <w:bookmarkStart w:id="1042" w:name="_Toc101430769"/>
      <w:bookmarkStart w:id="1043" w:name="_Toc101778755"/>
      <w:bookmarkStart w:id="1044" w:name="_Toc101786163"/>
      <w:bookmarkStart w:id="1045" w:name="_Toc100657103"/>
      <w:bookmarkStart w:id="1046" w:name="_Toc100657210"/>
      <w:bookmarkStart w:id="1047" w:name="_Toc100657317"/>
      <w:bookmarkStart w:id="1048" w:name="_Toc100657557"/>
      <w:bookmarkStart w:id="1049" w:name="_Toc100660020"/>
      <w:bookmarkStart w:id="1050" w:name="_Toc100660218"/>
      <w:bookmarkStart w:id="1051" w:name="_Toc100660436"/>
      <w:bookmarkStart w:id="1052" w:name="_Toc100660551"/>
      <w:bookmarkStart w:id="1053" w:name="_Toc100661704"/>
      <w:bookmarkStart w:id="1054" w:name="_Toc100661805"/>
      <w:bookmarkStart w:id="1055" w:name="_Toc101430174"/>
      <w:bookmarkStart w:id="1056" w:name="_Toc101430770"/>
      <w:bookmarkStart w:id="1057" w:name="_Toc101778756"/>
      <w:bookmarkStart w:id="1058" w:name="_Toc101786164"/>
      <w:bookmarkStart w:id="1059" w:name="_Toc100657104"/>
      <w:bookmarkStart w:id="1060" w:name="_Toc100657211"/>
      <w:bookmarkStart w:id="1061" w:name="_Toc100657318"/>
      <w:bookmarkStart w:id="1062" w:name="_Toc100657558"/>
      <w:bookmarkStart w:id="1063" w:name="_Toc100660021"/>
      <w:bookmarkStart w:id="1064" w:name="_Toc100660219"/>
      <w:bookmarkStart w:id="1065" w:name="_Toc100660437"/>
      <w:bookmarkStart w:id="1066" w:name="_Toc100660552"/>
      <w:bookmarkStart w:id="1067" w:name="_Toc100661705"/>
      <w:bookmarkStart w:id="1068" w:name="_Toc100661806"/>
      <w:bookmarkStart w:id="1069" w:name="_Toc101430175"/>
      <w:bookmarkStart w:id="1070" w:name="_Toc101430771"/>
      <w:bookmarkStart w:id="1071" w:name="_Toc101778757"/>
      <w:bookmarkStart w:id="1072" w:name="_Toc101786165"/>
      <w:bookmarkStart w:id="1073" w:name="_Toc100657105"/>
      <w:bookmarkStart w:id="1074" w:name="_Toc100657212"/>
      <w:bookmarkStart w:id="1075" w:name="_Toc100657319"/>
      <w:bookmarkStart w:id="1076" w:name="_Toc100657559"/>
      <w:bookmarkStart w:id="1077" w:name="_Toc100660022"/>
      <w:bookmarkStart w:id="1078" w:name="_Toc100660220"/>
      <w:bookmarkStart w:id="1079" w:name="_Toc100660438"/>
      <w:bookmarkStart w:id="1080" w:name="_Toc100660553"/>
      <w:bookmarkStart w:id="1081" w:name="_Toc100661706"/>
      <w:bookmarkStart w:id="1082" w:name="_Toc100661807"/>
      <w:bookmarkStart w:id="1083" w:name="_Toc101430176"/>
      <w:bookmarkStart w:id="1084" w:name="_Toc101430772"/>
      <w:bookmarkStart w:id="1085" w:name="_Toc101778758"/>
      <w:bookmarkStart w:id="1086" w:name="_Toc101786166"/>
      <w:bookmarkStart w:id="1087" w:name="_Toc124848246"/>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8945EB">
        <w:t>Ugovaranje</w:t>
      </w:r>
      <w:bookmarkEnd w:id="1087"/>
    </w:p>
    <w:p w14:paraId="2918D2FA" w14:textId="0B5C9D0F" w:rsidR="2CA976CE" w:rsidRPr="008945EB" w:rsidRDefault="2CA976CE" w:rsidP="00A50181">
      <w:pPr>
        <w:spacing w:before="120" w:after="120"/>
        <w:jc w:val="both"/>
        <w:rPr>
          <w:rFonts w:ascii="Times New Roman" w:eastAsia="Times New Roman" w:hAnsi="Times New Roman" w:cs="Times New Roman"/>
          <w:sz w:val="24"/>
          <w:szCs w:val="24"/>
        </w:rPr>
      </w:pPr>
      <w:r w:rsidRPr="00191502">
        <w:rPr>
          <w:rFonts w:ascii="Times New Roman" w:eastAsia="Times New Roman" w:hAnsi="Times New Roman" w:cs="Times New Roman"/>
          <w:sz w:val="24"/>
          <w:szCs w:val="24"/>
        </w:rPr>
        <w:t xml:space="preserve">Po donošenju Odluke o financiranju, </w:t>
      </w:r>
      <w:r w:rsidR="001F0CB9" w:rsidRPr="00B27EC3">
        <w:rPr>
          <w:rFonts w:ascii="Times New Roman" w:eastAsia="Times New Roman" w:hAnsi="Times New Roman" w:cs="Times New Roman"/>
          <w:sz w:val="24"/>
          <w:szCs w:val="24"/>
        </w:rPr>
        <w:t>P</w:t>
      </w:r>
      <w:r w:rsidR="00AA10FD" w:rsidRPr="00B27EC3">
        <w:rPr>
          <w:rFonts w:ascii="Times New Roman" w:eastAsia="Times New Roman" w:hAnsi="Times New Roman" w:cs="Times New Roman"/>
          <w:sz w:val="24"/>
          <w:szCs w:val="24"/>
        </w:rPr>
        <w:t>rovedbeno</w:t>
      </w:r>
      <w:r w:rsidRPr="00191502">
        <w:rPr>
          <w:rFonts w:ascii="Times New Roman" w:eastAsia="Times New Roman" w:hAnsi="Times New Roman" w:cs="Times New Roman"/>
          <w:sz w:val="24"/>
          <w:szCs w:val="24"/>
        </w:rPr>
        <w:t xml:space="preserve"> tijelo priprema Ugovor o dodjeli bespovratnih sredstava s uspješnim prijaviteljem </w:t>
      </w:r>
      <w:r w:rsidRPr="00191502">
        <w:rPr>
          <w:rFonts w:ascii="Times New Roman" w:eastAsia="Times New Roman" w:hAnsi="Times New Roman" w:cs="Times New Roman"/>
          <w:color w:val="000000" w:themeColor="text1"/>
          <w:sz w:val="24"/>
          <w:szCs w:val="24"/>
        </w:rPr>
        <w:t xml:space="preserve">primjenom obrasca iz </w:t>
      </w:r>
      <w:r w:rsidR="00F952E6">
        <w:rPr>
          <w:rFonts w:ascii="Times New Roman" w:eastAsia="Times New Roman" w:hAnsi="Times New Roman" w:cs="Times New Roman"/>
          <w:i/>
          <w:color w:val="000000" w:themeColor="text1"/>
          <w:sz w:val="24"/>
          <w:szCs w:val="24"/>
        </w:rPr>
        <w:t>Priloga 4</w:t>
      </w:r>
      <w:r w:rsidR="00BD1E5C" w:rsidRPr="00191502">
        <w:rPr>
          <w:rFonts w:ascii="Times New Roman" w:eastAsia="Times New Roman" w:hAnsi="Times New Roman" w:cs="Times New Roman"/>
          <w:i/>
          <w:color w:val="000000" w:themeColor="text1"/>
          <w:sz w:val="24"/>
          <w:szCs w:val="24"/>
        </w:rPr>
        <w:t>. Ugovor o dodjeli bespovratnih sredstava</w:t>
      </w:r>
      <w:r w:rsidR="00333307" w:rsidRPr="00191502">
        <w:rPr>
          <w:rFonts w:ascii="Times New Roman" w:eastAsia="Times New Roman" w:hAnsi="Times New Roman" w:cs="Times New Roman"/>
          <w:color w:val="000000" w:themeColor="text1"/>
          <w:sz w:val="24"/>
          <w:szCs w:val="24"/>
        </w:rPr>
        <w:t>.</w:t>
      </w:r>
      <w:r w:rsidRPr="00191502">
        <w:rPr>
          <w:rFonts w:ascii="Times New Roman" w:eastAsia="Times New Roman" w:hAnsi="Times New Roman" w:cs="Times New Roman"/>
          <w:color w:val="000000" w:themeColor="text1"/>
          <w:sz w:val="24"/>
          <w:szCs w:val="24"/>
        </w:rPr>
        <w:t xml:space="preserve"> </w:t>
      </w:r>
      <w:r w:rsidR="005F037B" w:rsidRPr="00B27EC3">
        <w:rPr>
          <w:rFonts w:ascii="Times New Roman" w:eastAsia="Times New Roman" w:hAnsi="Times New Roman" w:cs="Times New Roman"/>
          <w:sz w:val="24"/>
          <w:szCs w:val="24"/>
        </w:rPr>
        <w:t>Nadležno</w:t>
      </w:r>
      <w:r w:rsidR="005F037B" w:rsidRPr="00191502">
        <w:rPr>
          <w:rFonts w:ascii="Times New Roman" w:eastAsia="Times New Roman" w:hAnsi="Times New Roman" w:cs="Times New Roman"/>
          <w:sz w:val="24"/>
          <w:szCs w:val="24"/>
        </w:rPr>
        <w:t xml:space="preserve"> </w:t>
      </w:r>
      <w:r w:rsidRPr="00191502">
        <w:rPr>
          <w:rFonts w:ascii="Times New Roman" w:eastAsia="Times New Roman" w:hAnsi="Times New Roman" w:cs="Times New Roman"/>
          <w:sz w:val="24"/>
          <w:szCs w:val="24"/>
        </w:rPr>
        <w:t xml:space="preserve">tijelo će po donesenoj </w:t>
      </w:r>
      <w:r w:rsidR="003C62AC" w:rsidRPr="003C62AC">
        <w:rPr>
          <w:rFonts w:ascii="Times New Roman" w:eastAsia="Times New Roman" w:hAnsi="Times New Roman" w:cs="Times New Roman"/>
          <w:sz w:val="24"/>
          <w:szCs w:val="24"/>
        </w:rPr>
        <w:t>obavijesti o udovoljavanju kriterija za financiranje</w:t>
      </w:r>
      <w:r w:rsidR="003C62AC" w:rsidRPr="003C62AC" w:rsidDel="003C62AC">
        <w:rPr>
          <w:rFonts w:ascii="Times New Roman" w:eastAsia="Times New Roman" w:hAnsi="Times New Roman" w:cs="Times New Roman"/>
          <w:sz w:val="24"/>
          <w:szCs w:val="24"/>
        </w:rPr>
        <w:t xml:space="preserve"> </w:t>
      </w:r>
      <w:r w:rsidRPr="00191502">
        <w:rPr>
          <w:rFonts w:ascii="Times New Roman" w:eastAsia="Times New Roman" w:hAnsi="Times New Roman" w:cs="Times New Roman"/>
          <w:sz w:val="24"/>
          <w:szCs w:val="24"/>
        </w:rPr>
        <w:t xml:space="preserve">obavijestiti prijavitelja o dokumentaciji koju je potrebno dostaviti kao preduvjet za </w:t>
      </w:r>
      <w:r w:rsidR="003C62AC" w:rsidRPr="003C62AC">
        <w:rPr>
          <w:rFonts w:ascii="Times New Roman" w:eastAsia="Times New Roman" w:hAnsi="Times New Roman" w:cs="Times New Roman"/>
          <w:sz w:val="24"/>
          <w:szCs w:val="24"/>
        </w:rPr>
        <w:t xml:space="preserve">donošenje Odluke o financiranju </w:t>
      </w:r>
      <w:r w:rsidR="003C62AC">
        <w:rPr>
          <w:rFonts w:ascii="Times New Roman" w:eastAsia="Times New Roman" w:hAnsi="Times New Roman" w:cs="Times New Roman"/>
          <w:sz w:val="24"/>
          <w:szCs w:val="24"/>
        </w:rPr>
        <w:t xml:space="preserve">i </w:t>
      </w:r>
      <w:r w:rsidRPr="00191502">
        <w:rPr>
          <w:rFonts w:ascii="Times New Roman" w:eastAsia="Times New Roman" w:hAnsi="Times New Roman" w:cs="Times New Roman"/>
          <w:sz w:val="24"/>
          <w:szCs w:val="24"/>
        </w:rPr>
        <w:t>potpisivanje Ugovora, te mu za to ostavit</w:t>
      </w:r>
      <w:bookmarkStart w:id="1088" w:name="_GoBack"/>
      <w:bookmarkEnd w:id="1088"/>
      <w:r w:rsidRPr="00191502">
        <w:rPr>
          <w:rFonts w:ascii="Times New Roman" w:eastAsia="Times New Roman" w:hAnsi="Times New Roman" w:cs="Times New Roman"/>
          <w:sz w:val="24"/>
          <w:szCs w:val="24"/>
        </w:rPr>
        <w:t>i primjeren rok.</w:t>
      </w:r>
      <w:r w:rsidR="000E759C" w:rsidRPr="00191502">
        <w:rPr>
          <w:rFonts w:ascii="Times New Roman" w:eastAsia="Times New Roman" w:hAnsi="Times New Roman" w:cs="Times New Roman"/>
          <w:sz w:val="24"/>
          <w:szCs w:val="24"/>
        </w:rPr>
        <w:t xml:space="preserve"> </w:t>
      </w:r>
      <w:r w:rsidRPr="00B27EC3">
        <w:rPr>
          <w:rFonts w:ascii="Times New Roman" w:eastAsia="Times New Roman" w:hAnsi="Times New Roman" w:cs="Times New Roman"/>
          <w:sz w:val="24"/>
          <w:szCs w:val="24"/>
        </w:rPr>
        <w:t>Nadležno tijelo osigurava da prijavitelj prije potpisivanja bude upoznat s odredbama Ugovora.</w:t>
      </w:r>
    </w:p>
    <w:p w14:paraId="22672A3E" w14:textId="77777777" w:rsidR="000E759C" w:rsidRPr="008945EB" w:rsidRDefault="000E759C" w:rsidP="00A50181">
      <w:pPr>
        <w:pStyle w:val="NoSpacing"/>
        <w:spacing w:before="120" w:after="120" w:line="276" w:lineRule="auto"/>
        <w:jc w:val="both"/>
        <w:rPr>
          <w:rFonts w:ascii="Times New Roman" w:hAnsi="Times New Roman" w:cs="Times New Roman"/>
          <w:sz w:val="24"/>
          <w:szCs w:val="24"/>
        </w:rPr>
      </w:pPr>
    </w:p>
    <w:p w14:paraId="1F3986ED" w14:textId="0A46A1DF" w:rsidR="005F037B" w:rsidRPr="008945EB" w:rsidRDefault="005F037B" w:rsidP="005F037B">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8945EB">
        <w:rPr>
          <w:rFonts w:ascii="Times New Roman" w:eastAsia="Times New Roman" w:hAnsi="Times New Roman" w:cs="Times New Roman"/>
          <w:color w:val="000000" w:themeColor="text1"/>
          <w:sz w:val="24"/>
          <w:szCs w:val="24"/>
        </w:rPr>
        <w:t xml:space="preserve">U slučaju uspješnog završetka postupka dodjele, prije </w:t>
      </w:r>
      <w:r w:rsidR="004B38F5" w:rsidRPr="004B38F5">
        <w:rPr>
          <w:rFonts w:ascii="Times New Roman" w:eastAsia="Times New Roman" w:hAnsi="Times New Roman" w:cs="Times New Roman"/>
          <w:color w:val="000000" w:themeColor="text1"/>
          <w:sz w:val="24"/>
          <w:szCs w:val="24"/>
        </w:rPr>
        <w:t>donošenja Odluke o financiranju</w:t>
      </w:r>
      <w:r w:rsidRPr="008945EB">
        <w:rPr>
          <w:rFonts w:ascii="Times New Roman" w:eastAsia="Times New Roman" w:hAnsi="Times New Roman" w:cs="Times New Roman"/>
          <w:color w:val="000000" w:themeColor="text1"/>
          <w:sz w:val="24"/>
          <w:szCs w:val="24"/>
        </w:rPr>
        <w:t>, Prijavitelj je dužan dostaviti sljedeću dodatnu dokumentaciju:</w:t>
      </w:r>
    </w:p>
    <w:tbl>
      <w:tblPr>
        <w:tblStyle w:val="TableGrid3"/>
        <w:tblW w:w="5000" w:type="pct"/>
        <w:tblLook w:val="04A0" w:firstRow="1" w:lastRow="0" w:firstColumn="1" w:lastColumn="0" w:noHBand="0" w:noVBand="1"/>
      </w:tblPr>
      <w:tblGrid>
        <w:gridCol w:w="3190"/>
        <w:gridCol w:w="1767"/>
        <w:gridCol w:w="4105"/>
      </w:tblGrid>
      <w:tr w:rsidR="005F037B" w:rsidRPr="008945EB" w14:paraId="4EBC5351" w14:textId="77777777" w:rsidTr="001B32DC">
        <w:trPr>
          <w:trHeight w:val="572"/>
        </w:trPr>
        <w:tc>
          <w:tcPr>
            <w:tcW w:w="1760" w:type="pct"/>
            <w:shd w:val="clear" w:color="auto" w:fill="D6F8D7"/>
            <w:vAlign w:val="center"/>
          </w:tcPr>
          <w:p w14:paraId="7CF9F0E2" w14:textId="77777777" w:rsidR="005F037B" w:rsidRPr="008945EB" w:rsidRDefault="005F037B" w:rsidP="005F037B">
            <w:pPr>
              <w:tabs>
                <w:tab w:val="center" w:pos="4536"/>
                <w:tab w:val="right" w:pos="9072"/>
              </w:tabs>
              <w:spacing w:after="120"/>
              <w:rPr>
                <w:rFonts w:ascii="Times New Roman" w:hAnsi="Times New Roman" w:cs="Times New Roman"/>
                <w:sz w:val="20"/>
                <w:szCs w:val="20"/>
              </w:rPr>
            </w:pPr>
            <w:r w:rsidRPr="008945EB">
              <w:rPr>
                <w:rFonts w:ascii="Times New Roman" w:hAnsi="Times New Roman" w:cs="Times New Roman"/>
                <w:sz w:val="20"/>
                <w:szCs w:val="20"/>
              </w:rPr>
              <w:t>Dokument</w:t>
            </w:r>
          </w:p>
        </w:tc>
        <w:tc>
          <w:tcPr>
            <w:tcW w:w="975" w:type="pct"/>
            <w:shd w:val="clear" w:color="auto" w:fill="D6F8D7"/>
            <w:vAlign w:val="center"/>
          </w:tcPr>
          <w:p w14:paraId="1B9B168C" w14:textId="77777777" w:rsidR="005F037B" w:rsidRPr="008945EB" w:rsidRDefault="005F037B" w:rsidP="005F037B">
            <w:pPr>
              <w:spacing w:after="120"/>
              <w:rPr>
                <w:rFonts w:ascii="Times New Roman" w:hAnsi="Times New Roman" w:cs="Times New Roman"/>
                <w:sz w:val="20"/>
                <w:szCs w:val="20"/>
              </w:rPr>
            </w:pPr>
            <w:r w:rsidRPr="008945EB">
              <w:rPr>
                <w:rFonts w:ascii="Times New Roman" w:hAnsi="Times New Roman" w:cs="Times New Roman"/>
                <w:sz w:val="20"/>
                <w:szCs w:val="20"/>
              </w:rPr>
              <w:t>Obvezno</w:t>
            </w:r>
          </w:p>
          <w:p w14:paraId="27BCC9DC" w14:textId="77777777" w:rsidR="005F037B" w:rsidRPr="008945EB" w:rsidRDefault="005F037B" w:rsidP="005F037B">
            <w:pPr>
              <w:spacing w:after="120"/>
              <w:rPr>
                <w:rFonts w:ascii="Times New Roman" w:hAnsi="Times New Roman" w:cs="Times New Roman"/>
                <w:sz w:val="20"/>
                <w:szCs w:val="20"/>
              </w:rPr>
            </w:pPr>
            <w:r w:rsidRPr="008945EB">
              <w:rPr>
                <w:rFonts w:ascii="Times New Roman" w:hAnsi="Times New Roman" w:cs="Times New Roman"/>
                <w:sz w:val="20"/>
                <w:szCs w:val="20"/>
              </w:rPr>
              <w:t>(da ili ne)</w:t>
            </w:r>
          </w:p>
        </w:tc>
        <w:tc>
          <w:tcPr>
            <w:tcW w:w="2265" w:type="pct"/>
            <w:shd w:val="clear" w:color="auto" w:fill="D6F8D7"/>
            <w:vAlign w:val="center"/>
          </w:tcPr>
          <w:p w14:paraId="1098BDF6" w14:textId="77777777" w:rsidR="005F037B" w:rsidRPr="008945EB" w:rsidRDefault="005F037B" w:rsidP="005F037B">
            <w:pPr>
              <w:tabs>
                <w:tab w:val="center" w:pos="4536"/>
                <w:tab w:val="right" w:pos="9072"/>
              </w:tabs>
              <w:spacing w:after="120"/>
              <w:rPr>
                <w:rFonts w:ascii="Times New Roman" w:hAnsi="Times New Roman" w:cs="Times New Roman"/>
                <w:sz w:val="20"/>
                <w:szCs w:val="20"/>
              </w:rPr>
            </w:pPr>
            <w:r w:rsidRPr="008945EB">
              <w:rPr>
                <w:rFonts w:ascii="Times New Roman" w:hAnsi="Times New Roman" w:cs="Times New Roman"/>
                <w:sz w:val="20"/>
                <w:szCs w:val="20"/>
              </w:rPr>
              <w:t>Referenca</w:t>
            </w:r>
          </w:p>
        </w:tc>
      </w:tr>
      <w:tr w:rsidR="005F037B" w:rsidRPr="008945EB" w14:paraId="6FFB62DA" w14:textId="77777777" w:rsidTr="001B32DC">
        <w:tc>
          <w:tcPr>
            <w:tcW w:w="1760" w:type="pct"/>
            <w:vAlign w:val="center"/>
          </w:tcPr>
          <w:p w14:paraId="29D5392C" w14:textId="7A2D819F" w:rsidR="005F037B" w:rsidRPr="008945EB" w:rsidRDefault="005F037B" w:rsidP="005F037B">
            <w:pPr>
              <w:spacing w:after="0"/>
              <w:rPr>
                <w:rFonts w:ascii="Times New Roman" w:hAnsi="Times New Roman" w:cs="Times New Roman"/>
                <w:sz w:val="20"/>
                <w:szCs w:val="20"/>
              </w:rPr>
            </w:pPr>
            <w:r w:rsidRPr="008945EB">
              <w:rPr>
                <w:rFonts w:ascii="Times New Roman" w:hAnsi="Times New Roman" w:cs="Times New Roman"/>
                <w:sz w:val="20"/>
                <w:szCs w:val="20"/>
              </w:rPr>
              <w:t>Dokumenti vezani za izračun troška plaća za prijavitelje i partnere:</w:t>
            </w:r>
          </w:p>
          <w:p w14:paraId="73FF124A" w14:textId="77777777" w:rsidR="005F037B" w:rsidRPr="008945EB" w:rsidRDefault="005F037B" w:rsidP="005F037B">
            <w:pPr>
              <w:spacing w:after="0"/>
              <w:rPr>
                <w:rFonts w:ascii="Times New Roman" w:hAnsi="Times New Roman" w:cs="Times New Roman"/>
                <w:sz w:val="20"/>
                <w:szCs w:val="20"/>
              </w:rPr>
            </w:pPr>
            <w:r w:rsidRPr="008945EB">
              <w:rPr>
                <w:rFonts w:ascii="Times New Roman" w:hAnsi="Times New Roman" w:cs="Times New Roman"/>
                <w:sz w:val="20"/>
                <w:szCs w:val="20"/>
              </w:rPr>
              <w:t>1.</w:t>
            </w:r>
            <w:r w:rsidRPr="008945EB">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1B6DA1C3" w14:textId="77777777" w:rsidR="005F037B" w:rsidRPr="008945EB" w:rsidRDefault="005F037B" w:rsidP="005F037B">
            <w:pPr>
              <w:spacing w:after="120"/>
              <w:rPr>
                <w:rFonts w:ascii="Times New Roman" w:hAnsi="Times New Roman" w:cs="Times New Roman"/>
                <w:sz w:val="20"/>
                <w:szCs w:val="20"/>
              </w:rPr>
            </w:pPr>
            <w:r w:rsidRPr="008945EB">
              <w:rPr>
                <w:rFonts w:ascii="Times New Roman" w:hAnsi="Times New Roman" w:cs="Times New Roman"/>
                <w:sz w:val="20"/>
                <w:szCs w:val="20"/>
              </w:rPr>
              <w:t>2.</w:t>
            </w:r>
            <w:r w:rsidRPr="008945EB">
              <w:rPr>
                <w:rFonts w:ascii="Times New Roman" w:hAnsi="Times New Roman" w:cs="Times New Roman"/>
                <w:sz w:val="20"/>
                <w:szCs w:val="20"/>
              </w:rPr>
              <w:tab/>
              <w:t>platne liste (IP1 obrazac) za razdoblje od 12 uzastopnih punih mjeseci koji prethode projektnom prijedlogu.</w:t>
            </w:r>
          </w:p>
        </w:tc>
        <w:tc>
          <w:tcPr>
            <w:tcW w:w="975" w:type="pct"/>
            <w:vAlign w:val="center"/>
          </w:tcPr>
          <w:p w14:paraId="57E37980" w14:textId="77777777" w:rsidR="005F037B" w:rsidRPr="008945EB" w:rsidRDefault="005F037B" w:rsidP="005F037B">
            <w:pPr>
              <w:spacing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2265" w:type="pct"/>
            <w:vAlign w:val="center"/>
          </w:tcPr>
          <w:p w14:paraId="4CB8FE2A" w14:textId="77777777" w:rsidR="005F037B" w:rsidRPr="008945EB" w:rsidRDefault="005F037B" w:rsidP="005F037B">
            <w:pPr>
              <w:spacing w:after="120"/>
              <w:jc w:val="both"/>
              <w:rPr>
                <w:rFonts w:ascii="Times New Roman" w:hAnsi="Times New Roman" w:cs="Times New Roman"/>
                <w:sz w:val="20"/>
                <w:szCs w:val="20"/>
              </w:rPr>
            </w:pPr>
            <w:r w:rsidRPr="008945EB">
              <w:rPr>
                <w:rFonts w:ascii="Times New Roman" w:hAnsi="Times New Roman" w:cs="Times New Roman"/>
                <w:sz w:val="20"/>
                <w:szCs w:val="20"/>
              </w:rPr>
              <w:t>Potporni dokumenti vezani za izračun troška plaća za prijavitelja.</w:t>
            </w:r>
          </w:p>
        </w:tc>
      </w:tr>
      <w:tr w:rsidR="005F037B" w:rsidRPr="008945EB" w14:paraId="5AA6C9CE" w14:textId="77777777" w:rsidTr="001B32DC">
        <w:tc>
          <w:tcPr>
            <w:tcW w:w="1760" w:type="pct"/>
            <w:vAlign w:val="center"/>
          </w:tcPr>
          <w:p w14:paraId="62B29887" w14:textId="33FB6421" w:rsidR="005F037B" w:rsidRPr="008945EB" w:rsidRDefault="005F037B" w:rsidP="001B15D1">
            <w:pPr>
              <w:spacing w:after="0"/>
              <w:rPr>
                <w:rFonts w:ascii="Times New Roman" w:hAnsi="Times New Roman" w:cs="Times New Roman"/>
                <w:sz w:val="20"/>
                <w:szCs w:val="20"/>
              </w:rPr>
            </w:pPr>
            <w:r w:rsidRPr="008945EB">
              <w:rPr>
                <w:rFonts w:ascii="Times New Roman" w:hAnsi="Times New Roman" w:cs="Times New Roman"/>
                <w:sz w:val="20"/>
                <w:szCs w:val="20"/>
              </w:rPr>
              <w:t>Potvrda o isplati plaće</w:t>
            </w:r>
          </w:p>
        </w:tc>
        <w:tc>
          <w:tcPr>
            <w:tcW w:w="975" w:type="pct"/>
            <w:vAlign w:val="center"/>
          </w:tcPr>
          <w:p w14:paraId="789264C8" w14:textId="77777777" w:rsidR="005F037B" w:rsidRPr="008945EB" w:rsidRDefault="005F037B" w:rsidP="005F037B">
            <w:pPr>
              <w:spacing w:after="120"/>
              <w:rPr>
                <w:rFonts w:ascii="Times New Roman" w:hAnsi="Times New Roman" w:cs="Times New Roman"/>
                <w:sz w:val="20"/>
                <w:szCs w:val="20"/>
              </w:rPr>
            </w:pPr>
            <w:r w:rsidRPr="008945EB">
              <w:rPr>
                <w:rFonts w:ascii="Times New Roman" w:hAnsi="Times New Roman" w:cs="Times New Roman"/>
                <w:sz w:val="20"/>
                <w:szCs w:val="20"/>
              </w:rPr>
              <w:t>DA</w:t>
            </w:r>
          </w:p>
        </w:tc>
        <w:tc>
          <w:tcPr>
            <w:tcW w:w="2265" w:type="pct"/>
            <w:vAlign w:val="center"/>
          </w:tcPr>
          <w:p w14:paraId="0F7A1C92" w14:textId="4E3D2658" w:rsidR="005F037B" w:rsidRPr="008945EB" w:rsidRDefault="005F037B" w:rsidP="001B15D1">
            <w:pPr>
              <w:numPr>
                <w:ilvl w:val="2"/>
                <w:numId w:val="22"/>
              </w:numPr>
              <w:spacing w:after="120"/>
              <w:ind w:left="175" w:hanging="142"/>
              <w:contextualSpacing/>
              <w:rPr>
                <w:rFonts w:ascii="Times New Roman" w:hAnsi="Times New Roman" w:cs="Times New Roman"/>
                <w:sz w:val="20"/>
                <w:szCs w:val="20"/>
              </w:rPr>
            </w:pPr>
            <w:r w:rsidRPr="008945EB">
              <w:rPr>
                <w:rFonts w:ascii="Times New Roman" w:hAnsi="Times New Roman" w:cs="Times New Roman"/>
                <w:sz w:val="20"/>
                <w:szCs w:val="20"/>
              </w:rPr>
              <w:t xml:space="preserve"> </w:t>
            </w:r>
          </w:p>
        </w:tc>
      </w:tr>
      <w:tr w:rsidR="004B38F5" w:rsidRPr="008945EB" w14:paraId="09453351" w14:textId="77777777" w:rsidTr="004B38F5">
        <w:tc>
          <w:tcPr>
            <w:tcW w:w="1760" w:type="pct"/>
          </w:tcPr>
          <w:p w14:paraId="43D16320" w14:textId="1FD231F5" w:rsidR="004B38F5" w:rsidRPr="004B38F5" w:rsidRDefault="004B38F5" w:rsidP="004B38F5">
            <w:pPr>
              <w:spacing w:after="0"/>
              <w:rPr>
                <w:rFonts w:ascii="Times New Roman" w:hAnsi="Times New Roman" w:cs="Times New Roman"/>
                <w:sz w:val="20"/>
                <w:szCs w:val="20"/>
              </w:rPr>
            </w:pPr>
            <w:r w:rsidRPr="004B38F5">
              <w:rPr>
                <w:rFonts w:ascii="Times New Roman" w:hAnsi="Times New Roman" w:cs="Times New Roman"/>
                <w:sz w:val="20"/>
              </w:rPr>
              <w:t>Izvod iz registra stvarnih vlasnika</w:t>
            </w:r>
          </w:p>
        </w:tc>
        <w:tc>
          <w:tcPr>
            <w:tcW w:w="975" w:type="pct"/>
          </w:tcPr>
          <w:p w14:paraId="52D4A60E" w14:textId="5DD34916" w:rsidR="004B38F5" w:rsidRPr="004B38F5" w:rsidRDefault="004B38F5" w:rsidP="004B38F5">
            <w:pPr>
              <w:spacing w:after="120"/>
              <w:rPr>
                <w:rFonts w:ascii="Times New Roman" w:hAnsi="Times New Roman" w:cs="Times New Roman"/>
                <w:sz w:val="20"/>
                <w:szCs w:val="20"/>
              </w:rPr>
            </w:pPr>
            <w:r w:rsidRPr="004B38F5">
              <w:rPr>
                <w:rFonts w:ascii="Times New Roman" w:hAnsi="Times New Roman" w:cs="Times New Roman"/>
                <w:sz w:val="20"/>
              </w:rPr>
              <w:t>DA (ako je primjenjivo)</w:t>
            </w:r>
          </w:p>
        </w:tc>
        <w:tc>
          <w:tcPr>
            <w:tcW w:w="2265" w:type="pct"/>
          </w:tcPr>
          <w:p w14:paraId="42F34259" w14:textId="0DA7BCF8" w:rsidR="004B38F5" w:rsidRPr="004B38F5" w:rsidRDefault="004B38F5" w:rsidP="004B38F5">
            <w:pPr>
              <w:numPr>
                <w:ilvl w:val="2"/>
                <w:numId w:val="22"/>
              </w:numPr>
              <w:spacing w:after="120"/>
              <w:ind w:left="175" w:hanging="142"/>
              <w:contextualSpacing/>
              <w:rPr>
                <w:rFonts w:ascii="Times New Roman" w:hAnsi="Times New Roman" w:cs="Times New Roman"/>
                <w:sz w:val="20"/>
                <w:szCs w:val="20"/>
              </w:rPr>
            </w:pPr>
            <w:r w:rsidRPr="004B38F5">
              <w:rPr>
                <w:rFonts w:ascii="Times New Roman" w:hAnsi="Times New Roman" w:cs="Times New Roman"/>
                <w:sz w:val="20"/>
              </w:rPr>
              <w:t xml:space="preserve">Izvod ne smije biti stariji od 10 dana od dana podnošenja projektnog prijedloga. Podaci u Registru moraju biti ažurni sa stanjem u trenutku vađenja Izvoda. Dostava dokumenta je obvezna za sve obveznike upisa u Registar stvarnih vlasnika. </w:t>
            </w:r>
          </w:p>
        </w:tc>
      </w:tr>
    </w:tbl>
    <w:p w14:paraId="42AAA478" w14:textId="525269B1" w:rsidR="005F037B" w:rsidRPr="008945EB" w:rsidRDefault="005F037B" w:rsidP="00A50181">
      <w:pPr>
        <w:pStyle w:val="NoSpacing"/>
        <w:spacing w:before="120" w:after="120" w:line="276" w:lineRule="auto"/>
        <w:jc w:val="both"/>
        <w:rPr>
          <w:rFonts w:ascii="Times New Roman" w:hAnsi="Times New Roman" w:cs="Times New Roman"/>
          <w:sz w:val="24"/>
          <w:szCs w:val="24"/>
        </w:rPr>
      </w:pPr>
    </w:p>
    <w:p w14:paraId="18775F59" w14:textId="416C0AD1" w:rsidR="00FB7860" w:rsidRPr="008945EB" w:rsidRDefault="00FB7860" w:rsidP="001B15D1">
      <w:pPr>
        <w:pStyle w:val="NoSpacing"/>
        <w:tabs>
          <w:tab w:val="left" w:pos="1485"/>
        </w:tabs>
        <w:spacing w:before="120" w:after="120" w:line="276" w:lineRule="auto"/>
        <w:jc w:val="both"/>
      </w:pPr>
      <w:r w:rsidRPr="008945EB">
        <w:rPr>
          <w:rFonts w:ascii="Times New Roman" w:hAnsi="Times New Roman" w:cs="Times New Roman"/>
          <w:sz w:val="24"/>
          <w:szCs w:val="24"/>
        </w:rPr>
        <w:t xml:space="preserve">Rok za pripremu i potpisivanje Ugovora, ne može biti duži do </w:t>
      </w:r>
      <w:r w:rsidR="00FE0ADA" w:rsidRPr="008945EB">
        <w:rPr>
          <w:rFonts w:ascii="Times New Roman" w:hAnsi="Times New Roman" w:cs="Times New Roman"/>
          <w:sz w:val="24"/>
          <w:szCs w:val="24"/>
        </w:rPr>
        <w:t>30</w:t>
      </w:r>
      <w:r w:rsidRPr="008945EB">
        <w:rPr>
          <w:rFonts w:ascii="Times New Roman" w:hAnsi="Times New Roman" w:cs="Times New Roman"/>
          <w:sz w:val="24"/>
          <w:szCs w:val="24"/>
        </w:rPr>
        <w:t xml:space="preserve"> dana od dana donošenja Odluke o financiranju, može se produžiti, uz prethodnu suglasnost </w:t>
      </w:r>
      <w:r w:rsidR="00564A5C" w:rsidRPr="008945EB">
        <w:rPr>
          <w:rFonts w:ascii="Times New Roman" w:hAnsi="Times New Roman" w:cs="Times New Roman"/>
          <w:sz w:val="24"/>
          <w:szCs w:val="24"/>
        </w:rPr>
        <w:t>NT</w:t>
      </w:r>
      <w:r w:rsidRPr="008945EB">
        <w:rPr>
          <w:rFonts w:ascii="Times New Roman" w:hAnsi="Times New Roman" w:cs="Times New Roman"/>
          <w:sz w:val="24"/>
          <w:szCs w:val="24"/>
        </w:rPr>
        <w:t xml:space="preserve">, u opravdanim slučajevima koji su uzrokovani događajima izvan utjecaja nadležnog tijela i Prijavitelja/Korisnika. </w:t>
      </w:r>
      <w:r w:rsidR="001B15D1" w:rsidRPr="008945EB">
        <w:tab/>
      </w:r>
    </w:p>
    <w:p w14:paraId="48CC99A8" w14:textId="68E7BC61" w:rsidR="00FB7860" w:rsidRPr="008945EB" w:rsidRDefault="2CA976CE" w:rsidP="00A50181">
      <w:pPr>
        <w:spacing w:before="120" w:after="120"/>
        <w:jc w:val="both"/>
        <w:rPr>
          <w:rFonts w:ascii="Times New Roman" w:eastAsia="Times New Roman" w:hAnsi="Times New Roman" w:cs="Times New Roman"/>
          <w:sz w:val="24"/>
          <w:szCs w:val="24"/>
        </w:rPr>
      </w:pPr>
      <w:r w:rsidRPr="008945EB">
        <w:rPr>
          <w:rFonts w:ascii="Times New Roman" w:eastAsia="Times New Roman" w:hAnsi="Times New Roman" w:cs="Times New Roman"/>
          <w:sz w:val="24"/>
          <w:szCs w:val="24"/>
        </w:rPr>
        <w:lastRenderedPageBreak/>
        <w:t xml:space="preserve">Ugovor stupa na snagu tek kada ga potpiše zadnja ugovorna strana te je na snazi do izvršenja svih obaveza ugovornih strana. </w:t>
      </w:r>
    </w:p>
    <w:p w14:paraId="0B3AB7C0" w14:textId="1D32C7E2" w:rsidR="00FB7860" w:rsidRPr="008945EB" w:rsidRDefault="00FB7860"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66A808AE" w14:textId="77777777" w:rsidR="00FB7860" w:rsidRPr="008945EB" w:rsidRDefault="00FB7860"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1E7D7390" w14:textId="77777777" w:rsidR="005F037B" w:rsidRPr="008945EB" w:rsidRDefault="005F037B" w:rsidP="00A50181">
      <w:pPr>
        <w:pStyle w:val="NoSpacing"/>
        <w:spacing w:before="120" w:after="120" w:line="276" w:lineRule="auto"/>
        <w:jc w:val="both"/>
        <w:rPr>
          <w:rFonts w:ascii="Times New Roman" w:hAnsi="Times New Roman" w:cs="Times New Roman"/>
          <w:sz w:val="24"/>
          <w:szCs w:val="24"/>
        </w:rPr>
      </w:pPr>
    </w:p>
    <w:p w14:paraId="0F836C9D" w14:textId="0A04153E" w:rsidR="2CA976CE" w:rsidRPr="008945EB" w:rsidRDefault="2CA976CE" w:rsidP="003D716A">
      <w:pPr>
        <w:pStyle w:val="Heading2"/>
      </w:pPr>
      <w:bookmarkStart w:id="1089" w:name="_Toc124848247"/>
      <w:r w:rsidRPr="008945EB">
        <w:t>Povlačenje projektnog prijedloga</w:t>
      </w:r>
      <w:bookmarkEnd w:id="1089"/>
    </w:p>
    <w:p w14:paraId="49F387F3" w14:textId="5E16E2C8" w:rsidR="2CA976CE" w:rsidRPr="008945EB" w:rsidRDefault="2CA976CE" w:rsidP="00A50181">
      <w:pPr>
        <w:spacing w:before="120" w:after="120"/>
        <w:jc w:val="both"/>
        <w:rPr>
          <w:rFonts w:ascii="Times New Roman" w:eastAsia="Times New Roman" w:hAnsi="Times New Roman" w:cs="Times New Roman"/>
          <w:sz w:val="24"/>
          <w:szCs w:val="24"/>
        </w:rPr>
      </w:pPr>
      <w:r w:rsidRPr="008945EB">
        <w:rPr>
          <w:rFonts w:ascii="Times New Roman" w:eastAsia="Times New Roman" w:hAnsi="Times New Roman" w:cs="Times New Roman"/>
          <w:sz w:val="24"/>
          <w:szCs w:val="24"/>
        </w:rPr>
        <w:t xml:space="preserve">Do trenutka </w:t>
      </w:r>
      <w:r w:rsidR="00086560" w:rsidRPr="008945EB">
        <w:rPr>
          <w:rFonts w:ascii="Times New Roman" w:hAnsi="Times New Roman" w:cs="Times New Roman"/>
          <w:sz w:val="24"/>
          <w:szCs w:val="24"/>
        </w:rPr>
        <w:t>donošenja Odluke o financiranju</w:t>
      </w:r>
      <w:r w:rsidRPr="008945EB">
        <w:rPr>
          <w:rFonts w:ascii="Times New Roman" w:eastAsia="Times New Roman" w:hAnsi="Times New Roman" w:cs="Times New Roman"/>
          <w:sz w:val="24"/>
          <w:szCs w:val="24"/>
        </w:rPr>
        <w:t>, prijavitelj putem pisane obavijest nadležnom tijelu može povući projektni prijedlog iz postupka dodjele.</w:t>
      </w:r>
    </w:p>
    <w:p w14:paraId="466A1206" w14:textId="2432229C" w:rsidR="00BF6BC6" w:rsidRPr="008945EB" w:rsidRDefault="00191502" w:rsidP="00B0433A">
      <w:pPr>
        <w:spacing w:after="160" w:line="259" w:lineRule="auto"/>
      </w:pPr>
      <w:r>
        <w:br w:type="page"/>
      </w:r>
    </w:p>
    <w:p w14:paraId="2AE6F4D6" w14:textId="4D602BE6" w:rsidR="00042962" w:rsidRPr="008945EB" w:rsidRDefault="00620FAB" w:rsidP="00A50181">
      <w:pPr>
        <w:pStyle w:val="Heading1"/>
        <w:spacing w:before="120" w:after="120"/>
        <w:rPr>
          <w:lang w:val="hr-HR"/>
        </w:rPr>
      </w:pPr>
      <w:bookmarkStart w:id="1090" w:name="_Toc124848248"/>
      <w:r w:rsidRPr="008945EB">
        <w:rPr>
          <w:lang w:val="hr-HR"/>
        </w:rPr>
        <w:lastRenderedPageBreak/>
        <w:t>Provedba projekta</w:t>
      </w:r>
      <w:bookmarkEnd w:id="1090"/>
      <w:r w:rsidR="00B514A5" w:rsidRPr="008945EB">
        <w:rPr>
          <w:lang w:val="hr-HR"/>
        </w:rPr>
        <w:t xml:space="preserve"> </w:t>
      </w:r>
    </w:p>
    <w:p w14:paraId="11212622" w14:textId="77777777" w:rsidR="00620FAB" w:rsidRPr="008945EB" w:rsidRDefault="00620FAB" w:rsidP="00A50181">
      <w:pPr>
        <w:spacing w:before="120" w:after="120"/>
        <w:rPr>
          <w:lang w:eastAsia="hr-HR"/>
        </w:rPr>
      </w:pPr>
    </w:p>
    <w:p w14:paraId="4A4340D9" w14:textId="4328BDC6" w:rsidR="008F462C" w:rsidRPr="008945EB" w:rsidRDefault="009301CB" w:rsidP="003D716A">
      <w:pPr>
        <w:pStyle w:val="Heading2"/>
      </w:pPr>
      <w:bookmarkStart w:id="1091" w:name="_ODREDBE_KOJE_SE"/>
      <w:bookmarkStart w:id="1092" w:name="_Toc2260445"/>
      <w:bookmarkStart w:id="1093" w:name="_Toc124848249"/>
      <w:bookmarkEnd w:id="1091"/>
      <w:r w:rsidRPr="008945EB">
        <w:t xml:space="preserve">Razdoblje provedbe </w:t>
      </w:r>
      <w:bookmarkEnd w:id="1092"/>
      <w:r w:rsidR="00EA2A80" w:rsidRPr="008945EB">
        <w:t>projekta</w:t>
      </w:r>
      <w:bookmarkEnd w:id="1093"/>
    </w:p>
    <w:p w14:paraId="111BA412" w14:textId="73D24B1C" w:rsidR="009301CB" w:rsidRPr="008945EB" w:rsidRDefault="2CA976CE"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Pod razdobljem provedbe projekta podrazumijeva se datum početka i predviđenog završetka provedbe, a definira se u Ugovoru o dodjeli bespovratnih sredstava.</w:t>
      </w:r>
    </w:p>
    <w:p w14:paraId="7FA78E36" w14:textId="6EAC2DDD" w:rsidR="005F037B" w:rsidRPr="008945EB" w:rsidRDefault="00303D93" w:rsidP="005F037B">
      <w:pPr>
        <w:spacing w:after="120"/>
        <w:jc w:val="both"/>
        <w:rPr>
          <w:rFonts w:ascii="Times New Roman" w:hAnsi="Times New Roman" w:cs="Times New Roman"/>
          <w:sz w:val="24"/>
          <w:szCs w:val="24"/>
        </w:rPr>
      </w:pPr>
      <w:r>
        <w:rPr>
          <w:rFonts w:ascii="Times New Roman" w:hAnsi="Times New Roman" w:cs="Times New Roman"/>
          <w:sz w:val="24"/>
          <w:szCs w:val="24"/>
        </w:rPr>
        <w:t>R</w:t>
      </w:r>
      <w:r w:rsidR="5744632F" w:rsidRPr="680314A9">
        <w:rPr>
          <w:rFonts w:ascii="Times New Roman" w:hAnsi="Times New Roman" w:cs="Times New Roman"/>
          <w:sz w:val="24"/>
          <w:szCs w:val="24"/>
        </w:rPr>
        <w:t xml:space="preserve">azdoblje trajanja provedbe projekta </w:t>
      </w:r>
      <w:r w:rsidRPr="00303D93">
        <w:rPr>
          <w:rFonts w:ascii="Times New Roman" w:hAnsi="Times New Roman" w:cs="Times New Roman"/>
          <w:sz w:val="24"/>
          <w:szCs w:val="24"/>
        </w:rPr>
        <w:t>je od 21. ožujka 2022. godine (datum potpisa i izvršnosti sporazuma MZO-CARNE</w:t>
      </w:r>
      <w:r>
        <w:rPr>
          <w:rFonts w:ascii="Times New Roman" w:hAnsi="Times New Roman" w:cs="Times New Roman"/>
          <w:sz w:val="24"/>
          <w:szCs w:val="24"/>
        </w:rPr>
        <w:t>T) do 31. prosinca 2025. godine</w:t>
      </w:r>
      <w:r w:rsidR="5744632F" w:rsidRPr="680314A9">
        <w:rPr>
          <w:rFonts w:ascii="Times New Roman" w:hAnsi="Times New Roman" w:cs="Times New Roman"/>
          <w:sz w:val="24"/>
          <w:szCs w:val="24"/>
        </w:rPr>
        <w:t xml:space="preserve">. </w:t>
      </w:r>
    </w:p>
    <w:p w14:paraId="6ACAE60C" w14:textId="09183271" w:rsidR="00DF2A15" w:rsidRPr="008945EB" w:rsidRDefault="00DF2A15" w:rsidP="00A50181">
      <w:pPr>
        <w:pStyle w:val="NoSpacing"/>
        <w:spacing w:before="120" w:after="120" w:line="276" w:lineRule="auto"/>
        <w:jc w:val="both"/>
        <w:rPr>
          <w:rFonts w:ascii="Times New Roman" w:hAnsi="Times New Roman" w:cs="Times New Roman"/>
          <w:sz w:val="24"/>
          <w:szCs w:val="24"/>
        </w:rPr>
      </w:pPr>
      <w:r w:rsidRPr="008945EB">
        <w:rPr>
          <w:rFonts w:ascii="Times New Roman" w:hAnsi="Times New Roman" w:cs="Times New Roman"/>
          <w:sz w:val="24"/>
          <w:szCs w:val="24"/>
        </w:rPr>
        <w:t xml:space="preserve">Provedba projekta smije započeti </w:t>
      </w:r>
      <w:r w:rsidR="004C5405" w:rsidRPr="008945EB">
        <w:rPr>
          <w:rFonts w:ascii="Times New Roman" w:hAnsi="Times New Roman" w:cs="Times New Roman"/>
          <w:sz w:val="24"/>
          <w:szCs w:val="24"/>
        </w:rPr>
        <w:t xml:space="preserve">od </w:t>
      </w:r>
      <w:r w:rsidR="00AD43AC" w:rsidRPr="008945EB">
        <w:rPr>
          <w:rFonts w:ascii="Times New Roman" w:hAnsi="Times New Roman" w:cs="Times New Roman"/>
          <w:sz w:val="24"/>
          <w:szCs w:val="24"/>
        </w:rPr>
        <w:t>ožujka</w:t>
      </w:r>
      <w:r w:rsidR="00791773" w:rsidRPr="008945EB">
        <w:rPr>
          <w:rFonts w:ascii="Times New Roman" w:hAnsi="Times New Roman" w:cs="Times New Roman"/>
          <w:sz w:val="24"/>
          <w:szCs w:val="24"/>
        </w:rPr>
        <w:t xml:space="preserve"> 202</w:t>
      </w:r>
      <w:r w:rsidR="00AD43AC" w:rsidRPr="008945EB">
        <w:rPr>
          <w:rFonts w:ascii="Times New Roman" w:hAnsi="Times New Roman" w:cs="Times New Roman"/>
          <w:sz w:val="24"/>
          <w:szCs w:val="24"/>
        </w:rPr>
        <w:t>2</w:t>
      </w:r>
      <w:r w:rsidR="00791773" w:rsidRPr="008945EB">
        <w:rPr>
          <w:rFonts w:ascii="Times New Roman" w:hAnsi="Times New Roman" w:cs="Times New Roman"/>
          <w:sz w:val="24"/>
          <w:szCs w:val="24"/>
        </w:rPr>
        <w:t>. godine</w:t>
      </w:r>
      <w:r w:rsidR="004B38F5">
        <w:rPr>
          <w:rFonts w:ascii="Times New Roman" w:hAnsi="Times New Roman" w:cs="Times New Roman"/>
          <w:sz w:val="24"/>
          <w:szCs w:val="24"/>
        </w:rPr>
        <w:t>.</w:t>
      </w:r>
    </w:p>
    <w:p w14:paraId="7BD765E1" w14:textId="77777777" w:rsidR="00FB7860" w:rsidRPr="008945EB" w:rsidRDefault="00FB7860" w:rsidP="00A50181">
      <w:pPr>
        <w:pStyle w:val="NoSpacing"/>
        <w:spacing w:before="120" w:after="120" w:line="276" w:lineRule="auto"/>
        <w:jc w:val="both"/>
        <w:rPr>
          <w:rFonts w:ascii="Times New Roman" w:hAnsi="Times New Roman" w:cs="Times New Roman"/>
          <w:sz w:val="24"/>
          <w:szCs w:val="24"/>
        </w:rPr>
      </w:pPr>
    </w:p>
    <w:p w14:paraId="116C68A5" w14:textId="77104141" w:rsidR="00FB7860" w:rsidRPr="008945EB" w:rsidRDefault="00FB7860" w:rsidP="003D716A">
      <w:pPr>
        <w:pStyle w:val="Heading2"/>
      </w:pPr>
      <w:bookmarkStart w:id="1094" w:name="_Toc413937364"/>
      <w:bookmarkStart w:id="1095" w:name="_Toc410305623"/>
      <w:bookmarkStart w:id="1096" w:name="_Toc425768223"/>
      <w:bookmarkStart w:id="1097" w:name="_Toc2260447"/>
      <w:bookmarkStart w:id="1098" w:name="_Toc124848250"/>
      <w:r w:rsidRPr="008945EB">
        <w:t>Provjere upravljanja projektom</w:t>
      </w:r>
      <w:bookmarkEnd w:id="1094"/>
      <w:bookmarkEnd w:id="1095"/>
      <w:bookmarkEnd w:id="1096"/>
      <w:bookmarkEnd w:id="1097"/>
      <w:bookmarkEnd w:id="1098"/>
    </w:p>
    <w:p w14:paraId="23E39502" w14:textId="77777777" w:rsidR="007B1119" w:rsidRPr="00A13BB8" w:rsidRDefault="007B1119" w:rsidP="007B1119">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Nakon potpisivanja Ugovora, </w:t>
      </w:r>
      <w:r>
        <w:rPr>
          <w:rFonts w:ascii="Times New Roman" w:eastAsia="Calibri" w:hAnsi="Times New Roman" w:cs="Times New Roman"/>
          <w:sz w:val="24"/>
          <w:szCs w:val="24"/>
        </w:rPr>
        <w:t>NT</w:t>
      </w:r>
      <w:r w:rsidRPr="00A13BB8">
        <w:rPr>
          <w:rFonts w:ascii="Times New Roman" w:eastAsia="Calibri" w:hAnsi="Times New Roman" w:cs="Times New Roman"/>
          <w:sz w:val="24"/>
          <w:szCs w:val="24"/>
        </w:rPr>
        <w:t xml:space="preserve"> prati postiže li projekt utvrđene ciljeve i rezultate, dok je </w:t>
      </w:r>
      <w:r>
        <w:rPr>
          <w:rFonts w:ascii="Times New Roman" w:eastAsia="Calibri" w:hAnsi="Times New Roman" w:cs="Times New Roman"/>
          <w:sz w:val="24"/>
          <w:szCs w:val="24"/>
        </w:rPr>
        <w:t>PT</w:t>
      </w:r>
      <w:r w:rsidRPr="00A13BB8">
        <w:rPr>
          <w:rFonts w:ascii="Times New Roman" w:eastAsia="Calibri" w:hAnsi="Times New Roman" w:cs="Times New Roman"/>
          <w:sz w:val="24"/>
          <w:szCs w:val="24"/>
        </w:rPr>
        <w:t xml:space="preserve"> odgovoran provjeravati provodi li se projekt u skladu s Ugovorom</w:t>
      </w:r>
      <w:r>
        <w:rPr>
          <w:rFonts w:ascii="Times New Roman" w:eastAsia="Calibri" w:hAnsi="Times New Roman" w:cs="Times New Roman"/>
          <w:sz w:val="24"/>
          <w:szCs w:val="24"/>
        </w:rPr>
        <w:t xml:space="preserve"> te ispunjenje pokazatelja na razini Ugovora</w:t>
      </w:r>
      <w:r w:rsidRPr="00A13BB8">
        <w:rPr>
          <w:rFonts w:ascii="Times New Roman" w:eastAsia="Calibri" w:hAnsi="Times New Roman" w:cs="Times New Roman"/>
          <w:sz w:val="24"/>
          <w:szCs w:val="24"/>
        </w:rPr>
        <w:t>.</w:t>
      </w:r>
    </w:p>
    <w:p w14:paraId="6CD841A5" w14:textId="77777777" w:rsidR="007B1119" w:rsidRPr="00A13BB8" w:rsidRDefault="007B1119" w:rsidP="007B1119">
      <w:pPr>
        <w:pStyle w:val="NoSpacing"/>
        <w:spacing w:after="120" w:line="276" w:lineRule="auto"/>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upravljanja projektom uključuju:</w:t>
      </w:r>
    </w:p>
    <w:p w14:paraId="3F5B4191"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pregled plana nabave;</w:t>
      </w:r>
    </w:p>
    <w:p w14:paraId="2AEF1D70" w14:textId="77777777" w:rsidR="007B1119" w:rsidRPr="00EA602B"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EA602B">
        <w:rPr>
          <w:rFonts w:ascii="Times New Roman" w:eastAsia="Calibri" w:hAnsi="Times New Roman" w:cs="Times New Roman"/>
          <w:sz w:val="24"/>
          <w:szCs w:val="24"/>
        </w:rPr>
        <w:t xml:space="preserve">provjere ispravnosti </w:t>
      </w:r>
      <w:r>
        <w:rPr>
          <w:rFonts w:ascii="Times New Roman" w:eastAsia="Calibri" w:hAnsi="Times New Roman" w:cs="Times New Roman"/>
          <w:sz w:val="24"/>
          <w:szCs w:val="24"/>
        </w:rPr>
        <w:t>ZNS-a</w:t>
      </w:r>
      <w:r w:rsidRPr="00EA602B">
        <w:rPr>
          <w:rFonts w:ascii="Times New Roman" w:eastAsia="Calibri" w:hAnsi="Times New Roman" w:cs="Times New Roman"/>
          <w:sz w:val="24"/>
          <w:szCs w:val="24"/>
        </w:rPr>
        <w:t xml:space="preserve"> (ispravnost iznosa i stope financiranja), uključujući:</w:t>
      </w:r>
    </w:p>
    <w:p w14:paraId="32490949" w14:textId="77777777" w:rsidR="007B1119" w:rsidRPr="00A13BB8" w:rsidRDefault="007B1119" w:rsidP="007B1119">
      <w:pPr>
        <w:pStyle w:val="NoSpacing"/>
        <w:numPr>
          <w:ilvl w:val="1"/>
          <w:numId w:val="27"/>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36F606D1" w14:textId="77777777" w:rsidR="007B1119" w:rsidRPr="00A13BB8" w:rsidRDefault="007B1119" w:rsidP="007B1119">
      <w:pPr>
        <w:pStyle w:val="NoSpacing"/>
        <w:numPr>
          <w:ilvl w:val="1"/>
          <w:numId w:val="27"/>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da je trošak stvarno nastao kod korisnika/partnera i da je plaćen (ako je primjenjivo) i ispravnosti </w:t>
      </w:r>
      <w:r>
        <w:rPr>
          <w:rFonts w:ascii="Times New Roman" w:eastAsia="Calibri" w:hAnsi="Times New Roman" w:cs="Times New Roman"/>
          <w:sz w:val="24"/>
          <w:szCs w:val="24"/>
        </w:rPr>
        <w:t>ZNS-a</w:t>
      </w:r>
      <w:r w:rsidRPr="00A13BB8">
        <w:rPr>
          <w:rFonts w:ascii="Times New Roman" w:eastAsia="Calibri" w:hAnsi="Times New Roman" w:cs="Times New Roman"/>
          <w:sz w:val="24"/>
          <w:szCs w:val="24"/>
        </w:rPr>
        <w:t>;</w:t>
      </w:r>
    </w:p>
    <w:p w14:paraId="17705CD7" w14:textId="77777777" w:rsidR="007B1119" w:rsidRPr="00A13BB8" w:rsidRDefault="007B1119" w:rsidP="007B1119">
      <w:pPr>
        <w:pStyle w:val="NoSpacing"/>
        <w:numPr>
          <w:ilvl w:val="1"/>
          <w:numId w:val="27"/>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postupaka nabave u okviru projekta s primjenjivim pravilima javne nabave ili nabave koju provode korisnici/partneri koji nisu obveznici Zakona o javnoj nabavi; </w:t>
      </w:r>
    </w:p>
    <w:p w14:paraId="4CA66092" w14:textId="77777777" w:rsidR="007B1119" w:rsidRPr="00A13BB8" w:rsidRDefault="007B1119" w:rsidP="007B1119">
      <w:pPr>
        <w:pStyle w:val="NoSpacing"/>
        <w:numPr>
          <w:ilvl w:val="1"/>
          <w:numId w:val="27"/>
        </w:numPr>
        <w:spacing w:after="120" w:line="276" w:lineRule="auto"/>
        <w:ind w:left="993" w:hanging="426"/>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dokaza o izvršenim plaćanjima i odgovarajućeg revizijskog traga;</w:t>
      </w:r>
    </w:p>
    <w:p w14:paraId="25D3B149"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statusa provedbe projekta;</w:t>
      </w:r>
    </w:p>
    <w:p w14:paraId="4544F4BE"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usklađenosti s pravilima o državnim potporama;</w:t>
      </w:r>
    </w:p>
    <w:p w14:paraId="016DF1D9"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71E3B69E"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poštivanja pravila EK-a i nacionalnih pravila o informiranju i vidljivosti (promidžbi);</w:t>
      </w:r>
    </w:p>
    <w:p w14:paraId="47E1D2B8"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na licu mjesta;</w:t>
      </w:r>
    </w:p>
    <w:p w14:paraId="3D5DC3DF"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financijsko zaključenje projekta</w:t>
      </w:r>
      <w:r>
        <w:rPr>
          <w:rFonts w:ascii="Times New Roman" w:eastAsia="Calibri" w:hAnsi="Times New Roman" w:cs="Times New Roman"/>
          <w:sz w:val="24"/>
          <w:szCs w:val="24"/>
        </w:rPr>
        <w:t>;</w:t>
      </w:r>
      <w:r w:rsidRPr="00A13BB8">
        <w:rPr>
          <w:rFonts w:ascii="Times New Roman" w:eastAsia="Calibri" w:hAnsi="Times New Roman" w:cs="Times New Roman"/>
          <w:sz w:val="24"/>
          <w:szCs w:val="24"/>
        </w:rPr>
        <w:t xml:space="preserve"> i</w:t>
      </w:r>
    </w:p>
    <w:p w14:paraId="5130127C" w14:textId="77777777" w:rsidR="007B1119" w:rsidRPr="00A13BB8" w:rsidRDefault="007B1119" w:rsidP="007B1119">
      <w:pPr>
        <w:pStyle w:val="NoSpacing"/>
        <w:numPr>
          <w:ilvl w:val="0"/>
          <w:numId w:val="27"/>
        </w:numPr>
        <w:spacing w:after="120" w:line="276" w:lineRule="auto"/>
        <w:ind w:left="567" w:hanging="425"/>
        <w:contextualSpacing/>
        <w:jc w:val="both"/>
        <w:rPr>
          <w:rFonts w:ascii="Times New Roman" w:eastAsia="Calibri" w:hAnsi="Times New Roman" w:cs="Times New Roman"/>
          <w:sz w:val="24"/>
          <w:szCs w:val="24"/>
        </w:rPr>
      </w:pPr>
      <w:r w:rsidRPr="00A13BB8">
        <w:rPr>
          <w:rFonts w:ascii="Times New Roman" w:eastAsia="Calibri" w:hAnsi="Times New Roman" w:cs="Times New Roman"/>
          <w:sz w:val="24"/>
          <w:szCs w:val="24"/>
        </w:rPr>
        <w:t>provjere projekta nakon dovršetka njegove provedbe (provjere trajnosti projekta, neto prihoda i pokazatelja).</w:t>
      </w:r>
    </w:p>
    <w:p w14:paraId="3C41FC09" w14:textId="77777777" w:rsidR="007B1119" w:rsidRDefault="007B1119" w:rsidP="007B1119">
      <w:pPr>
        <w:pStyle w:val="NoSpacing"/>
        <w:spacing w:after="120" w:line="276" w:lineRule="auto"/>
        <w:jc w:val="both"/>
        <w:rPr>
          <w:rFonts w:ascii="Times New Roman" w:eastAsia="Calibri" w:hAnsi="Times New Roman" w:cs="Times New Roman"/>
          <w:sz w:val="24"/>
          <w:szCs w:val="24"/>
        </w:rPr>
      </w:pPr>
    </w:p>
    <w:p w14:paraId="59AAF850" w14:textId="1BBE9170" w:rsidR="009D17CE" w:rsidRPr="008945EB" w:rsidRDefault="009D17CE" w:rsidP="00A50181">
      <w:pPr>
        <w:pStyle w:val="NoSpacing"/>
        <w:spacing w:before="120" w:after="120" w:line="276" w:lineRule="auto"/>
        <w:jc w:val="both"/>
        <w:rPr>
          <w:rFonts w:ascii="Times New Roman" w:eastAsia="Calibri" w:hAnsi="Times New Roman" w:cs="Times New Roman"/>
          <w:sz w:val="24"/>
          <w:szCs w:val="24"/>
        </w:rPr>
      </w:pPr>
    </w:p>
    <w:p w14:paraId="78DE3C31" w14:textId="5EE1A307" w:rsidR="009D17CE" w:rsidRPr="008945EB" w:rsidRDefault="009D17CE" w:rsidP="003D716A">
      <w:pPr>
        <w:pStyle w:val="Heading2"/>
      </w:pPr>
      <w:bookmarkStart w:id="1099" w:name="_Toc124848251"/>
      <w:r w:rsidRPr="008945EB">
        <w:t>Podnošenje izvješća i zahtjeva za nadoknadom sredstava</w:t>
      </w:r>
      <w:bookmarkEnd w:id="1099"/>
    </w:p>
    <w:p w14:paraId="60733281" w14:textId="36FA7F39" w:rsidR="009D17CE" w:rsidRPr="008945EB" w:rsidRDefault="009D17CE" w:rsidP="00DE0036">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Korisnik tijekom izvršavanja Ugovora podnosi PT-u sljedeća izvješća: izvješća o napretku, Završno izvješće te izvješća nakon provedbe projekta. Izvješća o napretku, Završno izvješće i izvješća nakon provedbe projekta dostavljaju se putem </w:t>
      </w:r>
      <w:r w:rsidR="00BD1E5C" w:rsidRPr="008945EB">
        <w:rPr>
          <w:rFonts w:ascii="Times New Roman" w:eastAsia="Calibri" w:hAnsi="Times New Roman" w:cs="Times New Roman"/>
          <w:sz w:val="24"/>
          <w:szCs w:val="24"/>
        </w:rPr>
        <w:t>s</w:t>
      </w:r>
      <w:r w:rsidRPr="008945EB">
        <w:rPr>
          <w:rFonts w:ascii="Times New Roman" w:eastAsia="Calibri" w:hAnsi="Times New Roman" w:cs="Times New Roman"/>
          <w:sz w:val="24"/>
          <w:szCs w:val="24"/>
        </w:rPr>
        <w:t>ustava</w:t>
      </w:r>
      <w:r w:rsidR="00BD1E5C" w:rsidRPr="008945EB">
        <w:rPr>
          <w:rFonts w:ascii="Times New Roman" w:eastAsia="Calibri" w:hAnsi="Times New Roman" w:cs="Times New Roman"/>
          <w:sz w:val="24"/>
          <w:szCs w:val="24"/>
        </w:rPr>
        <w:t xml:space="preserve"> </w:t>
      </w:r>
      <w:proofErr w:type="spellStart"/>
      <w:r w:rsidR="00BD1E5C" w:rsidRPr="008945EB">
        <w:rPr>
          <w:rFonts w:ascii="Times New Roman" w:eastAsia="Calibri" w:hAnsi="Times New Roman" w:cs="Times New Roman"/>
          <w:sz w:val="24"/>
          <w:szCs w:val="24"/>
        </w:rPr>
        <w:t>eNPOO</w:t>
      </w:r>
      <w:proofErr w:type="spellEnd"/>
      <w:r w:rsidRPr="008945EB">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6767AE9" w14:textId="63102D5C" w:rsidR="009D17CE" w:rsidRPr="008945EB" w:rsidRDefault="009D17CE"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Izvješća o napretku podnose se u obliku zahtjeva za nadoknadom sredstava (u daljnjem tekstu: ZNS), u roku 15 (petnaest) dana od isteka svaka tri mjeseca od sklapanja Ugovora, za to tromjesečno razdoblje.</w:t>
      </w:r>
      <w:r w:rsidR="007B1119">
        <w:rPr>
          <w:rFonts w:ascii="Times New Roman" w:eastAsia="Calibri" w:hAnsi="Times New Roman" w:cs="Times New Roman"/>
          <w:sz w:val="24"/>
          <w:szCs w:val="24"/>
        </w:rPr>
        <w:t xml:space="preserve"> Korisnik, ako je primjenjivo, može</w:t>
      </w:r>
      <w:r w:rsidR="007B1119" w:rsidRPr="007B1119">
        <w:rPr>
          <w:rFonts w:ascii="Times New Roman" w:eastAsia="Calibri" w:hAnsi="Times New Roman" w:cs="Times New Roman"/>
          <w:sz w:val="24"/>
          <w:szCs w:val="24"/>
        </w:rPr>
        <w:t xml:space="preserve"> i češće od navedenog podnositi ZNS.</w:t>
      </w:r>
    </w:p>
    <w:p w14:paraId="5B930949" w14:textId="77777777" w:rsidR="007B1119" w:rsidRDefault="009D17CE" w:rsidP="00BC0AF5">
      <w:pPr>
        <w:pStyle w:val="NoSpacing"/>
        <w:spacing w:before="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Završno izvješće dio je završnog ZNS-a i podnosi se u roku 30 (trideset) dana od dana isteka razdoblja provedbe projekta.</w:t>
      </w:r>
      <w:r w:rsidR="007B1119">
        <w:rPr>
          <w:rFonts w:ascii="Times New Roman" w:eastAsia="Calibri" w:hAnsi="Times New Roman" w:cs="Times New Roman"/>
          <w:sz w:val="24"/>
          <w:szCs w:val="24"/>
        </w:rPr>
        <w:t xml:space="preserve"> </w:t>
      </w:r>
    </w:p>
    <w:p w14:paraId="012E8184" w14:textId="6A9B1C21" w:rsidR="00BC0AF5" w:rsidRPr="008945EB" w:rsidRDefault="00BC0AF5" w:rsidP="00BC0AF5">
      <w:pPr>
        <w:pStyle w:val="NoSpacing"/>
        <w:spacing w:before="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Korisnik je obvezan podnositi Izvješća nakon provedbe projekta tijekom 5 godina nakon završnog plaćanja. Izvješća se dostavljaju u roku 30 dana nakon isteka svake godine dana od završnog plaćanja, tijekom 5 godina nakon završetka provedbe.</w:t>
      </w:r>
    </w:p>
    <w:p w14:paraId="1937E795" w14:textId="43B2A031" w:rsidR="009D17CE" w:rsidRPr="008945EB" w:rsidRDefault="009D17CE"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Korisnik je obvezan kroz </w:t>
      </w:r>
      <w:r w:rsidR="00BD1E5C" w:rsidRPr="008945EB">
        <w:rPr>
          <w:rFonts w:ascii="Times New Roman" w:eastAsia="Calibri" w:hAnsi="Times New Roman" w:cs="Times New Roman"/>
          <w:sz w:val="24"/>
          <w:szCs w:val="24"/>
        </w:rPr>
        <w:t>s</w:t>
      </w:r>
      <w:r w:rsidRPr="008945EB">
        <w:rPr>
          <w:rFonts w:ascii="Times New Roman" w:eastAsia="Calibri" w:hAnsi="Times New Roman" w:cs="Times New Roman"/>
          <w:sz w:val="24"/>
          <w:szCs w:val="24"/>
        </w:rPr>
        <w:t>ustav</w:t>
      </w:r>
      <w:r w:rsidR="00BD1E5C" w:rsidRPr="008945EB">
        <w:rPr>
          <w:rFonts w:ascii="Times New Roman" w:eastAsia="Calibri" w:hAnsi="Times New Roman" w:cs="Times New Roman"/>
          <w:sz w:val="24"/>
          <w:szCs w:val="24"/>
        </w:rPr>
        <w:t xml:space="preserve"> </w:t>
      </w:r>
      <w:proofErr w:type="spellStart"/>
      <w:r w:rsidR="00BD1E5C" w:rsidRPr="008945EB">
        <w:rPr>
          <w:rFonts w:ascii="Times New Roman" w:eastAsia="Calibri" w:hAnsi="Times New Roman" w:cs="Times New Roman"/>
          <w:sz w:val="24"/>
          <w:szCs w:val="24"/>
        </w:rPr>
        <w:t>eNPOO</w:t>
      </w:r>
      <w:proofErr w:type="spellEnd"/>
      <w:r w:rsidRPr="008945EB">
        <w:rPr>
          <w:rFonts w:ascii="Times New Roman" w:eastAsia="Calibri" w:hAnsi="Times New Roman" w:cs="Times New Roman"/>
          <w:sz w:val="24"/>
          <w:szCs w:val="24"/>
        </w:rPr>
        <w:t xml:space="preserve"> dostaviti PT-u početni plan ZNS-ova </w:t>
      </w:r>
      <w:r w:rsidR="006F17EE" w:rsidRPr="008945EB">
        <w:rPr>
          <w:rFonts w:ascii="Times New Roman" w:eastAsia="Calibri" w:hAnsi="Times New Roman" w:cs="Times New Roman"/>
          <w:sz w:val="24"/>
          <w:szCs w:val="24"/>
        </w:rPr>
        <w:t>kao</w:t>
      </w:r>
      <w:r w:rsidRPr="008945EB">
        <w:rPr>
          <w:rFonts w:ascii="Times New Roman" w:eastAsia="Calibri" w:hAnsi="Times New Roman" w:cs="Times New Roman"/>
          <w:sz w:val="24"/>
          <w:szCs w:val="24"/>
        </w:rPr>
        <w:t xml:space="preserve"> </w:t>
      </w:r>
      <w:r w:rsidR="006F17EE" w:rsidRPr="008945EB">
        <w:rPr>
          <w:rFonts w:ascii="Times New Roman" w:eastAsia="Calibri" w:hAnsi="Times New Roman" w:cs="Times New Roman"/>
          <w:sz w:val="24"/>
          <w:szCs w:val="24"/>
        </w:rPr>
        <w:t>sastavni dio prvog ZNS-a</w:t>
      </w:r>
      <w:r w:rsidRPr="008945EB">
        <w:rPr>
          <w:rFonts w:ascii="Times New Roman" w:eastAsia="Calibri" w:hAnsi="Times New Roman" w:cs="Times New Roman"/>
          <w:sz w:val="24"/>
          <w:szCs w:val="24"/>
        </w:rPr>
        <w:t>.</w:t>
      </w:r>
      <w:r w:rsidR="006F17EE" w:rsidRPr="008945EB">
        <w:rPr>
          <w:rFonts w:ascii="Times New Roman" w:eastAsia="Calibri" w:hAnsi="Times New Roman" w:cs="Times New Roman"/>
          <w:sz w:val="24"/>
          <w:szCs w:val="24"/>
        </w:rPr>
        <w:t xml:space="preserve"> </w:t>
      </w:r>
    </w:p>
    <w:p w14:paraId="0622B9EF" w14:textId="045B4D21" w:rsidR="009D17CE" w:rsidRPr="008945EB" w:rsidRDefault="009D17CE"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Plaćanje prihvatljivih troškova iz bespovratnih sredstava projekta korisnik potražuje podnošenjem ZNS-a PT-u kroz </w:t>
      </w:r>
      <w:r w:rsidR="00BD1E5C" w:rsidRPr="008945EB">
        <w:rPr>
          <w:rFonts w:ascii="Times New Roman" w:eastAsia="Calibri" w:hAnsi="Times New Roman" w:cs="Times New Roman"/>
          <w:sz w:val="24"/>
          <w:szCs w:val="24"/>
        </w:rPr>
        <w:t>s</w:t>
      </w:r>
      <w:r w:rsidRPr="008945EB">
        <w:rPr>
          <w:rFonts w:ascii="Times New Roman" w:eastAsia="Calibri" w:hAnsi="Times New Roman" w:cs="Times New Roman"/>
          <w:sz w:val="24"/>
          <w:szCs w:val="24"/>
        </w:rPr>
        <w:t>ustav</w:t>
      </w:r>
      <w:r w:rsidR="00BD1E5C" w:rsidRPr="008945EB">
        <w:rPr>
          <w:rFonts w:ascii="Times New Roman" w:eastAsia="Calibri" w:hAnsi="Times New Roman" w:cs="Times New Roman"/>
          <w:sz w:val="24"/>
          <w:szCs w:val="24"/>
        </w:rPr>
        <w:t xml:space="preserve"> </w:t>
      </w:r>
      <w:proofErr w:type="spellStart"/>
      <w:r w:rsidR="00BD1E5C" w:rsidRPr="008945EB">
        <w:rPr>
          <w:rFonts w:ascii="Times New Roman" w:eastAsia="Calibri" w:hAnsi="Times New Roman" w:cs="Times New Roman"/>
          <w:sz w:val="24"/>
          <w:szCs w:val="24"/>
        </w:rPr>
        <w:t>eNPOO</w:t>
      </w:r>
      <w:proofErr w:type="spellEnd"/>
      <w:r w:rsidRPr="008945EB">
        <w:rPr>
          <w:rFonts w:ascii="Times New Roman" w:eastAsia="Calibri" w:hAnsi="Times New Roman" w:cs="Times New Roman"/>
          <w:sz w:val="24"/>
          <w:szCs w:val="24"/>
        </w:rPr>
        <w:t xml:space="preserve">. Završni ZNS podnosi se po isteku razdoblja provedbe projekta. </w:t>
      </w:r>
      <w:r w:rsidR="007B1119" w:rsidRPr="007B1119">
        <w:rPr>
          <w:rFonts w:ascii="Times New Roman" w:eastAsia="Calibri" w:hAnsi="Times New Roman" w:cs="Times New Roman"/>
          <w:sz w:val="24"/>
          <w:szCs w:val="24"/>
        </w:rPr>
        <w:t>Korisnik može izabrati hoće li ZNS-om potraživati troškove putem metode nadoknade, troškove po metodi plaćanja ili kombinacijom navedenih metoda, uključujući i u Završnom ZNS-u.</w:t>
      </w:r>
    </w:p>
    <w:p w14:paraId="1EE17A33" w14:textId="4ED51EBD" w:rsidR="0044602C" w:rsidRPr="008945EB" w:rsidRDefault="0044602C"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U slučaju da korisnik nema dospjelih troškova za potraživanje u definiranom izvještajnom razdoblju, isti je dužan podnositi ZNS bez potraživanih troškova. NT zadržava pravo putem Sustava zatražiti pojašnjenje statusa provedbe projekta, ukoliko isto bude smatralo potrebnim, pri čemu je korisnik dužan tražena pojašnjenja dostaviti u za to naznačenom roku.</w:t>
      </w:r>
    </w:p>
    <w:p w14:paraId="7024FF6E" w14:textId="33CFAE07" w:rsidR="00FB7860" w:rsidRPr="008945EB" w:rsidRDefault="00564A5C"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NT</w:t>
      </w:r>
      <w:r w:rsidR="00767962" w:rsidRPr="008945EB">
        <w:rPr>
          <w:rFonts w:ascii="Times New Roman" w:eastAsia="Calibri" w:hAnsi="Times New Roman" w:cs="Times New Roman"/>
          <w:sz w:val="24"/>
          <w:szCs w:val="24"/>
        </w:rPr>
        <w:t xml:space="preserve"> i PT</w:t>
      </w:r>
      <w:r w:rsidR="00FB7860" w:rsidRPr="008945EB">
        <w:rPr>
          <w:rFonts w:ascii="Times New Roman" w:eastAsia="Calibri" w:hAnsi="Times New Roman" w:cs="Times New Roman"/>
          <w:sz w:val="24"/>
          <w:szCs w:val="24"/>
        </w:rPr>
        <w:t xml:space="preserve"> mogu, u svrhu praćenja napretka provedbe projekata, od korisnika zahtijevati dostavu redovnih ili </w:t>
      </w:r>
      <w:r w:rsidR="00FB7860" w:rsidRPr="008945EB">
        <w:rPr>
          <w:rFonts w:ascii="Times New Roman" w:eastAsia="Calibri" w:hAnsi="Times New Roman" w:cs="Times New Roman"/>
          <w:i/>
          <w:iCs/>
          <w:sz w:val="24"/>
          <w:szCs w:val="24"/>
        </w:rPr>
        <w:t xml:space="preserve">ad </w:t>
      </w:r>
      <w:proofErr w:type="spellStart"/>
      <w:r w:rsidR="00FB7860" w:rsidRPr="008945EB">
        <w:rPr>
          <w:rFonts w:ascii="Times New Roman" w:eastAsia="Calibri" w:hAnsi="Times New Roman" w:cs="Times New Roman"/>
          <w:i/>
          <w:iCs/>
          <w:sz w:val="24"/>
          <w:szCs w:val="24"/>
        </w:rPr>
        <w:t>hoc</w:t>
      </w:r>
      <w:proofErr w:type="spellEnd"/>
      <w:r w:rsidR="00FB7860" w:rsidRPr="008945EB">
        <w:rPr>
          <w:rFonts w:ascii="Times New Roman" w:eastAsia="Calibri" w:hAnsi="Times New Roman" w:cs="Times New Roman"/>
          <w:i/>
          <w:iCs/>
          <w:sz w:val="24"/>
          <w:szCs w:val="24"/>
        </w:rPr>
        <w:t xml:space="preserve"> </w:t>
      </w:r>
      <w:r w:rsidR="00FB7860" w:rsidRPr="008945EB">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8945EB">
        <w:rPr>
          <w:rFonts w:ascii="Times New Roman" w:eastAsia="Calibri" w:hAnsi="Times New Roman" w:cs="Times New Roman"/>
          <w:sz w:val="24"/>
          <w:szCs w:val="24"/>
        </w:rPr>
        <w:t>.</w:t>
      </w:r>
      <w:r w:rsidR="00FB7860" w:rsidRPr="008945EB">
        <w:rPr>
          <w:rFonts w:ascii="Times New Roman" w:eastAsia="Calibri" w:hAnsi="Times New Roman" w:cs="Times New Roman"/>
          <w:sz w:val="24"/>
          <w:szCs w:val="24"/>
        </w:rPr>
        <w:t xml:space="preserve"> </w:t>
      </w:r>
    </w:p>
    <w:p w14:paraId="566809F5" w14:textId="07348136" w:rsidR="00FB7860" w:rsidRPr="008945EB" w:rsidRDefault="00564A5C"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NT</w:t>
      </w:r>
      <w:r w:rsidR="00FB7860" w:rsidRPr="008945EB">
        <w:rPr>
          <w:rFonts w:ascii="Times New Roman" w:eastAsia="Calibri" w:hAnsi="Times New Roman" w:cs="Times New Roman"/>
          <w:sz w:val="24"/>
          <w:szCs w:val="24"/>
        </w:rPr>
        <w:t xml:space="preserve">, kao i bilo koji vanjski revizor ovlašten od strane navedenih tijela, kada ocijene potrebnim, mogu obaviti nenajavljenu provjeru na licu mjesta, neovisno jedan o drugom. O namjeri nisu dužni obavijestiti korisnika. </w:t>
      </w:r>
    </w:p>
    <w:p w14:paraId="7052E487" w14:textId="414754C8" w:rsidR="00FB7860" w:rsidRDefault="00FB7860" w:rsidP="00A50181">
      <w:pPr>
        <w:pStyle w:val="NoSpacing"/>
        <w:spacing w:before="120" w:after="120" w:line="276" w:lineRule="auto"/>
        <w:jc w:val="both"/>
        <w:rPr>
          <w:rFonts w:ascii="Times New Roman" w:eastAsia="Calibri" w:hAnsi="Times New Roman" w:cs="Times New Roman"/>
          <w:sz w:val="24"/>
          <w:szCs w:val="24"/>
        </w:rPr>
      </w:pPr>
    </w:p>
    <w:p w14:paraId="7BD2FCF5" w14:textId="46EDFC7D" w:rsidR="00B0433A" w:rsidRDefault="00B0433A" w:rsidP="00A50181">
      <w:pPr>
        <w:pStyle w:val="NoSpacing"/>
        <w:spacing w:before="120" w:after="120" w:line="276" w:lineRule="auto"/>
        <w:jc w:val="both"/>
        <w:rPr>
          <w:rFonts w:ascii="Times New Roman" w:eastAsia="Calibri" w:hAnsi="Times New Roman" w:cs="Times New Roman"/>
          <w:sz w:val="24"/>
          <w:szCs w:val="24"/>
        </w:rPr>
      </w:pPr>
    </w:p>
    <w:p w14:paraId="32FC2F69" w14:textId="77777777" w:rsidR="00B0433A" w:rsidRPr="008945EB" w:rsidRDefault="00B0433A" w:rsidP="00A50181">
      <w:pPr>
        <w:pStyle w:val="NoSpacing"/>
        <w:spacing w:before="120" w:after="120" w:line="276" w:lineRule="auto"/>
        <w:jc w:val="both"/>
        <w:rPr>
          <w:rFonts w:ascii="Times New Roman" w:eastAsia="Calibri" w:hAnsi="Times New Roman" w:cs="Times New Roman"/>
          <w:sz w:val="24"/>
          <w:szCs w:val="24"/>
        </w:rPr>
      </w:pPr>
    </w:p>
    <w:p w14:paraId="42C951C2" w14:textId="1C9D6DBC" w:rsidR="000B128B" w:rsidRPr="008945EB" w:rsidRDefault="00AD1D89" w:rsidP="006F17EE">
      <w:pPr>
        <w:pStyle w:val="Heading2"/>
      </w:pPr>
      <w:bookmarkStart w:id="1100" w:name="_Toc124848252"/>
      <w:r w:rsidRPr="008945EB">
        <w:lastRenderedPageBreak/>
        <w:t>Prikupljanje podataka po završetku provedbe projekta</w:t>
      </w:r>
      <w:bookmarkEnd w:id="1100"/>
    </w:p>
    <w:p w14:paraId="74063759" w14:textId="27951AEE" w:rsidR="00FB7860" w:rsidRPr="008945EB" w:rsidRDefault="00FB7860" w:rsidP="00A50181">
      <w:pPr>
        <w:pStyle w:val="NoSpacing"/>
        <w:spacing w:before="120" w:after="120" w:line="276" w:lineRule="auto"/>
        <w:jc w:val="both"/>
        <w:rPr>
          <w:rFonts w:ascii="Times New Roman" w:eastAsia="Calibri" w:hAnsi="Times New Roman" w:cs="Times New Roman"/>
          <w:color w:val="000000"/>
          <w:sz w:val="24"/>
          <w:szCs w:val="24"/>
        </w:rPr>
      </w:pPr>
      <w:r w:rsidRPr="008945EB">
        <w:rPr>
          <w:rFonts w:ascii="Times New Roman" w:eastAsia="Calibri" w:hAnsi="Times New Roman" w:cs="Times New Roman"/>
          <w:color w:val="000000"/>
          <w:sz w:val="24"/>
          <w:szCs w:val="24"/>
        </w:rPr>
        <w:t xml:space="preserve">U razdoblju od </w:t>
      </w:r>
      <w:r w:rsidR="00791773" w:rsidRPr="008945EB">
        <w:rPr>
          <w:rFonts w:ascii="Times New Roman" w:hAnsi="Times New Roman" w:cs="Times New Roman"/>
          <w:sz w:val="24"/>
          <w:szCs w:val="24"/>
        </w:rPr>
        <w:t xml:space="preserve">5 </w:t>
      </w:r>
      <w:r w:rsidRPr="008945EB">
        <w:rPr>
          <w:rFonts w:ascii="Times New Roman" w:eastAsia="Calibri" w:hAnsi="Times New Roman" w:cs="Times New Roman"/>
          <w:color w:val="000000"/>
          <w:sz w:val="24"/>
          <w:szCs w:val="24"/>
        </w:rPr>
        <w:t xml:space="preserve">godina nakon završnog plaćanja korisniku, </w:t>
      </w:r>
      <w:r w:rsidR="00564A5C" w:rsidRPr="008945EB">
        <w:rPr>
          <w:rFonts w:ascii="Times New Roman" w:eastAsia="Calibri" w:hAnsi="Times New Roman" w:cs="Times New Roman"/>
          <w:color w:val="000000"/>
          <w:sz w:val="24"/>
          <w:szCs w:val="24"/>
        </w:rPr>
        <w:t>NT</w:t>
      </w:r>
      <w:r w:rsidRPr="008945EB">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701ED38F" w14:textId="77777777" w:rsidR="000B128B" w:rsidRPr="008945EB" w:rsidRDefault="000B128B" w:rsidP="00A50181">
      <w:pPr>
        <w:pStyle w:val="NoSpacing"/>
        <w:spacing w:before="120" w:after="120" w:line="276" w:lineRule="auto"/>
        <w:jc w:val="both"/>
        <w:rPr>
          <w:rFonts w:ascii="Times New Roman" w:eastAsia="Calibri" w:hAnsi="Times New Roman" w:cs="Times New Roman"/>
          <w:color w:val="000000"/>
          <w:sz w:val="24"/>
          <w:szCs w:val="24"/>
        </w:rPr>
      </w:pPr>
    </w:p>
    <w:p w14:paraId="2D72E18F" w14:textId="71712B0A" w:rsidR="00B351EE" w:rsidRPr="008945EB" w:rsidRDefault="00FB7860" w:rsidP="00B351EE">
      <w:pPr>
        <w:pStyle w:val="Heading2"/>
      </w:pPr>
      <w:bookmarkStart w:id="1101" w:name="_Toc2260449"/>
      <w:bookmarkStart w:id="1102" w:name="_Toc124848253"/>
      <w:r w:rsidRPr="008945EB">
        <w:t>Povrat sredstava</w:t>
      </w:r>
      <w:bookmarkEnd w:id="1101"/>
      <w:bookmarkEnd w:id="1102"/>
    </w:p>
    <w:p w14:paraId="5C18BF1C" w14:textId="4A2FBE2A" w:rsidR="00FB7860" w:rsidRPr="008945EB" w:rsidRDefault="00FB7860" w:rsidP="00A50181">
      <w:pPr>
        <w:pStyle w:val="NoSpacing"/>
        <w:spacing w:before="120" w:after="120" w:line="276" w:lineRule="auto"/>
        <w:jc w:val="both"/>
        <w:rPr>
          <w:rFonts w:ascii="Times New Roman" w:eastAsia="Calibri" w:hAnsi="Times New Roman" w:cs="Times New Roman"/>
          <w:sz w:val="24"/>
          <w:szCs w:val="24"/>
          <w:u w:val="single"/>
        </w:rPr>
      </w:pPr>
      <w:r w:rsidRPr="008945EB">
        <w:rPr>
          <w:rFonts w:ascii="Times New Roman" w:eastAsia="Calibri" w:hAnsi="Times New Roman" w:cs="Times New Roman"/>
          <w:sz w:val="24"/>
          <w:szCs w:val="24"/>
        </w:rPr>
        <w:t>Ako postoji opravdana sumnja ili je utvrđeno da je ugroženo izvršavanje Ugovo</w:t>
      </w:r>
      <w:r w:rsidR="00BD1E5C" w:rsidRPr="008945EB">
        <w:rPr>
          <w:rFonts w:ascii="Times New Roman" w:eastAsia="Calibri" w:hAnsi="Times New Roman" w:cs="Times New Roman"/>
          <w:sz w:val="24"/>
          <w:szCs w:val="24"/>
        </w:rPr>
        <w:t>ra</w:t>
      </w:r>
      <w:r w:rsidRPr="008945EB">
        <w:rPr>
          <w:rFonts w:ascii="Times New Roman" w:eastAsia="Calibri" w:hAnsi="Times New Roman" w:cs="Times New Roman"/>
          <w:sz w:val="24"/>
          <w:szCs w:val="24"/>
        </w:rPr>
        <w:t xml:space="preserve"> značajnim nepravilnostima, </w:t>
      </w:r>
      <w:r w:rsidR="00564A5C" w:rsidRPr="008945EB">
        <w:rPr>
          <w:rFonts w:ascii="Times New Roman" w:eastAsia="Calibri" w:hAnsi="Times New Roman" w:cs="Times New Roman"/>
          <w:sz w:val="24"/>
          <w:szCs w:val="24"/>
        </w:rPr>
        <w:t>NT</w:t>
      </w:r>
      <w:r w:rsidRPr="008945EB">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0CED688A" w14:textId="69C7CEC4" w:rsidR="00FB7860" w:rsidRPr="008945EB" w:rsidRDefault="00FB7860" w:rsidP="00A50181">
      <w:pPr>
        <w:spacing w:before="120" w:after="120"/>
      </w:pPr>
    </w:p>
    <w:p w14:paraId="49D89C84" w14:textId="27071F6C" w:rsidR="00047B6A" w:rsidRPr="008945EB" w:rsidRDefault="00047B6A" w:rsidP="003D716A">
      <w:pPr>
        <w:pStyle w:val="Heading2"/>
      </w:pPr>
      <w:bookmarkStart w:id="1103" w:name="_Toc124848254"/>
      <w:r w:rsidRPr="008945EB">
        <w:t>Informiranje i vidljivost</w:t>
      </w:r>
      <w:bookmarkEnd w:id="1103"/>
      <w:r w:rsidRPr="008945EB">
        <w:t xml:space="preserve"> </w:t>
      </w:r>
    </w:p>
    <w:p w14:paraId="15F94BFF" w14:textId="54F96189" w:rsidR="00047B6A" w:rsidRPr="008945EB" w:rsidRDefault="00047B6A"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Korisnik je dužan uvažavati podrijetlo i osigurati vidljivost sredstava Unije u okviru NPOO-a. </w:t>
      </w:r>
    </w:p>
    <w:p w14:paraId="16EFD3AC" w14:textId="77777777" w:rsidR="00931117" w:rsidRPr="008945EB" w:rsidRDefault="00931117" w:rsidP="00A50181">
      <w:pPr>
        <w:pStyle w:val="NoSpacing"/>
        <w:spacing w:before="120" w:after="120" w:line="276" w:lineRule="auto"/>
        <w:jc w:val="both"/>
        <w:rPr>
          <w:rFonts w:ascii="Times New Roman" w:eastAsia="Calibri" w:hAnsi="Times New Roman" w:cs="Times New Roman"/>
          <w:sz w:val="24"/>
          <w:szCs w:val="24"/>
        </w:rPr>
      </w:pPr>
    </w:p>
    <w:p w14:paraId="17E53986" w14:textId="7E1FB828" w:rsidR="00047B6A" w:rsidRPr="008945EB" w:rsidRDefault="00047B6A"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korisnik dužan, </w:t>
      </w:r>
      <w:r w:rsidRPr="008945EB">
        <w:rPr>
          <w:rFonts w:ascii="Times New Roman" w:hAnsi="Times New Roman" w:cs="Times New Roman"/>
          <w:color w:val="000000"/>
          <w:sz w:val="24"/>
          <w:szCs w:val="24"/>
        </w:rPr>
        <w:t xml:space="preserve"> gdje je to primjenjivo, ispravno i vidljivo,  </w:t>
      </w:r>
      <w:r w:rsidRPr="008945EB">
        <w:rPr>
          <w:rFonts w:ascii="Times New Roman" w:eastAsia="Times New Roman" w:hAnsi="Times New Roman" w:cs="Times New Roman"/>
          <w:bCs/>
          <w:snapToGrid w:val="0"/>
          <w:sz w:val="24"/>
          <w:szCs w:val="24"/>
        </w:rPr>
        <w:t>prikazati u svim komunikacijskim aktivnostima</w:t>
      </w:r>
      <w:r w:rsidRPr="008945EB">
        <w:rPr>
          <w:rFonts w:ascii="Times New Roman" w:hAnsi="Times New Roman" w:cs="Times New Roman"/>
          <w:color w:val="000000"/>
          <w:sz w:val="24"/>
          <w:szCs w:val="24"/>
        </w:rPr>
        <w:t xml:space="preserve"> amblem EU-a s odgovarajućom izjavom o financiranju </w:t>
      </w:r>
      <w:r w:rsidRPr="008945EB">
        <w:rPr>
          <w:rFonts w:ascii="Times New Roman" w:hAnsi="Times New Roman" w:cs="Times New Roman"/>
          <w:i/>
          <w:iCs/>
          <w:color w:val="000000"/>
          <w:sz w:val="24"/>
          <w:szCs w:val="24"/>
        </w:rPr>
        <w:t xml:space="preserve">(koja glasi: „Financira Europska unija – </w:t>
      </w:r>
      <w:proofErr w:type="spellStart"/>
      <w:r w:rsidRPr="008945EB">
        <w:rPr>
          <w:rFonts w:ascii="Times New Roman" w:hAnsi="Times New Roman" w:cs="Times New Roman"/>
          <w:i/>
          <w:iCs/>
          <w:color w:val="000000"/>
          <w:sz w:val="24"/>
          <w:szCs w:val="24"/>
        </w:rPr>
        <w:t>NextGenerationEU</w:t>
      </w:r>
      <w:proofErr w:type="spellEnd"/>
      <w:r w:rsidRPr="008945EB">
        <w:rPr>
          <w:rFonts w:ascii="Times New Roman" w:hAnsi="Times New Roman" w:cs="Times New Roman"/>
          <w:i/>
          <w:iCs/>
          <w:color w:val="000000"/>
          <w:sz w:val="24"/>
          <w:szCs w:val="24"/>
        </w:rPr>
        <w:t xml:space="preserve">”), </w:t>
      </w:r>
      <w:r w:rsidRPr="008945EB">
        <w:rPr>
          <w:rFonts w:ascii="Times New Roman" w:hAnsi="Times New Roman" w:cs="Times New Roman"/>
          <w:color w:val="000000"/>
          <w:sz w:val="24"/>
          <w:szCs w:val="24"/>
        </w:rPr>
        <w:t>uzimajući u obzir i:</w:t>
      </w:r>
    </w:p>
    <w:p w14:paraId="4FDC92E2" w14:textId="77777777" w:rsidR="00047B6A" w:rsidRPr="008945EB" w:rsidRDefault="00047B6A" w:rsidP="00A50181">
      <w:pPr>
        <w:numPr>
          <w:ilvl w:val="0"/>
          <w:numId w:val="5"/>
        </w:numPr>
        <w:spacing w:before="120" w:after="120"/>
        <w:jc w:val="both"/>
        <w:rPr>
          <w:rFonts w:ascii="Times New Roman" w:hAnsi="Times New Roman" w:cs="Times New Roman"/>
          <w:color w:val="000000"/>
          <w:sz w:val="24"/>
          <w:szCs w:val="24"/>
        </w:rPr>
      </w:pPr>
      <w:r w:rsidRPr="008945EB">
        <w:rPr>
          <w:rFonts w:ascii="Times New Roman" w:hAnsi="Times New Roman" w:cs="Times New Roman"/>
          <w:color w:val="000000"/>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8945EB">
        <w:rPr>
          <w:rFonts w:ascii="Times New Roman" w:hAnsi="Times New Roman" w:cs="Times New Roman"/>
          <w:color w:val="000000"/>
          <w:sz w:val="24"/>
          <w:szCs w:val="24"/>
        </w:rPr>
        <w:t>brendova</w:t>
      </w:r>
      <w:proofErr w:type="spellEnd"/>
      <w:r w:rsidRPr="008945EB">
        <w:rPr>
          <w:rFonts w:ascii="Times New Roman" w:hAnsi="Times New Roman" w:cs="Times New Roman"/>
          <w:color w:val="000000"/>
          <w:sz w:val="24"/>
          <w:szCs w:val="24"/>
        </w:rPr>
        <w:t xml:space="preserve"> ili teksta. Osim ovog amblema, nikakav drugi vizualni identitet ni logotip ne smiju se koristiti za isticanje potpore EU.</w:t>
      </w:r>
    </w:p>
    <w:p w14:paraId="5BFBD3B2" w14:textId="7214222E" w:rsidR="00047B6A" w:rsidRPr="008945EB" w:rsidRDefault="00047B6A" w:rsidP="00A50181">
      <w:pPr>
        <w:numPr>
          <w:ilvl w:val="0"/>
          <w:numId w:val="5"/>
        </w:numPr>
        <w:spacing w:before="120" w:after="120"/>
        <w:jc w:val="both"/>
        <w:rPr>
          <w:rFonts w:ascii="Times New Roman" w:hAnsi="Times New Roman" w:cs="Times New Roman"/>
          <w:color w:val="000000"/>
          <w:sz w:val="24"/>
          <w:szCs w:val="24"/>
        </w:rPr>
      </w:pPr>
      <w:r w:rsidRPr="008945EB">
        <w:rPr>
          <w:rFonts w:ascii="Times New Roman" w:hAnsi="Times New Roman" w:cs="Times New Roman"/>
          <w:color w:val="000000"/>
          <w:sz w:val="24"/>
          <w:szCs w:val="24"/>
        </w:rPr>
        <w:t>Kada je to primjenjivo, država članica dužna je navesti sljedeće odricanje od odgovornosti: „</w:t>
      </w:r>
      <w:r w:rsidRPr="008945EB">
        <w:rPr>
          <w:rFonts w:ascii="Times New Roman" w:hAnsi="Times New Roman" w:cs="Times New Roman"/>
          <w:i/>
          <w:iCs/>
          <w:color w:val="000000"/>
          <w:sz w:val="24"/>
          <w:szCs w:val="24"/>
        </w:rPr>
        <w:t xml:space="preserve">Financira Europska unija – </w:t>
      </w:r>
      <w:proofErr w:type="spellStart"/>
      <w:r w:rsidRPr="008945EB">
        <w:rPr>
          <w:rFonts w:ascii="Times New Roman" w:hAnsi="Times New Roman" w:cs="Times New Roman"/>
          <w:i/>
          <w:iCs/>
          <w:color w:val="000000"/>
          <w:sz w:val="24"/>
          <w:szCs w:val="24"/>
        </w:rPr>
        <w:t>NextGenerationEU</w:t>
      </w:r>
      <w:proofErr w:type="spellEnd"/>
      <w:r w:rsidRPr="008945EB">
        <w:rPr>
          <w:rFonts w:ascii="Times New Roman" w:hAnsi="Times New Roman" w:cs="Times New Roman"/>
          <w:i/>
          <w:iCs/>
          <w:color w:val="000000"/>
          <w:sz w:val="24"/>
          <w:szCs w:val="24"/>
        </w:rPr>
        <w:t>. Izneseni stavovi i mišljenja</w:t>
      </w:r>
      <w:r w:rsidR="00CB7AB9" w:rsidRPr="008945EB">
        <w:rPr>
          <w:rFonts w:ascii="Times New Roman" w:hAnsi="Times New Roman" w:cs="Times New Roman"/>
          <w:i/>
          <w:iCs/>
          <w:color w:val="000000"/>
          <w:sz w:val="24"/>
          <w:szCs w:val="24"/>
        </w:rPr>
        <w:t xml:space="preserve"> samo su autorovi</w:t>
      </w:r>
      <w:r w:rsidRPr="008945EB">
        <w:rPr>
          <w:rFonts w:ascii="Times New Roman" w:hAnsi="Times New Roman" w:cs="Times New Roman"/>
          <w:i/>
          <w:iCs/>
          <w:color w:val="000000"/>
          <w:sz w:val="24"/>
          <w:szCs w:val="24"/>
        </w:rPr>
        <w:t xml:space="preserve"> i ne odražavaju nužno službena stajališta Europske unije ili Europske komisije. Ni Europska unija ni Europska komisija ne mogu se smatrati odgovornima za njih</w:t>
      </w:r>
      <w:r w:rsidRPr="008945EB">
        <w:rPr>
          <w:rFonts w:ascii="Times New Roman" w:hAnsi="Times New Roman" w:cs="Times New Roman"/>
          <w:color w:val="000000"/>
          <w:sz w:val="24"/>
          <w:szCs w:val="24"/>
        </w:rPr>
        <w:t>.”</w:t>
      </w:r>
    </w:p>
    <w:p w14:paraId="6BADC82E" w14:textId="21E8CC3F" w:rsidR="00047B6A" w:rsidRPr="008945EB" w:rsidRDefault="00047B6A"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Osim mjera informiranja i vidljivosti koje korisnik samostalno poduzima u okviru projekta, korisnik je obavezan odazvati se na pozive PT-a i </w:t>
      </w:r>
      <w:r w:rsidR="00564A5C" w:rsidRPr="008945EB">
        <w:rPr>
          <w:rFonts w:ascii="Times New Roman" w:eastAsia="Calibri" w:hAnsi="Times New Roman" w:cs="Times New Roman"/>
          <w:sz w:val="24"/>
          <w:szCs w:val="24"/>
        </w:rPr>
        <w:t>NT</w:t>
      </w:r>
      <w:r w:rsidRPr="008945EB">
        <w:rPr>
          <w:rFonts w:ascii="Times New Roman" w:eastAsia="Calibri" w:hAnsi="Times New Roman" w:cs="Times New Roman"/>
          <w:sz w:val="24"/>
          <w:szCs w:val="24"/>
        </w:rPr>
        <w:t>-a za sudjelovanje na organiziranim događanjima informiranja i vidljivosti.</w:t>
      </w:r>
    </w:p>
    <w:p w14:paraId="04E58D5E" w14:textId="77777777" w:rsidR="00047B6A" w:rsidRPr="008945EB" w:rsidRDefault="00047B6A" w:rsidP="00A50181">
      <w:pPr>
        <w:spacing w:before="120" w:after="120"/>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042"/>
      </w:tblGrid>
      <w:tr w:rsidR="00047B6A" w:rsidRPr="008945EB" w14:paraId="28BFDC3B"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56CFDFA" w14:textId="77777777" w:rsidR="00047B6A" w:rsidRPr="008945EB" w:rsidRDefault="00047B6A" w:rsidP="00A50181">
            <w:pPr>
              <w:shd w:val="clear" w:color="auto" w:fill="FFFFFF"/>
              <w:spacing w:before="120" w:after="120"/>
              <w:rPr>
                <w:rFonts w:ascii="Times New Roman" w:hAnsi="Times New Roman" w:cs="Times New Roman"/>
                <w:color w:val="212121"/>
                <w:sz w:val="24"/>
                <w:szCs w:val="24"/>
                <w:u w:val="single"/>
              </w:rPr>
            </w:pPr>
            <w:r w:rsidRPr="008945EB">
              <w:rPr>
                <w:rFonts w:ascii="Times New Roman" w:hAnsi="Times New Roman" w:cs="Times New Roman"/>
                <w:color w:val="212121"/>
                <w:sz w:val="24"/>
                <w:szCs w:val="24"/>
                <w:u w:val="single"/>
              </w:rPr>
              <w:lastRenderedPageBreak/>
              <w:t>Amblemi i izjava dostupni su na linku:</w:t>
            </w:r>
          </w:p>
          <w:p w14:paraId="71584DD0" w14:textId="576F4B0E" w:rsidR="00047B6A" w:rsidRPr="008945EB" w:rsidRDefault="00F952E6" w:rsidP="00A50181">
            <w:pPr>
              <w:shd w:val="clear" w:color="auto" w:fill="FFFFFF"/>
              <w:spacing w:before="120" w:after="120"/>
              <w:rPr>
                <w:rFonts w:ascii="Times New Roman" w:hAnsi="Times New Roman" w:cs="Times New Roman"/>
                <w:sz w:val="24"/>
                <w:szCs w:val="24"/>
                <w:u w:val="single"/>
              </w:rPr>
            </w:pPr>
            <w:hyperlink r:id="rId14" w:history="1">
              <w:r w:rsidR="00872D6E" w:rsidRPr="008945EB">
                <w:rPr>
                  <w:rStyle w:val="Hyperlink"/>
                  <w:rFonts w:ascii="Times New Roman" w:hAnsi="Times New Roman" w:cs="Times New Roman"/>
                  <w:sz w:val="24"/>
                  <w:szCs w:val="24"/>
                </w:rPr>
                <w:t>https://ec.europa.eu/regional_policy/en/information/logos_downloadcenter/</w:t>
              </w:r>
            </w:hyperlink>
            <w:r w:rsidR="00047B6A" w:rsidRPr="008945EB">
              <w:rPr>
                <w:rFonts w:ascii="Times New Roman" w:hAnsi="Times New Roman" w:cs="Times New Roman"/>
                <w:color w:val="212121"/>
                <w:sz w:val="24"/>
                <w:szCs w:val="24"/>
                <w:u w:val="single"/>
              </w:rPr>
              <w:t> </w:t>
            </w:r>
          </w:p>
          <w:p w14:paraId="63AE1747" w14:textId="77777777" w:rsidR="00047B6A" w:rsidRPr="008945EB" w:rsidRDefault="00047B6A" w:rsidP="00A50181">
            <w:pPr>
              <w:shd w:val="clear" w:color="auto" w:fill="FFFFFF"/>
              <w:spacing w:before="120" w:after="120"/>
              <w:jc w:val="both"/>
              <w:rPr>
                <w:rFonts w:ascii="Times New Roman" w:hAnsi="Times New Roman" w:cs="Times New Roman"/>
                <w:sz w:val="24"/>
                <w:szCs w:val="24"/>
                <w:u w:val="single"/>
              </w:rPr>
            </w:pPr>
            <w:r w:rsidRPr="008945EB">
              <w:rPr>
                <w:rFonts w:ascii="Times New Roman" w:hAnsi="Times New Roman" w:cs="Times New Roman"/>
                <w:color w:val="212121"/>
                <w:sz w:val="24"/>
                <w:szCs w:val="24"/>
                <w:u w:val="single"/>
              </w:rPr>
              <w:t xml:space="preserve">Generator uzoraka: </w:t>
            </w:r>
            <w:hyperlink r:id="rId15" w:tgtFrame="_blank" w:history="1">
              <w:r w:rsidRPr="008945EB">
                <w:rPr>
                  <w:rStyle w:val="Hyperlink"/>
                  <w:rFonts w:ascii="Times New Roman" w:hAnsi="Times New Roman" w:cs="Times New Roman"/>
                  <w:sz w:val="24"/>
                  <w:szCs w:val="24"/>
                </w:rPr>
                <w:t>https://www.euinmyregion.eu/generator</w:t>
              </w:r>
            </w:hyperlink>
          </w:p>
        </w:tc>
      </w:tr>
    </w:tbl>
    <w:p w14:paraId="3F619C6C" w14:textId="77777777" w:rsidR="00FB7860" w:rsidRPr="008945EB" w:rsidRDefault="00FB7860" w:rsidP="00A50181">
      <w:pPr>
        <w:spacing w:before="120" w:after="120"/>
        <w:jc w:val="both"/>
        <w:rPr>
          <w:rFonts w:ascii="Times New Roman" w:hAnsi="Times New Roman" w:cs="Times New Roman"/>
        </w:rPr>
      </w:pPr>
    </w:p>
    <w:p w14:paraId="2EB30C6C" w14:textId="77777777" w:rsidR="00B351EE" w:rsidRPr="008945EB" w:rsidRDefault="00B351EE" w:rsidP="00A50181">
      <w:pPr>
        <w:spacing w:before="120" w:after="120"/>
        <w:jc w:val="both"/>
        <w:rPr>
          <w:rFonts w:ascii="Times New Roman" w:hAnsi="Times New Roman" w:cs="Times New Roman"/>
        </w:rPr>
      </w:pPr>
    </w:p>
    <w:p w14:paraId="18ECA76B" w14:textId="27F13E78" w:rsidR="00F92395" w:rsidRPr="008945EB" w:rsidRDefault="00F92395" w:rsidP="003D716A">
      <w:pPr>
        <w:pStyle w:val="Heading2"/>
      </w:pPr>
      <w:bookmarkStart w:id="1104" w:name="_Toc413937365"/>
      <w:bookmarkStart w:id="1105" w:name="_Toc410305624"/>
      <w:bookmarkStart w:id="1106" w:name="_Toc425768224"/>
      <w:bookmarkStart w:id="1107" w:name="_Toc2260448"/>
      <w:bookmarkStart w:id="1108" w:name="_Toc124848255"/>
      <w:r w:rsidRPr="008945EB">
        <w:t>Podnošenje zahtjeva za preduj</w:t>
      </w:r>
      <w:bookmarkEnd w:id="1104"/>
      <w:bookmarkEnd w:id="1105"/>
      <w:bookmarkEnd w:id="1106"/>
      <w:bookmarkEnd w:id="1107"/>
      <w:r w:rsidR="00A40DAF" w:rsidRPr="008945EB">
        <w:t>am</w:t>
      </w:r>
      <w:bookmarkEnd w:id="1108"/>
    </w:p>
    <w:p w14:paraId="119C4AC1" w14:textId="727651DF" w:rsidR="00913A81" w:rsidRPr="008945EB" w:rsidRDefault="6B55D336" w:rsidP="00A50181">
      <w:pPr>
        <w:pStyle w:val="NoSpacing"/>
        <w:spacing w:before="120" w:after="120" w:line="276" w:lineRule="auto"/>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Korisnik ima pravo podnijeti zahtjev za predujam i to najviše </w:t>
      </w:r>
      <w:r w:rsidR="00FC0E6A" w:rsidRPr="008945EB">
        <w:rPr>
          <w:rFonts w:ascii="Times New Roman" w:hAnsi="Times New Roman" w:cs="Times New Roman"/>
          <w:sz w:val="24"/>
          <w:szCs w:val="24"/>
        </w:rPr>
        <w:t>50</w:t>
      </w:r>
      <w:r w:rsidR="005920FD" w:rsidRPr="008945EB">
        <w:rPr>
          <w:rFonts w:ascii="Times New Roman" w:hAnsi="Times New Roman" w:cs="Times New Roman"/>
          <w:sz w:val="24"/>
          <w:szCs w:val="24"/>
        </w:rPr>
        <w:t xml:space="preserve">% </w:t>
      </w:r>
      <w:r w:rsidRPr="008945EB">
        <w:rPr>
          <w:rFonts w:ascii="Times New Roman" w:eastAsia="Calibri" w:hAnsi="Times New Roman" w:cs="Times New Roman"/>
          <w:sz w:val="24"/>
          <w:szCs w:val="24"/>
        </w:rPr>
        <w:t xml:space="preserve">od </w:t>
      </w:r>
      <w:r w:rsidR="005920FD" w:rsidRPr="008945EB">
        <w:rPr>
          <w:rFonts w:ascii="Times New Roman" w:eastAsia="Calibri" w:hAnsi="Times New Roman" w:cs="Times New Roman"/>
          <w:sz w:val="24"/>
          <w:szCs w:val="24"/>
        </w:rPr>
        <w:t xml:space="preserve">ukupnih </w:t>
      </w:r>
      <w:r w:rsidRPr="008945EB">
        <w:rPr>
          <w:rFonts w:ascii="Times New Roman" w:eastAsia="Calibri" w:hAnsi="Times New Roman" w:cs="Times New Roman"/>
          <w:sz w:val="24"/>
          <w:szCs w:val="24"/>
        </w:rPr>
        <w:t>odobrenih bespovratnih sredstava u projektu</w:t>
      </w:r>
      <w:r w:rsidR="005920FD" w:rsidRPr="008945EB">
        <w:rPr>
          <w:rFonts w:ascii="Times New Roman" w:eastAsia="Calibri" w:hAnsi="Times New Roman" w:cs="Times New Roman"/>
          <w:sz w:val="24"/>
          <w:szCs w:val="24"/>
        </w:rPr>
        <w:t>.</w:t>
      </w:r>
      <w:r w:rsidRPr="008945EB">
        <w:rPr>
          <w:rFonts w:ascii="Times New Roman" w:eastAsia="Calibri" w:hAnsi="Times New Roman" w:cs="Times New Roman"/>
          <w:sz w:val="24"/>
          <w:szCs w:val="24"/>
        </w:rPr>
        <w:t xml:space="preserve"> </w:t>
      </w:r>
    </w:p>
    <w:p w14:paraId="0D0EDD25" w14:textId="77777777" w:rsidR="00CB7AB9" w:rsidRPr="008945EB" w:rsidRDefault="00CB7AB9" w:rsidP="00CB7AB9">
      <w:pPr>
        <w:spacing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Korisnik podnosi PT-u zahtjev za plaćanje predujma kroz Sustav. Iznos isplaćenog predujma i iznos ukupnih isplaćenih sredstava po zahtjevima za nadoknadu sredstava ne može biti viši od iznosa Ugovorom dodijeljenih bespovratnih sredstava.</w:t>
      </w:r>
    </w:p>
    <w:p w14:paraId="5E57AFF7" w14:textId="77777777" w:rsidR="00416C01" w:rsidRPr="008945EB" w:rsidRDefault="00416C01" w:rsidP="00A50181">
      <w:pPr>
        <w:pStyle w:val="NoSpacing"/>
        <w:spacing w:before="120" w:after="120" w:line="276" w:lineRule="auto"/>
        <w:jc w:val="both"/>
        <w:rPr>
          <w:rFonts w:eastAsia="Times New Roman"/>
        </w:rPr>
      </w:pPr>
    </w:p>
    <w:p w14:paraId="0FBBFA19" w14:textId="77777777" w:rsidR="00B351EE" w:rsidRPr="008945EB" w:rsidRDefault="00B351EE" w:rsidP="00A50181">
      <w:pPr>
        <w:pStyle w:val="NoSpacing"/>
        <w:spacing w:before="120" w:after="120" w:line="276" w:lineRule="auto"/>
        <w:jc w:val="both"/>
        <w:rPr>
          <w:rFonts w:eastAsia="Times New Roman"/>
        </w:rPr>
      </w:pPr>
    </w:p>
    <w:p w14:paraId="321C006B" w14:textId="4956752A" w:rsidR="00C977DA" w:rsidRPr="008945EB" w:rsidRDefault="00451242" w:rsidP="003D716A">
      <w:pPr>
        <w:pStyle w:val="Heading2"/>
      </w:pPr>
      <w:bookmarkStart w:id="1109" w:name="_Toc124848256"/>
      <w:r w:rsidRPr="008945EB">
        <w:t>Zaštita osobnih podataka</w:t>
      </w:r>
      <w:bookmarkEnd w:id="1109"/>
    </w:p>
    <w:p w14:paraId="584FC51C" w14:textId="5514C125" w:rsidR="00C65CEC"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2F751E1D" w14:textId="5082D981" w:rsidR="00C65CEC" w:rsidRPr="008945EB" w:rsidRDefault="2CA976CE"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w:t>
      </w:r>
      <w:r w:rsidR="007A0A52" w:rsidRPr="008945EB">
        <w:rPr>
          <w:rFonts w:ascii="Times New Roman" w:eastAsia="Calibri" w:hAnsi="Times New Roman" w:cs="Times New Roman"/>
          <w:sz w:val="24"/>
          <w:szCs w:val="24"/>
        </w:rPr>
        <w:t xml:space="preserve"> </w:t>
      </w:r>
      <w:r w:rsidRPr="008945EB">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8945EB">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3B111800" w14:textId="66FE7C62" w:rsidR="00C65CEC" w:rsidRPr="008945EB" w:rsidRDefault="00FC5C0B"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Navedeni</w:t>
      </w:r>
      <w:r w:rsidR="00C65CEC" w:rsidRPr="008945EB">
        <w:rPr>
          <w:rFonts w:ascii="Times New Roman" w:eastAsia="Calibri" w:hAnsi="Times New Roman" w:cs="Times New Roman"/>
          <w:sz w:val="24"/>
          <w:szCs w:val="24"/>
        </w:rPr>
        <w:t xml:space="preserve"> se</w:t>
      </w:r>
      <w:r w:rsidRPr="008945EB">
        <w:rPr>
          <w:rFonts w:ascii="Times New Roman" w:eastAsia="Calibri" w:hAnsi="Times New Roman" w:cs="Times New Roman"/>
          <w:sz w:val="24"/>
          <w:szCs w:val="24"/>
        </w:rPr>
        <w:t xml:space="preserve"> osobni</w:t>
      </w:r>
      <w:r w:rsidR="00C65CEC" w:rsidRPr="008945EB">
        <w:rPr>
          <w:rFonts w:ascii="Times New Roman" w:eastAsia="Calibri" w:hAnsi="Times New Roman" w:cs="Times New Roman"/>
          <w:sz w:val="24"/>
          <w:szCs w:val="24"/>
        </w:rPr>
        <w:t xml:space="preserve"> podaci mogu razmjenjivati:</w:t>
      </w:r>
    </w:p>
    <w:p w14:paraId="19D28D32" w14:textId="46DF01AE"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 xml:space="preserve">između tijela sustava </w:t>
      </w:r>
      <w:r w:rsidR="01733A73" w:rsidRPr="680314A9">
        <w:rPr>
          <w:rFonts w:ascii="Times New Roman" w:eastAsia="Calibri" w:hAnsi="Times New Roman" w:cs="Times New Roman"/>
          <w:sz w:val="24"/>
          <w:szCs w:val="24"/>
        </w:rPr>
        <w:t>za provedbu i praćenje NPOO</w:t>
      </w:r>
      <w:r w:rsidR="34A517AA" w:rsidRPr="680314A9">
        <w:rPr>
          <w:rFonts w:ascii="Times New Roman" w:eastAsia="Calibri" w:hAnsi="Times New Roman" w:cs="Times New Roman"/>
          <w:sz w:val="24"/>
          <w:szCs w:val="24"/>
        </w:rPr>
        <w:t xml:space="preserve"> </w:t>
      </w:r>
    </w:p>
    <w:p w14:paraId="5F302476" w14:textId="7450458D" w:rsidR="00C65CEC" w:rsidRPr="008945EB" w:rsidRDefault="01733A73"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 xml:space="preserve">između tijela sustava za provedbu i praćenje NPOO </w:t>
      </w:r>
      <w:r w:rsidR="34A517AA" w:rsidRPr="680314A9">
        <w:rPr>
          <w:rFonts w:ascii="Times New Roman" w:eastAsia="Calibri" w:hAnsi="Times New Roman" w:cs="Times New Roman"/>
          <w:sz w:val="24"/>
          <w:szCs w:val="24"/>
        </w:rPr>
        <w:t xml:space="preserve">i </w:t>
      </w:r>
      <w:r w:rsidR="53510735" w:rsidRPr="680314A9">
        <w:rPr>
          <w:rFonts w:ascii="Times New Roman" w:eastAsia="Calibri" w:hAnsi="Times New Roman" w:cs="Times New Roman"/>
          <w:sz w:val="24"/>
          <w:szCs w:val="24"/>
        </w:rPr>
        <w:t xml:space="preserve">tijela koja su ovlaštena provoditi reviziju, u skladu s pravnim i institucionalnim okvirom za </w:t>
      </w:r>
      <w:r w:rsidR="78B3660B" w:rsidRPr="680314A9">
        <w:rPr>
          <w:rFonts w:ascii="Times New Roman" w:eastAsia="Calibri" w:hAnsi="Times New Roman" w:cs="Times New Roman"/>
          <w:sz w:val="24"/>
          <w:szCs w:val="24"/>
        </w:rPr>
        <w:t>NPOO</w:t>
      </w:r>
      <w:r w:rsidR="53510735" w:rsidRPr="680314A9">
        <w:rPr>
          <w:rFonts w:ascii="Times New Roman" w:eastAsia="Calibri" w:hAnsi="Times New Roman" w:cs="Times New Roman"/>
          <w:sz w:val="24"/>
          <w:szCs w:val="24"/>
        </w:rPr>
        <w:t xml:space="preserve"> </w:t>
      </w:r>
      <w:r w:rsidR="53510735" w:rsidRPr="680314A9">
        <w:rPr>
          <w:rFonts w:ascii="Times New Roman" w:eastAsia="Calibri" w:hAnsi="Times New Roman" w:cs="Times New Roman"/>
          <w:sz w:val="24"/>
          <w:szCs w:val="24"/>
        </w:rPr>
        <w:lastRenderedPageBreak/>
        <w:t>(Neovisno reviz</w:t>
      </w:r>
      <w:r w:rsidR="34A517AA" w:rsidRPr="680314A9">
        <w:rPr>
          <w:rFonts w:ascii="Times New Roman" w:eastAsia="Calibri" w:hAnsi="Times New Roman" w:cs="Times New Roman"/>
          <w:sz w:val="24"/>
          <w:szCs w:val="24"/>
        </w:rPr>
        <w:t>orsko tijelo</w:t>
      </w:r>
      <w:r w:rsidR="53510735" w:rsidRPr="680314A9">
        <w:rPr>
          <w:rFonts w:ascii="Times New Roman" w:eastAsia="Calibri" w:hAnsi="Times New Roman" w:cs="Times New Roman"/>
          <w:sz w:val="24"/>
          <w:szCs w:val="24"/>
        </w:rPr>
        <w:t>, Europska komisija, Europski revizorski sud, OLAF,</w:t>
      </w:r>
      <w:r w:rsidR="6607B2F8" w:rsidRPr="680314A9">
        <w:rPr>
          <w:rFonts w:ascii="Times New Roman" w:eastAsia="Calibri" w:hAnsi="Times New Roman" w:cs="Times New Roman"/>
          <w:sz w:val="24"/>
          <w:szCs w:val="24"/>
        </w:rPr>
        <w:t xml:space="preserve"> EPPO i</w:t>
      </w:r>
      <w:r w:rsidR="53510735" w:rsidRPr="680314A9">
        <w:rPr>
          <w:rFonts w:ascii="Times New Roman" w:eastAsia="Calibri" w:hAnsi="Times New Roman" w:cs="Times New Roman"/>
          <w:sz w:val="24"/>
          <w:szCs w:val="24"/>
        </w:rPr>
        <w:t xml:space="preserve"> drugi revizor kojeg su ta tijela za navedeno ovlastila).</w:t>
      </w:r>
    </w:p>
    <w:p w14:paraId="54F3A03A" w14:textId="46892E27" w:rsidR="00C65CEC" w:rsidRPr="008945EB" w:rsidRDefault="01733A73"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 xml:space="preserve">između tijela sustava za provedbu i praćenje NPOO </w:t>
      </w:r>
      <w:r w:rsidR="53510735" w:rsidRPr="680314A9">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6C4A8DA" w14:textId="524C263A" w:rsidR="00C65CEC"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Pristup osobnim podacima je ograničen samo na osobe koje </w:t>
      </w:r>
      <w:r w:rsidR="00A55681" w:rsidRPr="008945EB">
        <w:rPr>
          <w:rFonts w:ascii="Times New Roman" w:eastAsia="Calibri" w:hAnsi="Times New Roman" w:cs="Times New Roman"/>
          <w:sz w:val="24"/>
          <w:szCs w:val="24"/>
        </w:rPr>
        <w:t xml:space="preserve"> obavljaju</w:t>
      </w:r>
      <w:r w:rsidRPr="008945EB">
        <w:rPr>
          <w:rFonts w:ascii="Times New Roman" w:eastAsia="Calibri" w:hAnsi="Times New Roman" w:cs="Times New Roman"/>
          <w:sz w:val="24"/>
          <w:szCs w:val="24"/>
        </w:rPr>
        <w:t xml:space="preserve"> poslove za koje je pristup osobnim podacima nužan.</w:t>
      </w:r>
    </w:p>
    <w:p w14:paraId="118E6CAB" w14:textId="484D73E1" w:rsidR="00C65CEC"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Prijavitelji odnosno korisnici imaju sljedeća prava</w:t>
      </w:r>
      <w:r w:rsidR="00FC5C0B" w:rsidRPr="008945EB">
        <w:rPr>
          <w:rFonts w:ascii="Times New Roman" w:eastAsia="Calibri" w:hAnsi="Times New Roman" w:cs="Times New Roman"/>
          <w:sz w:val="24"/>
          <w:szCs w:val="24"/>
        </w:rPr>
        <w:t xml:space="preserve"> u zaštiti osobnih podataka</w:t>
      </w:r>
      <w:r w:rsidRPr="008945EB">
        <w:rPr>
          <w:rFonts w:ascii="Times New Roman" w:eastAsia="Calibri" w:hAnsi="Times New Roman" w:cs="Times New Roman"/>
          <w:sz w:val="24"/>
          <w:szCs w:val="24"/>
        </w:rPr>
        <w:t>:</w:t>
      </w:r>
    </w:p>
    <w:p w14:paraId="1FEB9BD0" w14:textId="17BC78CB"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p>
    <w:p w14:paraId="2CC53D2D" w14:textId="3472C96E"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 xml:space="preserve">pravo na ispravak netočnih i nadopunu nepotpunih podataka </w:t>
      </w:r>
    </w:p>
    <w:p w14:paraId="25C8AD2F" w14:textId="32A657F4"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p>
    <w:p w14:paraId="1EA8A2A4" w14:textId="3289010F"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pravo na ograničavanje obrade osobnih podataka</w:t>
      </w:r>
    </w:p>
    <w:p w14:paraId="46743AC1" w14:textId="4CFA78FC" w:rsidR="00C65CEC"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pravo uložiti prigovor na obradu osobnih podataka</w:t>
      </w:r>
    </w:p>
    <w:p w14:paraId="655809DF" w14:textId="400041E6" w:rsidR="00372AB9" w:rsidRPr="008945EB" w:rsidRDefault="53510735" w:rsidP="00A50181">
      <w:pPr>
        <w:pStyle w:val="ListParagraph"/>
        <w:numPr>
          <w:ilvl w:val="1"/>
          <w:numId w:val="10"/>
        </w:numPr>
        <w:spacing w:before="120" w:after="120"/>
        <w:jc w:val="both"/>
        <w:rPr>
          <w:rFonts w:ascii="Times New Roman" w:eastAsia="Calibri" w:hAnsi="Times New Roman" w:cs="Times New Roman"/>
          <w:sz w:val="24"/>
          <w:szCs w:val="24"/>
        </w:rPr>
      </w:pPr>
      <w:r w:rsidRPr="680314A9">
        <w:rPr>
          <w:rFonts w:ascii="Times New Roman" w:eastAsia="Calibri" w:hAnsi="Times New Roman" w:cs="Times New Roman"/>
          <w:sz w:val="24"/>
          <w:szCs w:val="24"/>
        </w:rPr>
        <w:t>pravo podnijeti pritužbu Agenciji za zaštitu osobnih podataka.</w:t>
      </w:r>
    </w:p>
    <w:p w14:paraId="3B3FA089" w14:textId="77777777" w:rsidR="000B5FC1" w:rsidRPr="008945EB" w:rsidRDefault="00372AB9"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O</w:t>
      </w:r>
      <w:r w:rsidR="00C65CEC" w:rsidRPr="008945EB">
        <w:rPr>
          <w:rFonts w:ascii="Times New Roman" w:eastAsia="Calibri" w:hAnsi="Times New Roman" w:cs="Times New Roman"/>
          <w:sz w:val="24"/>
          <w:szCs w:val="24"/>
        </w:rPr>
        <w:t xml:space="preserve">sobni podaci čuvaju se dok za navedeno postoji svrha, </w:t>
      </w:r>
      <w:r w:rsidRPr="008945EB">
        <w:rPr>
          <w:rFonts w:ascii="Times New Roman" w:eastAsia="Calibri" w:hAnsi="Times New Roman" w:cs="Times New Roman"/>
          <w:sz w:val="24"/>
          <w:szCs w:val="24"/>
        </w:rPr>
        <w:t xml:space="preserve">a </w:t>
      </w:r>
      <w:r w:rsidR="00C65CEC" w:rsidRPr="008945EB">
        <w:rPr>
          <w:rFonts w:ascii="Times New Roman" w:eastAsia="Calibri" w:hAnsi="Times New Roman" w:cs="Times New Roman"/>
          <w:sz w:val="24"/>
          <w:szCs w:val="24"/>
        </w:rPr>
        <w:t xml:space="preserve">najdulje </w:t>
      </w:r>
      <w:r w:rsidR="000B5FC1" w:rsidRPr="008945EB">
        <w:rPr>
          <w:rFonts w:ascii="Times New Roman" w:eastAsia="Calibri" w:hAnsi="Times New Roman" w:cs="Times New Roman"/>
          <w:sz w:val="24"/>
          <w:szCs w:val="24"/>
        </w:rPr>
        <w:t xml:space="preserve">pet godina nakon zatvaranja NPOO-a. </w:t>
      </w:r>
    </w:p>
    <w:p w14:paraId="5E6C465C" w14:textId="1151764D" w:rsidR="008F44E4"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 xml:space="preserve">Pravna osnova </w:t>
      </w:r>
      <w:r w:rsidR="008F44E4" w:rsidRPr="008945EB">
        <w:rPr>
          <w:rFonts w:ascii="Times New Roman" w:eastAsia="Calibri" w:hAnsi="Times New Roman" w:cs="Times New Roman"/>
          <w:sz w:val="24"/>
          <w:szCs w:val="24"/>
        </w:rPr>
        <w:t xml:space="preserve">za obradu osobnih podataka </w:t>
      </w:r>
      <w:r w:rsidR="00BC7402" w:rsidRPr="008945EB">
        <w:rPr>
          <w:rFonts w:ascii="Times New Roman" w:eastAsia="Calibri" w:hAnsi="Times New Roman" w:cs="Times New Roman"/>
          <w:sz w:val="24"/>
          <w:szCs w:val="24"/>
        </w:rPr>
        <w:t>prikupljenih u svrhu provedbe postupka dodjele bespovratnih</w:t>
      </w:r>
      <w:r w:rsidR="00A55681" w:rsidRPr="008945EB">
        <w:rPr>
          <w:rFonts w:ascii="Times New Roman" w:eastAsia="Calibri" w:hAnsi="Times New Roman" w:cs="Times New Roman"/>
          <w:sz w:val="24"/>
          <w:szCs w:val="24"/>
        </w:rPr>
        <w:t xml:space="preserve"> </w:t>
      </w:r>
      <w:r w:rsidR="00BC7402" w:rsidRPr="008945EB">
        <w:rPr>
          <w:rFonts w:ascii="Times New Roman" w:eastAsia="Calibri" w:hAnsi="Times New Roman" w:cs="Times New Roman"/>
          <w:sz w:val="24"/>
          <w:szCs w:val="24"/>
        </w:rPr>
        <w:t xml:space="preserve">sredstava je sklapanje i izvršavanje ugovora o dodjeli bespovratnih sredstava </w:t>
      </w:r>
      <w:r w:rsidR="008F44E4" w:rsidRPr="008945EB">
        <w:rPr>
          <w:rFonts w:ascii="Times New Roman" w:eastAsia="Calibri" w:hAnsi="Times New Roman" w:cs="Times New Roman"/>
          <w:sz w:val="24"/>
          <w:szCs w:val="24"/>
        </w:rPr>
        <w:t xml:space="preserve">u skladu s točkom b) stavka 1. članka 6. </w:t>
      </w:r>
      <w:r w:rsidR="00BC7402" w:rsidRPr="008945EB">
        <w:rPr>
          <w:rFonts w:ascii="Times New Roman" w:eastAsia="Calibri" w:hAnsi="Times New Roman" w:cs="Times New Roman"/>
          <w:sz w:val="24"/>
          <w:szCs w:val="24"/>
        </w:rPr>
        <w:t>Opće uredbe o zaštiti osobnih podataka</w:t>
      </w:r>
      <w:r w:rsidR="008F44E4" w:rsidRPr="008945EB">
        <w:rPr>
          <w:rFonts w:ascii="Times New Roman" w:eastAsia="Calibri" w:hAnsi="Times New Roman" w:cs="Times New Roman"/>
          <w:sz w:val="24"/>
          <w:szCs w:val="24"/>
        </w:rPr>
        <w:t>.</w:t>
      </w:r>
      <w:r w:rsidR="00BC7402" w:rsidRPr="008945EB">
        <w:rPr>
          <w:rFonts w:ascii="Times New Roman" w:eastAsia="Calibri" w:hAnsi="Times New Roman" w:cs="Times New Roman"/>
          <w:sz w:val="24"/>
          <w:szCs w:val="24"/>
        </w:rPr>
        <w:t xml:space="preserve"> </w:t>
      </w:r>
      <w:r w:rsidR="008F44E4" w:rsidRPr="008945EB">
        <w:rPr>
          <w:rFonts w:ascii="Times New Roman" w:eastAsia="Calibri" w:hAnsi="Times New Roman" w:cs="Times New Roman"/>
          <w:sz w:val="24"/>
          <w:szCs w:val="24"/>
        </w:rPr>
        <w:t>Također, obrada osobnih podataka iz svih</w:t>
      </w:r>
      <w:r w:rsidR="00BC7402" w:rsidRPr="008945EB">
        <w:rPr>
          <w:rFonts w:ascii="Times New Roman" w:eastAsia="Calibri" w:hAnsi="Times New Roman" w:cs="Times New Roman"/>
          <w:sz w:val="24"/>
          <w:szCs w:val="24"/>
        </w:rPr>
        <w:t xml:space="preserve"> utvrđenih svrha </w:t>
      </w:r>
      <w:r w:rsidR="008F44E4" w:rsidRPr="008945EB">
        <w:rPr>
          <w:rFonts w:ascii="Times New Roman" w:eastAsia="Calibri" w:hAnsi="Times New Roman" w:cs="Times New Roman"/>
          <w:sz w:val="24"/>
          <w:szCs w:val="24"/>
        </w:rPr>
        <w:t xml:space="preserve">nužna je radi poštivanja pravnih obveza voditelja obrade u skladu s točkom c) stavka 1. članka 6. </w:t>
      </w:r>
      <w:r w:rsidR="00BC7402" w:rsidRPr="008945EB">
        <w:rPr>
          <w:rFonts w:ascii="Times New Roman" w:eastAsia="Calibri" w:hAnsi="Times New Roman" w:cs="Times New Roman"/>
          <w:sz w:val="24"/>
          <w:szCs w:val="24"/>
        </w:rPr>
        <w:t>Opće uredbe o zaštiti osobnih podataka te radi</w:t>
      </w:r>
      <w:r w:rsidR="008F44E4" w:rsidRPr="008945EB">
        <w:rPr>
          <w:rFonts w:ascii="Times New Roman" w:eastAsia="Calibri" w:hAnsi="Times New Roman" w:cs="Times New Roman"/>
          <w:sz w:val="24"/>
          <w:szCs w:val="24"/>
        </w:rPr>
        <w:t xml:space="preserve"> izvršavanj</w:t>
      </w:r>
      <w:r w:rsidR="00BC7402" w:rsidRPr="008945EB">
        <w:rPr>
          <w:rFonts w:ascii="Times New Roman" w:eastAsia="Calibri" w:hAnsi="Times New Roman" w:cs="Times New Roman"/>
          <w:sz w:val="24"/>
          <w:szCs w:val="24"/>
        </w:rPr>
        <w:t>a</w:t>
      </w:r>
      <w:r w:rsidR="008F44E4" w:rsidRPr="008945EB">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8945EB">
        <w:rPr>
          <w:rFonts w:ascii="Times New Roman" w:eastAsia="Calibri" w:hAnsi="Times New Roman" w:cs="Times New Roman"/>
          <w:sz w:val="24"/>
          <w:szCs w:val="24"/>
        </w:rPr>
        <w:t>Opće uredbe o zaštiti osobnih podataka</w:t>
      </w:r>
      <w:r w:rsidR="008F44E4" w:rsidRPr="008945EB">
        <w:rPr>
          <w:rFonts w:ascii="Times New Roman" w:eastAsia="Calibri" w:hAnsi="Times New Roman" w:cs="Times New Roman"/>
          <w:sz w:val="24"/>
          <w:szCs w:val="24"/>
        </w:rPr>
        <w:t>.</w:t>
      </w:r>
    </w:p>
    <w:p w14:paraId="65AC7BDF" w14:textId="77777777" w:rsidR="00C65CEC" w:rsidRPr="008945EB" w:rsidRDefault="00C65CEC" w:rsidP="00A50181">
      <w:pPr>
        <w:spacing w:before="120" w:after="120"/>
        <w:jc w:val="both"/>
        <w:rPr>
          <w:rFonts w:ascii="Times New Roman" w:eastAsia="Calibri" w:hAnsi="Times New Roman" w:cs="Times New Roman"/>
          <w:sz w:val="24"/>
          <w:szCs w:val="24"/>
          <w:u w:val="single"/>
        </w:rPr>
      </w:pPr>
      <w:r w:rsidRPr="008945EB">
        <w:rPr>
          <w:rFonts w:ascii="Times New Roman" w:eastAsia="Calibri" w:hAnsi="Times New Roman" w:cs="Times New Roman"/>
          <w:sz w:val="24"/>
          <w:szCs w:val="24"/>
          <w:u w:val="single"/>
        </w:rPr>
        <w:t>Dodatne napomene:</w:t>
      </w:r>
    </w:p>
    <w:p w14:paraId="25191798" w14:textId="53A75F0B" w:rsidR="00C65CEC" w:rsidRPr="008945EB" w:rsidRDefault="00C65CEC" w:rsidP="00A50181">
      <w:pPr>
        <w:spacing w:before="120" w:after="120"/>
        <w:jc w:val="both"/>
        <w:rPr>
          <w:rFonts w:ascii="Times New Roman" w:eastAsia="Calibri" w:hAnsi="Times New Roman" w:cs="Times New Roman"/>
          <w:sz w:val="24"/>
          <w:szCs w:val="24"/>
          <w:highlight w:val="green"/>
        </w:rPr>
      </w:pPr>
      <w:r w:rsidRPr="008945EB">
        <w:rPr>
          <w:rFonts w:ascii="Times New Roman" w:eastAsia="Calibri" w:hAnsi="Times New Roman" w:cs="Times New Roman"/>
          <w:sz w:val="24"/>
          <w:szCs w:val="24"/>
          <w:u w:val="single"/>
        </w:rPr>
        <w:t>Identitet i kontaktni podaci voditelja obrade</w:t>
      </w:r>
      <w:r w:rsidRPr="008945EB">
        <w:rPr>
          <w:rFonts w:ascii="Times New Roman" w:eastAsia="Calibri" w:hAnsi="Times New Roman" w:cs="Times New Roman"/>
          <w:sz w:val="24"/>
          <w:szCs w:val="24"/>
        </w:rPr>
        <w:t xml:space="preserve">: </w:t>
      </w:r>
      <w:hyperlink r:id="rId16" w:history="1">
        <w:r w:rsidR="005D2577" w:rsidRPr="008945EB">
          <w:rPr>
            <w:rStyle w:val="Hyperlink"/>
            <w:rFonts w:ascii="Times New Roman" w:eastAsia="Calibri" w:hAnsi="Times New Roman" w:cs="Times New Roman"/>
            <w:sz w:val="24"/>
            <w:szCs w:val="24"/>
          </w:rPr>
          <w:t>SzZOP@mzo.hr</w:t>
        </w:r>
      </w:hyperlink>
    </w:p>
    <w:p w14:paraId="4EAAE62E" w14:textId="482C6F6B" w:rsidR="00C65CEC"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u w:val="single"/>
        </w:rPr>
        <w:t>Kontakt podaci službenika za zaštitu podataka</w:t>
      </w:r>
      <w:r w:rsidRPr="008945EB">
        <w:rPr>
          <w:rFonts w:ascii="Times New Roman" w:eastAsia="Calibri" w:hAnsi="Times New Roman" w:cs="Times New Roman"/>
          <w:sz w:val="24"/>
          <w:szCs w:val="24"/>
        </w:rPr>
        <w:t xml:space="preserve">: </w:t>
      </w:r>
      <w:hyperlink r:id="rId17" w:history="1">
        <w:r w:rsidR="005D2577" w:rsidRPr="008945EB">
          <w:rPr>
            <w:rStyle w:val="Hyperlink"/>
            <w:rFonts w:ascii="Times New Roman" w:eastAsia="Calibri" w:hAnsi="Times New Roman" w:cs="Times New Roman"/>
            <w:sz w:val="24"/>
            <w:szCs w:val="24"/>
          </w:rPr>
          <w:t>SzZOP@mzo.hr</w:t>
        </w:r>
      </w:hyperlink>
      <w:r w:rsidR="005D2577" w:rsidRPr="008945EB">
        <w:rPr>
          <w:rFonts w:ascii="Times New Roman" w:eastAsia="Calibri" w:hAnsi="Times New Roman" w:cs="Times New Roman"/>
          <w:sz w:val="24"/>
          <w:szCs w:val="24"/>
        </w:rPr>
        <w:t xml:space="preserve"> </w:t>
      </w:r>
    </w:p>
    <w:p w14:paraId="0D4D42E3" w14:textId="77777777" w:rsidR="00C65CEC" w:rsidRPr="008945EB" w:rsidRDefault="00C65CEC" w:rsidP="00A50181">
      <w:pPr>
        <w:spacing w:before="120" w:after="120"/>
        <w:jc w:val="both"/>
        <w:rPr>
          <w:rFonts w:ascii="Times New Roman" w:eastAsia="Calibri" w:hAnsi="Times New Roman" w:cs="Times New Roman"/>
          <w:sz w:val="24"/>
          <w:szCs w:val="24"/>
        </w:rPr>
      </w:pPr>
      <w:r w:rsidRPr="008945EB">
        <w:rPr>
          <w:rFonts w:ascii="Times New Roman" w:eastAsia="Calibri" w:hAnsi="Times New Roman" w:cs="Times New Roman"/>
          <w:sz w:val="24"/>
          <w:szCs w:val="24"/>
        </w:rPr>
        <w:t>Zahtjev za utvrđenje povrede prava se podnosi nadzornom tijelu (Agencija za zaštitu osobnih podataka).</w:t>
      </w:r>
    </w:p>
    <w:p w14:paraId="0D80B927" w14:textId="77777777" w:rsidR="00C65CEC" w:rsidRPr="008945EB" w:rsidRDefault="00C65CEC" w:rsidP="00A50181">
      <w:pPr>
        <w:spacing w:before="120" w:after="120"/>
        <w:jc w:val="both"/>
        <w:rPr>
          <w:rFonts w:ascii="Times New Roman" w:eastAsia="Times New Roman" w:hAnsi="Times New Roman" w:cs="Times New Roman"/>
          <w:b/>
          <w:bCs/>
        </w:rPr>
      </w:pPr>
    </w:p>
    <w:p w14:paraId="405267A1" w14:textId="77777777" w:rsidR="000B128B" w:rsidRPr="008945EB" w:rsidRDefault="000B128B" w:rsidP="00A50181">
      <w:pPr>
        <w:spacing w:before="120" w:after="120"/>
        <w:jc w:val="both"/>
        <w:rPr>
          <w:rFonts w:ascii="Times New Roman" w:eastAsia="Times New Roman" w:hAnsi="Times New Roman" w:cs="Times New Roman"/>
          <w:b/>
          <w:bCs/>
        </w:rPr>
      </w:pPr>
    </w:p>
    <w:p w14:paraId="21657B97" w14:textId="328E6DBA" w:rsidR="000B128B" w:rsidRPr="008945EB" w:rsidRDefault="00AF637E" w:rsidP="00A50181">
      <w:pPr>
        <w:spacing w:before="120" w:after="120"/>
        <w:jc w:val="both"/>
        <w:rPr>
          <w:rFonts w:ascii="Times New Roman" w:eastAsia="Times New Roman" w:hAnsi="Times New Roman" w:cs="Times New Roman"/>
          <w:b/>
          <w:bCs/>
        </w:rPr>
      </w:pPr>
      <w:r>
        <w:rPr>
          <w:rFonts w:ascii="Times New Roman" w:eastAsia="Times New Roman" w:hAnsi="Times New Roman" w:cs="Times New Roman"/>
          <w:b/>
          <w:bCs/>
        </w:rPr>
        <w:br w:type="page"/>
      </w:r>
    </w:p>
    <w:p w14:paraId="4BB08D25" w14:textId="15579E23" w:rsidR="00C91E49" w:rsidRPr="008945EB" w:rsidRDefault="00A55681" w:rsidP="00E83E36">
      <w:pPr>
        <w:pStyle w:val="Heading1"/>
      </w:pPr>
      <w:bookmarkStart w:id="1110" w:name="_OBRASCI_I_PRILOZI"/>
      <w:bookmarkStart w:id="1111" w:name="_Toc124848257"/>
      <w:bookmarkEnd w:id="1110"/>
      <w:r w:rsidRPr="008945EB">
        <w:lastRenderedPageBreak/>
        <w:t>Obrasci i prilozi</w:t>
      </w:r>
      <w:bookmarkEnd w:id="1111"/>
    </w:p>
    <w:p w14:paraId="40368E11" w14:textId="1016BE7C" w:rsidR="000F0E25" w:rsidRPr="008945EB" w:rsidRDefault="004C2F08" w:rsidP="00A50181">
      <w:pPr>
        <w:pStyle w:val="NoSpacing"/>
        <w:spacing w:before="120" w:after="120" w:line="276" w:lineRule="auto"/>
        <w:jc w:val="both"/>
        <w:rPr>
          <w:rFonts w:ascii="Times New Roman" w:hAnsi="Times New Roman" w:cs="Times New Roman"/>
          <w:b/>
          <w:sz w:val="24"/>
          <w:szCs w:val="24"/>
        </w:rPr>
      </w:pPr>
      <w:r w:rsidRPr="008945EB">
        <w:rPr>
          <w:rFonts w:ascii="Times New Roman" w:hAnsi="Times New Roman" w:cs="Times New Roman"/>
          <w:b/>
          <w:sz w:val="24"/>
          <w:szCs w:val="24"/>
        </w:rPr>
        <w:t xml:space="preserve">Obrasci koji su sastavni dio </w:t>
      </w:r>
      <w:r w:rsidR="000F0E25" w:rsidRPr="008945EB">
        <w:rPr>
          <w:rFonts w:ascii="Times New Roman" w:hAnsi="Times New Roman" w:cs="Times New Roman"/>
          <w:b/>
          <w:sz w:val="24"/>
          <w:szCs w:val="24"/>
        </w:rPr>
        <w:t>Izravne dodjele</w:t>
      </w:r>
      <w:r w:rsidRPr="008945EB">
        <w:rPr>
          <w:rFonts w:ascii="Times New Roman" w:hAnsi="Times New Roman" w:cs="Times New Roman"/>
          <w:b/>
          <w:sz w:val="24"/>
          <w:szCs w:val="24"/>
        </w:rPr>
        <w:t>:</w:t>
      </w:r>
      <w:r w:rsidR="00604767" w:rsidRPr="008945EB">
        <w:rPr>
          <w:rFonts w:ascii="Times New Roman" w:hAnsi="Times New Roman" w:cs="Times New Roman"/>
          <w:b/>
          <w:sz w:val="24"/>
          <w:szCs w:val="24"/>
        </w:rPr>
        <w:t xml:space="preserve"> </w:t>
      </w:r>
    </w:p>
    <w:p w14:paraId="7E84B00D" w14:textId="3853A103" w:rsidR="000F0E25" w:rsidRDefault="000F0E25" w:rsidP="00E83E36">
      <w:pPr>
        <w:pStyle w:val="NoSpacing"/>
        <w:spacing w:before="120" w:after="120"/>
        <w:rPr>
          <w:rFonts w:ascii="Times New Roman" w:hAnsi="Times New Roman" w:cs="Times New Roman"/>
          <w:sz w:val="24"/>
          <w:szCs w:val="24"/>
        </w:rPr>
      </w:pPr>
      <w:r w:rsidRPr="008945EB">
        <w:rPr>
          <w:rFonts w:ascii="Times New Roman" w:hAnsi="Times New Roman" w:cs="Times New Roman"/>
          <w:sz w:val="24"/>
          <w:szCs w:val="24"/>
        </w:rPr>
        <w:t>Obrazac 1. Prijavni obrazac</w:t>
      </w:r>
    </w:p>
    <w:p w14:paraId="4362EFAA" w14:textId="26AD93E3" w:rsidR="000F0E25" w:rsidRPr="008945EB" w:rsidRDefault="0028635E" w:rsidP="00E83E36">
      <w:pPr>
        <w:pStyle w:val="NoSpacing"/>
        <w:spacing w:before="120" w:after="120"/>
        <w:rPr>
          <w:rFonts w:ascii="Times New Roman" w:hAnsi="Times New Roman" w:cs="Times New Roman"/>
          <w:sz w:val="24"/>
          <w:szCs w:val="24"/>
        </w:rPr>
      </w:pPr>
      <w:r w:rsidRPr="008945EB">
        <w:rPr>
          <w:rFonts w:ascii="Times New Roman" w:hAnsi="Times New Roman" w:cs="Times New Roman"/>
          <w:sz w:val="24"/>
          <w:szCs w:val="24"/>
        </w:rPr>
        <w:t xml:space="preserve">Obrazac </w:t>
      </w:r>
      <w:r w:rsidR="0019627F">
        <w:rPr>
          <w:rFonts w:ascii="Times New Roman" w:hAnsi="Times New Roman" w:cs="Times New Roman"/>
          <w:sz w:val="24"/>
          <w:szCs w:val="24"/>
        </w:rPr>
        <w:t>2</w:t>
      </w:r>
      <w:r w:rsidR="000F0E25" w:rsidRPr="008945EB">
        <w:rPr>
          <w:rFonts w:ascii="Times New Roman" w:hAnsi="Times New Roman" w:cs="Times New Roman"/>
          <w:sz w:val="24"/>
          <w:szCs w:val="24"/>
        </w:rPr>
        <w:t>. Izjava prijavitelja o istinitosti podataka, izbjegavanju dvostrukog financiranja i ispunjavanju preduvjeta za sudjelovanje u postupku dodjele</w:t>
      </w:r>
      <w:r w:rsidR="00E66CE1" w:rsidRPr="008945EB">
        <w:rPr>
          <w:rFonts w:ascii="Times New Roman" w:hAnsi="Times New Roman" w:cs="Times New Roman"/>
          <w:sz w:val="24"/>
          <w:szCs w:val="24"/>
        </w:rPr>
        <w:t xml:space="preserve"> (Izjava prijavitelja)</w:t>
      </w:r>
    </w:p>
    <w:p w14:paraId="3C4D72DF" w14:textId="13FBDA0E" w:rsidR="00E66CE1" w:rsidRPr="008945EB" w:rsidRDefault="0019627F" w:rsidP="00E83E36">
      <w:pPr>
        <w:pStyle w:val="NoSpacing"/>
        <w:spacing w:before="120" w:after="120"/>
        <w:rPr>
          <w:rFonts w:ascii="Times New Roman" w:hAnsi="Times New Roman" w:cs="Times New Roman"/>
          <w:sz w:val="24"/>
          <w:szCs w:val="24"/>
        </w:rPr>
      </w:pPr>
      <w:r>
        <w:rPr>
          <w:rFonts w:ascii="Times New Roman" w:hAnsi="Times New Roman" w:cs="Times New Roman"/>
          <w:sz w:val="24"/>
          <w:szCs w:val="24"/>
        </w:rPr>
        <w:t>Obrazac 3</w:t>
      </w:r>
      <w:r w:rsidR="000F0E25" w:rsidRPr="008945EB">
        <w:rPr>
          <w:rFonts w:ascii="Times New Roman" w:hAnsi="Times New Roman" w:cs="Times New Roman"/>
          <w:sz w:val="24"/>
          <w:szCs w:val="24"/>
        </w:rPr>
        <w:t xml:space="preserve">. </w:t>
      </w:r>
      <w:r w:rsidR="00E66CE1" w:rsidRPr="008945EB">
        <w:rPr>
          <w:rFonts w:ascii="Times New Roman" w:hAnsi="Times New Roman" w:cs="Times New Roman"/>
          <w:sz w:val="24"/>
          <w:szCs w:val="24"/>
        </w:rPr>
        <w:t>Izjava partnera o istinitosti podataka, izbjegavanju dvostrukog financiranja i ispunjavanju preduvjeta za sudjelovanje u postupku dodjele (Izjava p</w:t>
      </w:r>
      <w:r w:rsidR="00606134" w:rsidRPr="008945EB">
        <w:rPr>
          <w:rFonts w:ascii="Times New Roman" w:hAnsi="Times New Roman" w:cs="Times New Roman"/>
          <w:sz w:val="24"/>
          <w:szCs w:val="24"/>
        </w:rPr>
        <w:t>artnera)</w:t>
      </w:r>
    </w:p>
    <w:p w14:paraId="459119DC" w14:textId="4E6D750F" w:rsidR="000F0E25" w:rsidRPr="008945EB" w:rsidRDefault="0019627F" w:rsidP="00E83E36">
      <w:pPr>
        <w:pStyle w:val="NoSpacing"/>
        <w:spacing w:before="120" w:after="120"/>
        <w:rPr>
          <w:rFonts w:ascii="Times New Roman" w:hAnsi="Times New Roman" w:cs="Times New Roman"/>
          <w:sz w:val="24"/>
          <w:szCs w:val="24"/>
        </w:rPr>
      </w:pPr>
      <w:r>
        <w:rPr>
          <w:rFonts w:ascii="Times New Roman" w:hAnsi="Times New Roman" w:cs="Times New Roman"/>
          <w:sz w:val="24"/>
          <w:szCs w:val="24"/>
        </w:rPr>
        <w:t>Obrazac 4</w:t>
      </w:r>
      <w:r w:rsidR="00E66CE1" w:rsidRPr="008945EB">
        <w:rPr>
          <w:rFonts w:ascii="Times New Roman" w:hAnsi="Times New Roman" w:cs="Times New Roman"/>
          <w:sz w:val="24"/>
          <w:szCs w:val="24"/>
        </w:rPr>
        <w:t xml:space="preserve">. </w:t>
      </w:r>
      <w:r w:rsidR="000F0E25" w:rsidRPr="008945EB">
        <w:rPr>
          <w:rFonts w:ascii="Times New Roman" w:hAnsi="Times New Roman" w:cs="Times New Roman"/>
          <w:sz w:val="24"/>
          <w:szCs w:val="24"/>
        </w:rPr>
        <w:t>Opis projekta za odobravanje izravne dod</w:t>
      </w:r>
      <w:r w:rsidR="001A39BA" w:rsidRPr="008945EB">
        <w:rPr>
          <w:rFonts w:ascii="Times New Roman" w:hAnsi="Times New Roman" w:cs="Times New Roman"/>
          <w:sz w:val="24"/>
          <w:szCs w:val="24"/>
        </w:rPr>
        <w:t>jele bespovratnih sredstava iz M</w:t>
      </w:r>
      <w:r w:rsidR="000F0E25" w:rsidRPr="008945EB">
        <w:rPr>
          <w:rFonts w:ascii="Times New Roman" w:hAnsi="Times New Roman" w:cs="Times New Roman"/>
          <w:sz w:val="24"/>
          <w:szCs w:val="24"/>
        </w:rPr>
        <w:t>ehanizma za oporavak i otpornost</w:t>
      </w:r>
    </w:p>
    <w:p w14:paraId="6A99E33D" w14:textId="0F7DC973" w:rsidR="000F0E25" w:rsidRPr="008945EB" w:rsidRDefault="0019627F" w:rsidP="00E83E36">
      <w:pPr>
        <w:pStyle w:val="NoSpacing"/>
        <w:spacing w:before="120" w:after="120"/>
        <w:rPr>
          <w:rFonts w:ascii="Times New Roman" w:hAnsi="Times New Roman" w:cs="Times New Roman"/>
          <w:sz w:val="24"/>
          <w:szCs w:val="24"/>
        </w:rPr>
      </w:pPr>
      <w:r>
        <w:rPr>
          <w:rFonts w:ascii="Times New Roman" w:hAnsi="Times New Roman" w:cs="Times New Roman"/>
          <w:sz w:val="24"/>
          <w:szCs w:val="24"/>
        </w:rPr>
        <w:t>Obrazac 5</w:t>
      </w:r>
      <w:r w:rsidR="000F0E25" w:rsidRPr="008945EB">
        <w:rPr>
          <w:rFonts w:ascii="Times New Roman" w:hAnsi="Times New Roman" w:cs="Times New Roman"/>
          <w:sz w:val="24"/>
          <w:szCs w:val="24"/>
        </w:rPr>
        <w:t>. Troškovnik s referencama</w:t>
      </w:r>
    </w:p>
    <w:p w14:paraId="2CAF7E97" w14:textId="14CCAFF9" w:rsidR="000F0E25" w:rsidRPr="008945EB" w:rsidRDefault="0019627F" w:rsidP="00E83E36">
      <w:pPr>
        <w:pStyle w:val="NoSpacing"/>
        <w:spacing w:before="120" w:after="120"/>
        <w:rPr>
          <w:rFonts w:ascii="Times New Roman" w:hAnsi="Times New Roman" w:cs="Times New Roman"/>
          <w:sz w:val="24"/>
          <w:szCs w:val="24"/>
        </w:rPr>
      </w:pPr>
      <w:r>
        <w:rPr>
          <w:rFonts w:ascii="Times New Roman" w:hAnsi="Times New Roman" w:cs="Times New Roman"/>
          <w:sz w:val="24"/>
          <w:szCs w:val="24"/>
        </w:rPr>
        <w:t>Obrazac 6</w:t>
      </w:r>
      <w:r w:rsidR="000F0E25" w:rsidRPr="008945EB">
        <w:rPr>
          <w:rFonts w:ascii="Times New Roman" w:hAnsi="Times New Roman" w:cs="Times New Roman"/>
          <w:sz w:val="24"/>
          <w:szCs w:val="24"/>
        </w:rPr>
        <w:t>. Obrazac usklađenosti projektnog prijedloga s načelom „ne nanosi bitnu štetu“</w:t>
      </w:r>
    </w:p>
    <w:p w14:paraId="19F24693" w14:textId="67952145" w:rsidR="00C44572" w:rsidRPr="008945EB" w:rsidRDefault="00C44572" w:rsidP="00E83E36">
      <w:pPr>
        <w:pStyle w:val="NoSpacing"/>
        <w:spacing w:before="120" w:after="120"/>
        <w:rPr>
          <w:rFonts w:ascii="Times New Roman" w:hAnsi="Times New Roman" w:cs="Times New Roman"/>
          <w:sz w:val="24"/>
          <w:szCs w:val="24"/>
        </w:rPr>
      </w:pPr>
      <w:r w:rsidRPr="008945EB">
        <w:rPr>
          <w:rFonts w:ascii="Times New Roman" w:hAnsi="Times New Roman" w:cs="Times New Roman"/>
          <w:sz w:val="24"/>
          <w:szCs w:val="24"/>
        </w:rPr>
        <w:t xml:space="preserve">Obrazac </w:t>
      </w:r>
      <w:r w:rsidR="0019627F">
        <w:rPr>
          <w:rFonts w:ascii="Times New Roman" w:hAnsi="Times New Roman" w:cs="Times New Roman"/>
          <w:sz w:val="24"/>
          <w:szCs w:val="24"/>
        </w:rPr>
        <w:t>7</w:t>
      </w:r>
      <w:r w:rsidRPr="008945EB">
        <w:rPr>
          <w:rFonts w:ascii="Times New Roman" w:hAnsi="Times New Roman" w:cs="Times New Roman"/>
          <w:sz w:val="24"/>
          <w:szCs w:val="24"/>
        </w:rPr>
        <w:t>. Izjava prijavitelja o statusu s obzirom na (ne)</w:t>
      </w:r>
      <w:proofErr w:type="spellStart"/>
      <w:r w:rsidRPr="008945EB">
        <w:rPr>
          <w:rFonts w:ascii="Times New Roman" w:hAnsi="Times New Roman" w:cs="Times New Roman"/>
          <w:sz w:val="24"/>
          <w:szCs w:val="24"/>
        </w:rPr>
        <w:t>povrativost</w:t>
      </w:r>
      <w:proofErr w:type="spellEnd"/>
      <w:r w:rsidRPr="008945EB">
        <w:rPr>
          <w:rFonts w:ascii="Times New Roman" w:hAnsi="Times New Roman" w:cs="Times New Roman"/>
          <w:sz w:val="24"/>
          <w:szCs w:val="24"/>
        </w:rPr>
        <w:t xml:space="preserve"> poreza na dodanu vrijednost</w:t>
      </w:r>
    </w:p>
    <w:p w14:paraId="383449E5" w14:textId="5332CA27" w:rsidR="00604767" w:rsidRPr="008945EB" w:rsidRDefault="00604767" w:rsidP="00A50181">
      <w:pPr>
        <w:pStyle w:val="NoSpacing"/>
        <w:spacing w:before="120" w:after="120" w:line="276" w:lineRule="auto"/>
        <w:jc w:val="both"/>
        <w:rPr>
          <w:rFonts w:ascii="Times New Roman" w:hAnsi="Times New Roman" w:cs="Times New Roman"/>
          <w:sz w:val="24"/>
          <w:szCs w:val="24"/>
        </w:rPr>
      </w:pPr>
    </w:p>
    <w:p w14:paraId="4903A9D0" w14:textId="4EC9A5F1" w:rsidR="004C2F08" w:rsidRPr="008945EB" w:rsidRDefault="004C2F08" w:rsidP="00A50181">
      <w:pPr>
        <w:pStyle w:val="NoSpacing"/>
        <w:spacing w:before="120" w:after="120" w:line="276" w:lineRule="auto"/>
        <w:jc w:val="both"/>
        <w:rPr>
          <w:rFonts w:ascii="Times New Roman" w:hAnsi="Times New Roman" w:cs="Times New Roman"/>
          <w:b/>
          <w:sz w:val="24"/>
          <w:szCs w:val="24"/>
        </w:rPr>
      </w:pPr>
      <w:r w:rsidRPr="008945EB">
        <w:rPr>
          <w:rFonts w:ascii="Times New Roman" w:hAnsi="Times New Roman" w:cs="Times New Roman"/>
          <w:b/>
          <w:sz w:val="24"/>
          <w:szCs w:val="24"/>
        </w:rPr>
        <w:t xml:space="preserve">Prilozi koji sastavni dio </w:t>
      </w:r>
      <w:r w:rsidR="000F0E25" w:rsidRPr="008945EB">
        <w:rPr>
          <w:rFonts w:ascii="Times New Roman" w:hAnsi="Times New Roman" w:cs="Times New Roman"/>
          <w:b/>
          <w:sz w:val="24"/>
          <w:szCs w:val="24"/>
        </w:rPr>
        <w:t xml:space="preserve">Izravne dodjele: </w:t>
      </w:r>
      <w:r w:rsidR="00604767" w:rsidRPr="008945EB">
        <w:rPr>
          <w:rFonts w:ascii="Times New Roman" w:hAnsi="Times New Roman" w:cs="Times New Roman"/>
          <w:b/>
          <w:sz w:val="24"/>
          <w:szCs w:val="24"/>
        </w:rPr>
        <w:t xml:space="preserve"> </w:t>
      </w:r>
    </w:p>
    <w:p w14:paraId="38C79FA0" w14:textId="00A07454" w:rsidR="000F0E25" w:rsidRDefault="00916A9D" w:rsidP="00416C01">
      <w:pPr>
        <w:pStyle w:val="NoSpacing"/>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 xml:space="preserve">Prilog </w:t>
      </w:r>
      <w:r w:rsidR="0019627F">
        <w:rPr>
          <w:rFonts w:ascii="Times New Roman" w:hAnsi="Times New Roman" w:cs="Times New Roman"/>
          <w:sz w:val="24"/>
          <w:szCs w:val="24"/>
        </w:rPr>
        <w:t xml:space="preserve">1. </w:t>
      </w:r>
      <w:r w:rsidR="000F0E25" w:rsidRPr="008945EB">
        <w:rPr>
          <w:rFonts w:ascii="Times New Roman" w:hAnsi="Times New Roman" w:cs="Times New Roman"/>
          <w:sz w:val="24"/>
          <w:szCs w:val="24"/>
        </w:rPr>
        <w:t>Postupak dodjele bespovratnih sredstava i odredbe povezane s praćenjem i vrednovanjem projekata</w:t>
      </w:r>
    </w:p>
    <w:p w14:paraId="2A61FDF5" w14:textId="576744BB" w:rsidR="0019627F" w:rsidRPr="008945EB" w:rsidRDefault="0019627F"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Prilog 2. </w:t>
      </w:r>
      <w:r w:rsidRPr="0019627F">
        <w:rPr>
          <w:rFonts w:ascii="Times New Roman" w:hAnsi="Times New Roman" w:cs="Times New Roman"/>
          <w:sz w:val="24"/>
          <w:szCs w:val="24"/>
        </w:rPr>
        <w:t>Sadržaj sporazuma o partnerstvu</w:t>
      </w:r>
    </w:p>
    <w:p w14:paraId="5D438C66" w14:textId="3ECF7196" w:rsidR="000F0E25"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3</w:t>
      </w:r>
      <w:r w:rsidR="000F0E25" w:rsidRPr="008945EB">
        <w:rPr>
          <w:rFonts w:ascii="Times New Roman" w:hAnsi="Times New Roman" w:cs="Times New Roman"/>
          <w:sz w:val="24"/>
          <w:szCs w:val="24"/>
        </w:rPr>
        <w:t>. Opći uvjeti Ugovora o dodjeli bespovratnih sredstava</w:t>
      </w:r>
    </w:p>
    <w:p w14:paraId="036E05A4" w14:textId="19469C99" w:rsidR="000F0E25"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4</w:t>
      </w:r>
      <w:r w:rsidR="00E149F7" w:rsidRPr="008945EB">
        <w:rPr>
          <w:rFonts w:ascii="Times New Roman" w:hAnsi="Times New Roman" w:cs="Times New Roman"/>
          <w:sz w:val="24"/>
          <w:szCs w:val="24"/>
        </w:rPr>
        <w:t>. Ugovor</w:t>
      </w:r>
      <w:r w:rsidR="000F0E25" w:rsidRPr="008945EB">
        <w:rPr>
          <w:rFonts w:ascii="Times New Roman" w:hAnsi="Times New Roman" w:cs="Times New Roman"/>
          <w:sz w:val="24"/>
          <w:szCs w:val="24"/>
        </w:rPr>
        <w:t xml:space="preserve"> o dodjeli bespovratnih sredstava</w:t>
      </w:r>
    </w:p>
    <w:p w14:paraId="57C7CCEB" w14:textId="65827C52" w:rsidR="00AC6972"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5</w:t>
      </w:r>
      <w:r w:rsidR="00AC6972" w:rsidRPr="008945EB">
        <w:rPr>
          <w:rFonts w:ascii="Times New Roman" w:hAnsi="Times New Roman" w:cs="Times New Roman"/>
          <w:sz w:val="24"/>
          <w:szCs w:val="24"/>
        </w:rPr>
        <w:t>.</w:t>
      </w:r>
      <w:r w:rsidR="00AC6972" w:rsidRPr="008945EB">
        <w:t xml:space="preserve"> </w:t>
      </w:r>
      <w:r w:rsidR="00AC6972" w:rsidRPr="008945EB">
        <w:rPr>
          <w:rFonts w:ascii="Times New Roman" w:hAnsi="Times New Roman" w:cs="Times New Roman"/>
          <w:sz w:val="24"/>
          <w:szCs w:val="24"/>
        </w:rPr>
        <w:t>Izračun standardne veličine jediničnog troška</w:t>
      </w:r>
    </w:p>
    <w:p w14:paraId="1FD3563B" w14:textId="5F7A326D" w:rsidR="004A3C8C"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6</w:t>
      </w:r>
      <w:r w:rsidR="000F0E25" w:rsidRPr="008945EB">
        <w:rPr>
          <w:rFonts w:ascii="Times New Roman" w:hAnsi="Times New Roman" w:cs="Times New Roman"/>
          <w:sz w:val="24"/>
          <w:szCs w:val="24"/>
        </w:rPr>
        <w:t>. Pravila o financijskim korekcijama</w:t>
      </w:r>
    </w:p>
    <w:p w14:paraId="2676C0A5" w14:textId="5AAE7643" w:rsidR="00344175"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7</w:t>
      </w:r>
      <w:r w:rsidR="00344175" w:rsidRPr="008945EB">
        <w:rPr>
          <w:rFonts w:ascii="Times New Roman" w:hAnsi="Times New Roman" w:cs="Times New Roman"/>
          <w:sz w:val="24"/>
          <w:szCs w:val="24"/>
        </w:rPr>
        <w:t>. KL za administrativnu provjeru i provjeru prihvatljivosti prijavitelja i projekta</w:t>
      </w:r>
    </w:p>
    <w:p w14:paraId="19EC3663" w14:textId="1C9CA623" w:rsidR="00344175" w:rsidRPr="008945EB" w:rsidRDefault="0055577A" w:rsidP="00416C01">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Prilog 8</w:t>
      </w:r>
      <w:r w:rsidR="00344175" w:rsidRPr="008945EB">
        <w:rPr>
          <w:rFonts w:ascii="Times New Roman" w:hAnsi="Times New Roman" w:cs="Times New Roman"/>
          <w:sz w:val="24"/>
          <w:szCs w:val="24"/>
        </w:rPr>
        <w:t>. KL za ocjenu kvalitete i provjeru prihvatljivosti troškova</w:t>
      </w:r>
    </w:p>
    <w:p w14:paraId="099FEAEE" w14:textId="19CC724F" w:rsidR="004A3C8C" w:rsidRPr="008945EB" w:rsidRDefault="004A3C8C" w:rsidP="00A50181">
      <w:pPr>
        <w:pStyle w:val="NoSpacing"/>
        <w:spacing w:before="120" w:after="120" w:line="276" w:lineRule="auto"/>
        <w:rPr>
          <w:rFonts w:ascii="Times New Roman" w:hAnsi="Times New Roman" w:cs="Times New Roman"/>
          <w:sz w:val="24"/>
          <w:szCs w:val="24"/>
        </w:rPr>
      </w:pPr>
    </w:p>
    <w:p w14:paraId="4A6E3662" w14:textId="036E4361" w:rsidR="00A9290B" w:rsidRPr="008945EB" w:rsidRDefault="00A9290B" w:rsidP="00A50181">
      <w:pPr>
        <w:spacing w:before="120" w:after="120"/>
        <w:rPr>
          <w:rFonts w:ascii="Times New Roman" w:hAnsi="Times New Roman" w:cs="Times New Roman"/>
        </w:rPr>
      </w:pPr>
      <w:bookmarkStart w:id="1112" w:name="_POJMOVNIK"/>
      <w:bookmarkStart w:id="1113" w:name="_POPIS_KRATICA_(UPUTA:"/>
      <w:bookmarkEnd w:id="1112"/>
      <w:bookmarkEnd w:id="1113"/>
    </w:p>
    <w:p w14:paraId="381B80FC" w14:textId="77777777" w:rsidR="00916A9D" w:rsidRPr="008945EB" w:rsidRDefault="00916A9D" w:rsidP="00A50181">
      <w:pPr>
        <w:spacing w:before="120" w:after="120"/>
        <w:rPr>
          <w:rFonts w:ascii="Times New Roman" w:hAnsi="Times New Roman" w:cs="Times New Roman"/>
        </w:rPr>
      </w:pPr>
    </w:p>
    <w:p w14:paraId="6C0F1AA7" w14:textId="77777777" w:rsidR="000B128B" w:rsidRPr="008945EB" w:rsidRDefault="000B128B" w:rsidP="00A50181">
      <w:pPr>
        <w:spacing w:before="120" w:after="120"/>
        <w:rPr>
          <w:rFonts w:ascii="Times New Roman" w:hAnsi="Times New Roman" w:cs="Times New Roman"/>
        </w:rPr>
      </w:pPr>
    </w:p>
    <w:p w14:paraId="1A7E761A" w14:textId="77777777" w:rsidR="000B128B" w:rsidRPr="008945EB" w:rsidRDefault="000B128B" w:rsidP="00A50181">
      <w:pPr>
        <w:spacing w:before="120" w:after="120"/>
        <w:rPr>
          <w:rFonts w:ascii="Times New Roman" w:hAnsi="Times New Roman" w:cs="Times New Roman"/>
        </w:rPr>
      </w:pPr>
    </w:p>
    <w:p w14:paraId="0085799F" w14:textId="77777777" w:rsidR="000B128B" w:rsidRPr="008945EB" w:rsidRDefault="000B128B" w:rsidP="00A50181">
      <w:pPr>
        <w:spacing w:before="120" w:after="120"/>
        <w:rPr>
          <w:rFonts w:ascii="Times New Roman" w:hAnsi="Times New Roman" w:cs="Times New Roman"/>
        </w:rPr>
      </w:pPr>
    </w:p>
    <w:p w14:paraId="1B9788C1" w14:textId="77777777" w:rsidR="000B128B" w:rsidRPr="008945EB" w:rsidRDefault="000B128B" w:rsidP="00A50181">
      <w:pPr>
        <w:spacing w:before="120" w:after="120"/>
        <w:rPr>
          <w:rFonts w:ascii="Times New Roman" w:hAnsi="Times New Roman" w:cs="Times New Roman"/>
        </w:rPr>
      </w:pPr>
    </w:p>
    <w:p w14:paraId="2FEA2D8A" w14:textId="2814731F" w:rsidR="00A9290B" w:rsidRPr="008945EB" w:rsidRDefault="00A9290B" w:rsidP="00A50181">
      <w:pPr>
        <w:spacing w:before="120" w:after="120"/>
        <w:rPr>
          <w:rFonts w:ascii="Times New Roman" w:hAnsi="Times New Roman" w:cs="Times New Roman"/>
        </w:rPr>
      </w:pPr>
    </w:p>
    <w:p w14:paraId="10E1AD88" w14:textId="77777777" w:rsidR="00A9290B" w:rsidRPr="008945EB" w:rsidRDefault="00A9290B" w:rsidP="00A50181">
      <w:pPr>
        <w:keepNext/>
        <w:keepLines/>
        <w:kinsoku w:val="0"/>
        <w:overflowPunct w:val="0"/>
        <w:spacing w:before="120" w:after="120"/>
        <w:ind w:left="567"/>
        <w:jc w:val="both"/>
        <w:outlineLvl w:val="0"/>
        <w:rPr>
          <w:rFonts w:ascii="Times New Roman" w:eastAsia="Calibri" w:hAnsi="Times New Roman" w:cs="Times New Roman"/>
          <w:b/>
          <w:spacing w:val="-1"/>
          <w:sz w:val="32"/>
          <w:szCs w:val="32"/>
        </w:rPr>
      </w:pPr>
      <w:bookmarkStart w:id="1114" w:name="_Toc98178424"/>
      <w:bookmarkStart w:id="1115" w:name="_Toc99998746"/>
      <w:bookmarkStart w:id="1116" w:name="_Toc102983691"/>
      <w:bookmarkStart w:id="1117" w:name="_Toc124848258"/>
      <w:r w:rsidRPr="008945EB">
        <w:rPr>
          <w:rFonts w:ascii="Times New Roman" w:eastAsia="Calibri" w:hAnsi="Times New Roman" w:cs="Times New Roman"/>
          <w:b/>
          <w:spacing w:val="-1"/>
          <w:sz w:val="32"/>
          <w:szCs w:val="32"/>
        </w:rPr>
        <w:lastRenderedPageBreak/>
        <w:t>DODATAK 1. Strateški i zakonodavni okvir</w:t>
      </w:r>
      <w:bookmarkEnd w:id="1114"/>
      <w:bookmarkEnd w:id="1115"/>
      <w:bookmarkEnd w:id="1116"/>
      <w:bookmarkEnd w:id="1117"/>
    </w:p>
    <w:p w14:paraId="3CCAE3FE" w14:textId="77777777" w:rsidR="00A9290B" w:rsidRPr="008945EB" w:rsidRDefault="00A9290B" w:rsidP="00A50181">
      <w:pPr>
        <w:spacing w:before="120" w:after="120"/>
      </w:pPr>
    </w:p>
    <w:p w14:paraId="4E9959D8" w14:textId="77777777" w:rsidR="00A9290B" w:rsidRPr="008945EB" w:rsidRDefault="00A9290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Kako bi odgovorila na izazove krize uzrokovane </w:t>
      </w:r>
      <w:proofErr w:type="spellStart"/>
      <w:r w:rsidRPr="008945EB">
        <w:rPr>
          <w:rFonts w:ascii="Times New Roman" w:eastAsia="Times New Roman" w:hAnsi="Times New Roman" w:cs="Times New Roman"/>
          <w:sz w:val="24"/>
          <w:szCs w:val="24"/>
          <w:lang w:eastAsia="hr-HR"/>
        </w:rPr>
        <w:t>pandemijom</w:t>
      </w:r>
      <w:proofErr w:type="spellEnd"/>
      <w:r w:rsidRPr="008945EB">
        <w:rPr>
          <w:rFonts w:ascii="Times New Roman" w:eastAsia="Times New Roman" w:hAnsi="Times New Roman" w:cs="Times New Roman"/>
          <w:sz w:val="24"/>
          <w:szCs w:val="24"/>
          <w:lang w:eastAsia="hr-HR"/>
        </w:rPr>
        <w:t xml:space="preserve">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C1893C0" w14:textId="77777777" w:rsidR="00A9290B" w:rsidRPr="008945EB" w:rsidRDefault="00A9290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064A3C2D" w14:textId="378C5C1F" w:rsidR="00AD43AC" w:rsidRPr="008945EB" w:rsidRDefault="00A9290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AD43AC" w:rsidRPr="008945EB">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5A07657F" w14:textId="77777777" w:rsidR="00A9290B" w:rsidRPr="008945EB" w:rsidRDefault="00A9290B" w:rsidP="00A50181">
      <w:pPr>
        <w:keepNext/>
        <w:spacing w:before="120" w:after="120"/>
        <w:jc w:val="both"/>
        <w:rPr>
          <w:rFonts w:ascii="Times New Roman" w:eastAsia="Times New Roman" w:hAnsi="Times New Roman" w:cs="Times New Roman"/>
          <w:sz w:val="24"/>
          <w:szCs w:val="24"/>
          <w:lang w:eastAsia="hr-HR"/>
        </w:rPr>
      </w:pPr>
    </w:p>
    <w:p w14:paraId="68CDA794" w14:textId="77777777" w:rsidR="00A9290B" w:rsidRPr="008945EB" w:rsidRDefault="59196DB6" w:rsidP="680314A9">
      <w:pPr>
        <w:keepNext/>
        <w:spacing w:before="120" w:after="120"/>
        <w:jc w:val="both"/>
        <w:rPr>
          <w:rFonts w:ascii="Times New Roman" w:hAnsi="Times New Roman" w:cs="Times New Roman"/>
          <w:b/>
          <w:bCs/>
          <w:i/>
          <w:iCs/>
          <w:sz w:val="24"/>
          <w:szCs w:val="24"/>
        </w:rPr>
      </w:pPr>
      <w:r w:rsidRPr="680314A9">
        <w:rPr>
          <w:rFonts w:ascii="Times New Roman" w:hAnsi="Times New Roman" w:cs="Times New Roman"/>
          <w:b/>
          <w:bCs/>
          <w:i/>
          <w:iCs/>
          <w:sz w:val="24"/>
          <w:szCs w:val="24"/>
        </w:rPr>
        <w:t xml:space="preserve">Strateški okvir: </w:t>
      </w:r>
    </w:p>
    <w:p w14:paraId="34A2CEEE" w14:textId="77777777" w:rsidR="00A9290B" w:rsidRPr="008945EB" w:rsidRDefault="00A9290B" w:rsidP="00A50181">
      <w:pPr>
        <w:widowControl w:val="0"/>
        <w:numPr>
          <w:ilvl w:val="0"/>
          <w:numId w:val="13"/>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Nacionalna razvojna strategija Republike Hrvatske do 2030. godine (NN 13/21);</w:t>
      </w:r>
    </w:p>
    <w:p w14:paraId="640C923E" w14:textId="77777777" w:rsidR="00A9290B" w:rsidRPr="008945EB" w:rsidRDefault="00A9290B" w:rsidP="00A50181">
      <w:pPr>
        <w:widowControl w:val="0"/>
        <w:numPr>
          <w:ilvl w:val="0"/>
          <w:numId w:val="13"/>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Strategija obrazovanja, znanosti i tehnologije (NN 124/2014) (u daljnjem tekstu: SOZT);</w:t>
      </w:r>
    </w:p>
    <w:p w14:paraId="51533D46" w14:textId="4042336E" w:rsidR="00A9290B" w:rsidRPr="008945EB" w:rsidRDefault="00A9290B" w:rsidP="00A50181">
      <w:pPr>
        <w:widowControl w:val="0"/>
        <w:numPr>
          <w:ilvl w:val="0"/>
          <w:numId w:val="13"/>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Plan oporavka i otpornosti Republike Hrvatske (Nacionalni plan oporavka i otpornosti 2021. – 2026.) (</w:t>
      </w:r>
      <w:hyperlink r:id="rId18" w:history="1">
        <w:r w:rsidRPr="008945EB">
          <w:rPr>
            <w:rFonts w:ascii="Times New Roman" w:eastAsia="Times New Roman" w:hAnsi="Times New Roman" w:cs="Times New Roman"/>
            <w:color w:val="0563C1" w:themeColor="hyperlink"/>
            <w:sz w:val="24"/>
            <w:szCs w:val="24"/>
            <w:u w:val="single"/>
            <w:lang w:eastAsia="hr-HR"/>
          </w:rPr>
          <w:t>poveznica</w:t>
        </w:r>
      </w:hyperlink>
      <w:r w:rsidRPr="008945EB">
        <w:rPr>
          <w:rFonts w:ascii="Times New Roman" w:eastAsia="Times New Roman" w:hAnsi="Times New Roman" w:cs="Times New Roman"/>
          <w:sz w:val="24"/>
          <w:szCs w:val="24"/>
          <w:lang w:eastAsia="hr-HR"/>
        </w:rPr>
        <w:t>).</w:t>
      </w:r>
    </w:p>
    <w:p w14:paraId="46BBD635" w14:textId="6E41FD36" w:rsidR="00A9290B" w:rsidRPr="008945EB" w:rsidRDefault="00A9290B" w:rsidP="00A50181">
      <w:pPr>
        <w:widowControl w:val="0"/>
        <w:spacing w:before="120" w:after="120"/>
        <w:contextualSpacing/>
        <w:jc w:val="both"/>
        <w:rPr>
          <w:rFonts w:ascii="Times New Roman" w:eastAsia="Times New Roman" w:hAnsi="Times New Roman" w:cs="Times New Roman"/>
          <w:strike/>
          <w:sz w:val="24"/>
          <w:szCs w:val="24"/>
          <w:lang w:eastAsia="hr-HR"/>
        </w:rPr>
      </w:pPr>
    </w:p>
    <w:p w14:paraId="01627DBA" w14:textId="06F3E849" w:rsidR="00A9290B" w:rsidRPr="008945EB" w:rsidRDefault="0096607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Kvaliteta visokog obrazovanja uvelike ovisi o raspoloživosti kvalitetnih nastavnih resursa dostupnih svim studenima. U vrijeme ekspanzije digitalnih alata za učenje i poučavanje, primjećuje se nedostatna i neujednačena opremljenost visokih učilišta za kvalitetno visoko obrazovanje zbog čega je nužno učinkovito ulaganje u digitalnu preobrazbu visokih učilišta za što su preduvjeti digitalna nastavna infrastruktura, digitalni nastavni alati te osnaživanje kompetencija nastavnika za poučavanje u digitalnom okruženju.</w:t>
      </w:r>
    </w:p>
    <w:p w14:paraId="51D13FE6" w14:textId="77777777" w:rsidR="0096607B" w:rsidRPr="008945EB" w:rsidRDefault="0096607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Digitalna nastavna infrastruktura obuhvatit će opremanje javnih visokih učilišta na temelju preporuka koje će dati neovisni stručnjaci angažirani kroz Instrument tehničke pomoći </w:t>
      </w:r>
      <w:r w:rsidRPr="008945EB">
        <w:rPr>
          <w:rFonts w:ascii="Times New Roman" w:eastAsia="Times New Roman" w:hAnsi="Times New Roman" w:cs="Times New Roman"/>
          <w:sz w:val="24"/>
          <w:szCs w:val="24"/>
          <w:lang w:eastAsia="hr-HR"/>
        </w:rPr>
        <w:lastRenderedPageBreak/>
        <w:t xml:space="preserve">Europske komisije. Svrha investicije je osigurati potrebnu nastavnu infrastrukturu i otvorene digitalne nastavne resurse za kvalitetno visoko obrazovanje, razvoj i izvođenje e-učenja, online učenja, aktivnog učenja. Ulaganje u digitalnu preobrazbu visokog obrazovanja pomoći će oporavku iz krize i dati podršku dugoročnom i održivom razvoju visokog obrazovanja. Nagli prijelaz na učenje i poučavanje na daljinu bit će prilika i poticaj za razvoj kvalitetnih digitalnih alata i resursa. </w:t>
      </w:r>
    </w:p>
    <w:p w14:paraId="560C0984" w14:textId="65BE6B97" w:rsidR="00A9290B" w:rsidRPr="008945EB" w:rsidRDefault="00A9290B" w:rsidP="00A50181">
      <w:pPr>
        <w:keepNext/>
        <w:spacing w:before="120" w:after="120"/>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 nastavku je pregled relevantnog zakonodavstva na europskoj i nacionalnoj razini.</w:t>
      </w:r>
    </w:p>
    <w:p w14:paraId="26D5FBB3" w14:textId="77777777" w:rsidR="00A9290B" w:rsidRPr="008945EB" w:rsidRDefault="00A9290B" w:rsidP="00A50181">
      <w:pPr>
        <w:keepNext/>
        <w:spacing w:before="120" w:after="120"/>
        <w:jc w:val="both"/>
        <w:rPr>
          <w:rFonts w:ascii="Times New Roman" w:hAnsi="Times New Roman" w:cs="Times New Roman"/>
          <w:i/>
          <w:iCs/>
          <w:sz w:val="24"/>
          <w:szCs w:val="24"/>
        </w:rPr>
      </w:pPr>
    </w:p>
    <w:p w14:paraId="7A25C755" w14:textId="77777777" w:rsidR="00A9290B" w:rsidRPr="008945EB" w:rsidRDefault="00A9290B" w:rsidP="00A50181">
      <w:pPr>
        <w:keepNext/>
        <w:spacing w:before="120" w:after="120"/>
        <w:jc w:val="both"/>
        <w:rPr>
          <w:rFonts w:ascii="Times New Roman" w:hAnsi="Times New Roman" w:cs="Times New Roman"/>
          <w:b/>
          <w:bCs/>
          <w:i/>
          <w:iCs/>
          <w:sz w:val="24"/>
          <w:szCs w:val="24"/>
        </w:rPr>
      </w:pPr>
      <w:r w:rsidRPr="008945EB">
        <w:rPr>
          <w:rFonts w:ascii="Times New Roman" w:hAnsi="Times New Roman" w:cs="Times New Roman"/>
          <w:b/>
          <w:bCs/>
          <w:i/>
          <w:iCs/>
          <w:sz w:val="24"/>
          <w:szCs w:val="24"/>
        </w:rPr>
        <w:t xml:space="preserve">Zakonodavstvo Europske unije: </w:t>
      </w:r>
    </w:p>
    <w:p w14:paraId="165D08C2" w14:textId="1EB6D9F2"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Ugovor o Europskoj uniji (</w:t>
      </w:r>
      <w:r w:rsidR="000B128B" w:rsidRPr="008945EB">
        <w:rPr>
          <w:rFonts w:ascii="Times New Roman" w:eastAsia="Times New Roman" w:hAnsi="Times New Roman" w:cs="Times New Roman"/>
          <w:sz w:val="24"/>
          <w:szCs w:val="24"/>
          <w:lang w:eastAsia="hr-HR"/>
        </w:rPr>
        <w:t>pročišćena verzija; 2016/C 202/01; 7. lipnja 2016</w:t>
      </w:r>
      <w:r w:rsidRPr="008945EB">
        <w:rPr>
          <w:rFonts w:ascii="Times New Roman" w:eastAsia="Times New Roman" w:hAnsi="Times New Roman" w:cs="Times New Roman"/>
          <w:sz w:val="24"/>
          <w:szCs w:val="24"/>
          <w:lang w:eastAsia="hr-HR"/>
        </w:rPr>
        <w:t>.);</w:t>
      </w:r>
    </w:p>
    <w:p w14:paraId="0A25BE24" w14:textId="446E9D53"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Ugovor o funkcioniranju Europske unije (</w:t>
      </w:r>
      <w:r w:rsidR="000B128B" w:rsidRPr="008945EB">
        <w:rPr>
          <w:rFonts w:ascii="Times New Roman" w:eastAsia="Times New Roman" w:hAnsi="Times New Roman" w:cs="Times New Roman"/>
          <w:sz w:val="24"/>
          <w:szCs w:val="24"/>
          <w:lang w:eastAsia="hr-HR"/>
        </w:rPr>
        <w:t>pročišćena verzija; 2016/C 202/01; 7. lipnja 2016.</w:t>
      </w:r>
      <w:r w:rsidRPr="008945EB">
        <w:rPr>
          <w:rFonts w:ascii="Times New Roman" w:eastAsia="Times New Roman" w:hAnsi="Times New Roman" w:cs="Times New Roman"/>
          <w:sz w:val="24"/>
          <w:szCs w:val="24"/>
          <w:lang w:eastAsia="hr-HR"/>
        </w:rPr>
        <w:t>);</w:t>
      </w:r>
    </w:p>
    <w:p w14:paraId="64FC1F60"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374C9DD6"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114FED2B"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4AE0C36" w14:textId="77777777" w:rsidR="00EF2607"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1B0CF7F2" w14:textId="7837EDE3" w:rsidR="00EF2607" w:rsidRPr="008945EB" w:rsidRDefault="00EF2607"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p>
    <w:p w14:paraId="5BC0BD05" w14:textId="77777777" w:rsidR="00204ED1" w:rsidRDefault="00A9290B" w:rsidP="00E83E36">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55839F3D" w14:textId="77777777" w:rsidR="00204ED1" w:rsidRDefault="00204ED1" w:rsidP="00E83E36">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E83E36">
        <w:rPr>
          <w:rFonts w:ascii="Times New Roman" w:eastAsia="Times New Roman" w:hAnsi="Times New Roman" w:cs="Times New Roman"/>
          <w:sz w:val="24"/>
          <w:szCs w:val="24"/>
          <w:lang w:eastAsia="hr-HR"/>
        </w:rPr>
        <w:t xml:space="preserve">Uredba Komisije (EU) br. 651/2014 </w:t>
      </w:r>
      <w:proofErr w:type="spellStart"/>
      <w:r w:rsidRPr="00E83E36">
        <w:rPr>
          <w:rFonts w:ascii="Times New Roman" w:eastAsia="Times New Roman" w:hAnsi="Times New Roman" w:cs="Times New Roman"/>
          <w:sz w:val="24"/>
          <w:szCs w:val="24"/>
          <w:lang w:eastAsia="hr-HR"/>
        </w:rPr>
        <w:t>оd</w:t>
      </w:r>
      <w:proofErr w:type="spellEnd"/>
      <w:r w:rsidRPr="00E83E36">
        <w:rPr>
          <w:rFonts w:ascii="Times New Roman" w:eastAsia="Times New Roman" w:hAnsi="Times New Roman" w:cs="Times New Roman"/>
          <w:sz w:val="24"/>
          <w:szCs w:val="24"/>
          <w:lang w:eastAsia="hr-HR"/>
        </w:rPr>
        <w:t xml:space="preserve"> 17. lipnja 2014. godine o ocjenjivanju određenih kategorija potpora spojivima s unutarnjim tržištem u primjeni članaka 107. i 108. Ugovora o funkcioniranju EU (u daljnjem tekstu: Uredba 651/2014);</w:t>
      </w:r>
      <w:r w:rsidRPr="00A13BB8">
        <w:rPr>
          <w:rStyle w:val="FootnoteReference"/>
          <w:rFonts w:ascii="Times New Roman" w:eastAsia="Times New Roman" w:hAnsi="Times New Roman" w:cs="Times New Roman"/>
          <w:sz w:val="24"/>
          <w:szCs w:val="24"/>
          <w:lang w:eastAsia="hr-HR"/>
        </w:rPr>
        <w:footnoteReference w:id="12"/>
      </w:r>
    </w:p>
    <w:p w14:paraId="493E27B9" w14:textId="77777777" w:rsidR="00204ED1" w:rsidRDefault="00204ED1" w:rsidP="00E83E36">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E83E36">
        <w:rPr>
          <w:rFonts w:ascii="Times New Roman" w:eastAsia="Times New Roman" w:hAnsi="Times New Roman" w:cs="Times New Roman"/>
          <w:sz w:val="24"/>
          <w:szCs w:val="24"/>
          <w:lang w:eastAsia="hr-HR"/>
        </w:rPr>
        <w:t xml:space="preserve">Uredba Komisije (EU) 2017/1084 </w:t>
      </w:r>
      <w:proofErr w:type="spellStart"/>
      <w:r w:rsidRPr="00E83E36">
        <w:rPr>
          <w:rFonts w:ascii="Times New Roman" w:eastAsia="Times New Roman" w:hAnsi="Times New Roman" w:cs="Times New Roman"/>
          <w:sz w:val="24"/>
          <w:szCs w:val="24"/>
          <w:lang w:eastAsia="hr-HR"/>
        </w:rPr>
        <w:t>оd</w:t>
      </w:r>
      <w:proofErr w:type="spellEnd"/>
      <w:r w:rsidRPr="00E83E36">
        <w:rPr>
          <w:rFonts w:ascii="Times New Roman" w:eastAsia="Times New Roman" w:hAnsi="Times New Roman" w:cs="Times New Roman"/>
          <w:sz w:val="24"/>
          <w:szCs w:val="24"/>
          <w:lang w:eastAsia="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w:t>
      </w:r>
      <w:r w:rsidRPr="00E83E36">
        <w:rPr>
          <w:rFonts w:ascii="Times New Roman" w:eastAsia="Times New Roman" w:hAnsi="Times New Roman" w:cs="Times New Roman"/>
          <w:sz w:val="24"/>
          <w:szCs w:val="24"/>
          <w:lang w:eastAsia="hr-HR"/>
        </w:rPr>
        <w:lastRenderedPageBreak/>
        <w:t>izmjeni Uredbe (EU) br. 702/2014 u vezi s izračunavanjem prihvatljivih troškova (Službeni list Europske unije L 156/1, od 20.6.2017.);</w:t>
      </w:r>
    </w:p>
    <w:p w14:paraId="1B5E8188" w14:textId="77777777" w:rsidR="00204ED1" w:rsidRDefault="00204ED1" w:rsidP="00E83E36">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E83E36">
        <w:rPr>
          <w:rFonts w:ascii="Times New Roman" w:eastAsia="Times New Roman" w:hAnsi="Times New Roman" w:cs="Times New Roman"/>
          <w:sz w:val="24"/>
          <w:szCs w:val="24"/>
          <w:lang w:eastAsia="hr-HR"/>
        </w:rPr>
        <w:t xml:space="preserve">Uredba Komisije (EU) 2020/972 </w:t>
      </w:r>
      <w:proofErr w:type="spellStart"/>
      <w:r w:rsidRPr="00E83E36">
        <w:rPr>
          <w:rFonts w:ascii="Times New Roman" w:eastAsia="Times New Roman" w:hAnsi="Times New Roman" w:cs="Times New Roman"/>
          <w:sz w:val="24"/>
          <w:szCs w:val="24"/>
          <w:lang w:eastAsia="hr-HR"/>
        </w:rPr>
        <w:t>оd</w:t>
      </w:r>
      <w:proofErr w:type="spellEnd"/>
      <w:r w:rsidRPr="00E83E36">
        <w:rPr>
          <w:rFonts w:ascii="Times New Roman" w:eastAsia="Times New Roman" w:hAnsi="Times New Roman" w:cs="Times New Roman"/>
          <w:sz w:val="24"/>
          <w:szCs w:val="24"/>
          <w:lang w:eastAsia="hr-HR"/>
        </w:rPr>
        <w:t xml:space="preserve"> 2. srpnja 2020. o izmjeni Uredbe (EU) br. 1407/2013 u pogledu njezina produljenja i o izmjeni Uredbe (EU) br. 651/2014 u pogledu njezina produljenja i odgovarajućih prilagodbi;</w:t>
      </w:r>
    </w:p>
    <w:p w14:paraId="5175BE94" w14:textId="7DA418F6" w:rsidR="00204ED1" w:rsidRPr="00E83E36" w:rsidRDefault="00204ED1" w:rsidP="00E83E36">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E83E36">
        <w:rPr>
          <w:rFonts w:ascii="Times New Roman" w:eastAsia="Times New Roman" w:hAnsi="Times New Roman" w:cs="Times New Roman"/>
          <w:sz w:val="24"/>
          <w:szCs w:val="24"/>
          <w:lang w:eastAsia="hr-HR"/>
        </w:rPr>
        <w:t xml:space="preserve">Uredba Komisije (EU) 2021/1237 </w:t>
      </w:r>
      <w:proofErr w:type="spellStart"/>
      <w:r w:rsidRPr="00E83E36">
        <w:rPr>
          <w:rFonts w:ascii="Times New Roman" w:eastAsia="Times New Roman" w:hAnsi="Times New Roman" w:cs="Times New Roman"/>
          <w:sz w:val="24"/>
          <w:szCs w:val="24"/>
          <w:lang w:eastAsia="hr-HR"/>
        </w:rPr>
        <w:t>оd</w:t>
      </w:r>
      <w:proofErr w:type="spellEnd"/>
      <w:r w:rsidRPr="00E83E36">
        <w:rPr>
          <w:rFonts w:ascii="Times New Roman" w:eastAsia="Times New Roman" w:hAnsi="Times New Roman" w:cs="Times New Roman"/>
          <w:sz w:val="24"/>
          <w:szCs w:val="24"/>
          <w:lang w:eastAsia="hr-HR"/>
        </w:rPr>
        <w:t xml:space="preserve"> 23. srpnja 2021. o izmjeni Uredbe (EU) br. 651/2014 o ocjenjivanju određenih kategorija potpora spojivima s unutarnjim tržištem u primjeni članaka 107. i 108. Ugovora o funkcioniranju EU;</w:t>
      </w:r>
    </w:p>
    <w:p w14:paraId="73D49958" w14:textId="77777777" w:rsidR="00A9290B" w:rsidRPr="00204ED1" w:rsidRDefault="00A9290B">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204ED1">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3E0BBE47"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50E04A75" w14:textId="451B9B3E" w:rsidR="000B128B" w:rsidRPr="008945EB" w:rsidRDefault="000B128B">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w:t>
      </w:r>
      <w:proofErr w:type="spellStart"/>
      <w:r w:rsidRPr="008945EB">
        <w:rPr>
          <w:rFonts w:ascii="Times New Roman" w:eastAsia="Times New Roman" w:hAnsi="Times New Roman" w:cs="Times New Roman"/>
          <w:sz w:val="24"/>
          <w:szCs w:val="24"/>
          <w:lang w:eastAsia="hr-HR"/>
        </w:rPr>
        <w:t>vizne</w:t>
      </w:r>
      <w:proofErr w:type="spellEnd"/>
      <w:r w:rsidRPr="008945EB">
        <w:rPr>
          <w:rFonts w:ascii="Times New Roman" w:eastAsia="Times New Roman" w:hAnsi="Times New Roman" w:cs="Times New Roman"/>
          <w:sz w:val="24"/>
          <w:szCs w:val="24"/>
          <w:lang w:eastAsia="hr-HR"/>
        </w:rPr>
        <w:t xml:space="preserve"> politike;</w:t>
      </w:r>
    </w:p>
    <w:p w14:paraId="638F86A1"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Tehničke smjernice Europske komisije o primjeni načela </w:t>
      </w:r>
      <w:proofErr w:type="spellStart"/>
      <w:r w:rsidRPr="008945EB">
        <w:rPr>
          <w:rFonts w:ascii="Times New Roman" w:eastAsia="Times New Roman" w:hAnsi="Times New Roman" w:cs="Times New Roman"/>
          <w:sz w:val="24"/>
          <w:szCs w:val="24"/>
          <w:lang w:eastAsia="hr-HR"/>
        </w:rPr>
        <w:t>nenanošenja</w:t>
      </w:r>
      <w:proofErr w:type="spellEnd"/>
      <w:r w:rsidRPr="008945EB">
        <w:rPr>
          <w:rFonts w:ascii="Times New Roman" w:eastAsia="Times New Roman" w:hAnsi="Times New Roman" w:cs="Times New Roman"/>
          <w:sz w:val="24"/>
          <w:szCs w:val="24"/>
          <w:lang w:eastAsia="hr-HR"/>
        </w:rPr>
        <w:t xml:space="preserve"> bitne štete u okviru Uredbe o Mehanizmu za oporavak i otpornost (2021/C 58/01);</w:t>
      </w:r>
    </w:p>
    <w:p w14:paraId="142CAA5A" w14:textId="77777777" w:rsidR="00A9290B" w:rsidRPr="008945EB" w:rsidRDefault="00A9290B" w:rsidP="00A50181">
      <w:pPr>
        <w:widowControl w:val="0"/>
        <w:numPr>
          <w:ilvl w:val="0"/>
          <w:numId w:val="12"/>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Komunikacija Komisije – Okvir Zajednice za državne potpore za istraživanje i razvoj i inovacije (2014/C 198/01).</w:t>
      </w:r>
    </w:p>
    <w:p w14:paraId="10900CB3" w14:textId="77777777" w:rsidR="00A9290B" w:rsidRPr="008945EB" w:rsidRDefault="00A9290B" w:rsidP="00A50181">
      <w:pPr>
        <w:widowControl w:val="0"/>
        <w:spacing w:before="120" w:after="120"/>
        <w:ind w:left="360"/>
        <w:jc w:val="both"/>
        <w:rPr>
          <w:rFonts w:ascii="Times New Roman" w:hAnsi="Times New Roman" w:cs="Times New Roman"/>
          <w:i/>
          <w:iCs/>
          <w:sz w:val="24"/>
          <w:szCs w:val="24"/>
        </w:rPr>
      </w:pPr>
    </w:p>
    <w:p w14:paraId="0143E5E1" w14:textId="77777777" w:rsidR="00A9290B" w:rsidRPr="008945EB" w:rsidRDefault="00A9290B" w:rsidP="00A50181">
      <w:pPr>
        <w:keepNext/>
        <w:spacing w:before="120" w:after="120"/>
        <w:jc w:val="both"/>
        <w:rPr>
          <w:rFonts w:ascii="Times New Roman" w:hAnsi="Times New Roman" w:cs="Times New Roman"/>
          <w:b/>
          <w:bCs/>
          <w:i/>
          <w:iCs/>
          <w:sz w:val="24"/>
          <w:szCs w:val="24"/>
        </w:rPr>
      </w:pPr>
      <w:r w:rsidRPr="008945EB">
        <w:rPr>
          <w:rFonts w:ascii="Times New Roman" w:hAnsi="Times New Roman" w:cs="Times New Roman"/>
          <w:b/>
          <w:bCs/>
          <w:i/>
          <w:iCs/>
          <w:sz w:val="24"/>
          <w:szCs w:val="24"/>
        </w:rPr>
        <w:t>Nacionalno zakonodavstvo:</w:t>
      </w:r>
    </w:p>
    <w:p w14:paraId="24D69AB8"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 xml:space="preserve">Ugovor o pristupanju Republike Hrvatske Europskoj uniji (NN – Međunarodni ugovori 2/12); </w:t>
      </w:r>
    </w:p>
    <w:p w14:paraId="57FA3E3D"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363294BF"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Operativni sporazum za provedbu Nacionalnog plana oporavka i otpornosti 2021.-2026. između Europske komisije i Republike Hrvatske (</w:t>
      </w:r>
      <w:hyperlink r:id="rId19" w:history="1">
        <w:r w:rsidRPr="008945EB">
          <w:rPr>
            <w:rFonts w:ascii="Times New Roman" w:eastAsia="Times New Roman" w:hAnsi="Times New Roman" w:cs="Times New Roman"/>
            <w:color w:val="0563C1" w:themeColor="hyperlink"/>
            <w:sz w:val="24"/>
            <w:szCs w:val="24"/>
            <w:u w:val="single"/>
            <w:lang w:eastAsia="hr-HR"/>
          </w:rPr>
          <w:t>poveznica</w:t>
        </w:r>
      </w:hyperlink>
      <w:r w:rsidRPr="008945EB">
        <w:rPr>
          <w:rFonts w:ascii="Times New Roman" w:eastAsia="Times New Roman" w:hAnsi="Times New Roman" w:cs="Times New Roman"/>
          <w:sz w:val="24"/>
          <w:szCs w:val="24"/>
          <w:lang w:eastAsia="hr-HR"/>
        </w:rPr>
        <w:t>);</w:t>
      </w:r>
    </w:p>
    <w:p w14:paraId="008D09DE" w14:textId="709E2CED"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Zakon o radu (NN 93/14, 127/17, 98/19</w:t>
      </w:r>
      <w:r w:rsidR="000B128B" w:rsidRPr="008945EB">
        <w:rPr>
          <w:rFonts w:ascii="Times New Roman" w:hAnsi="Times New Roman" w:cs="Times New Roman"/>
          <w:sz w:val="24"/>
          <w:szCs w:val="24"/>
        </w:rPr>
        <w:t>, 151/22</w:t>
      </w:r>
      <w:r w:rsidRPr="008945EB">
        <w:rPr>
          <w:rFonts w:ascii="Times New Roman" w:hAnsi="Times New Roman" w:cs="Times New Roman"/>
          <w:sz w:val="24"/>
          <w:szCs w:val="24"/>
        </w:rPr>
        <w:t xml:space="preserve">); </w:t>
      </w:r>
    </w:p>
    <w:p w14:paraId="3DC041EC" w14:textId="3849880A" w:rsidR="00A9290B" w:rsidRPr="008945EB" w:rsidRDefault="00A9290B" w:rsidP="00DE5D82">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Zakon o porezu na dohodak (NN 115/16, 106/18, 121/19, 32/20, 138/20</w:t>
      </w:r>
      <w:r w:rsidR="000B128B" w:rsidRPr="008945EB">
        <w:rPr>
          <w:rFonts w:ascii="Times New Roman" w:hAnsi="Times New Roman" w:cs="Times New Roman"/>
          <w:sz w:val="24"/>
          <w:szCs w:val="24"/>
        </w:rPr>
        <w:t>, 151/22</w:t>
      </w:r>
      <w:r w:rsidRPr="008945EB">
        <w:rPr>
          <w:rFonts w:ascii="Times New Roman" w:hAnsi="Times New Roman" w:cs="Times New Roman"/>
          <w:sz w:val="24"/>
          <w:szCs w:val="24"/>
        </w:rPr>
        <w:t>);</w:t>
      </w:r>
    </w:p>
    <w:p w14:paraId="13ADBE06" w14:textId="7B5F743F"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Zakon o javnoj nabavi (NN 120/16</w:t>
      </w:r>
      <w:r w:rsidR="00331D56" w:rsidRPr="008945EB">
        <w:rPr>
          <w:rFonts w:ascii="Times New Roman" w:hAnsi="Times New Roman" w:cs="Times New Roman"/>
          <w:sz w:val="24"/>
          <w:szCs w:val="24"/>
        </w:rPr>
        <w:t>, 114/22</w:t>
      </w:r>
      <w:r w:rsidRPr="008945EB">
        <w:rPr>
          <w:rFonts w:ascii="Times New Roman" w:hAnsi="Times New Roman" w:cs="Times New Roman"/>
          <w:sz w:val="24"/>
          <w:szCs w:val="24"/>
        </w:rPr>
        <w:t>);</w:t>
      </w:r>
    </w:p>
    <w:p w14:paraId="0B5FAF78" w14:textId="2B0F5480"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Kazneni zakon (NN 125/11, 144/12, 56/15, 61/15, 101/17¸118/18, 126/19, 84/21</w:t>
      </w:r>
      <w:r w:rsidR="008E23ED" w:rsidRPr="008945EB">
        <w:rPr>
          <w:rFonts w:ascii="Times New Roman" w:eastAsia="Times New Roman" w:hAnsi="Times New Roman" w:cs="Times New Roman"/>
          <w:sz w:val="24"/>
          <w:szCs w:val="24"/>
          <w:lang w:eastAsia="hr-HR"/>
        </w:rPr>
        <w:t>, 114/22</w:t>
      </w:r>
      <w:r w:rsidRPr="008945EB">
        <w:rPr>
          <w:rFonts w:ascii="Times New Roman" w:eastAsia="Times New Roman" w:hAnsi="Times New Roman" w:cs="Times New Roman"/>
          <w:sz w:val="24"/>
          <w:szCs w:val="24"/>
          <w:lang w:eastAsia="hr-HR"/>
        </w:rPr>
        <w:t>);</w:t>
      </w:r>
    </w:p>
    <w:p w14:paraId="70DB466A" w14:textId="77777777" w:rsidR="00A9290B" w:rsidRPr="008945EB" w:rsidRDefault="00A9290B"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Kazneni zakon (NN 110/97, 27/98, 50/00, 129/00, 51/01, 111/03, 190/03, 105/04, 84/05, 71/06, 110/07, 152/08, 57/11, 77/11 i 143/12);</w:t>
      </w:r>
    </w:p>
    <w:p w14:paraId="01B4F169" w14:textId="65AA8E30" w:rsidR="006879BE" w:rsidRPr="008945EB" w:rsidRDefault="006879BE">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lastRenderedPageBreak/>
        <w:t>Uredba o popisu robe vojne namjene, obrambenih proizvoda i nevojnih ubojnih sredstava (NN 26/18, 37/18, 63/19, 107/21);</w:t>
      </w:r>
    </w:p>
    <w:p w14:paraId="272936B6"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 xml:space="preserve">Zakon o suzbijanju diskriminacije (NN 85/08, 112/12); </w:t>
      </w:r>
    </w:p>
    <w:p w14:paraId="7324B4AA"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 xml:space="preserve">Zakon o ravnopravnosti spolova (NN 82/08 , 69/17); </w:t>
      </w:r>
    </w:p>
    <w:p w14:paraId="6233C1B6" w14:textId="77777777"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 xml:space="preserve">Zakon o profesionalnoj rehabilitaciji i zapošljavanju osoba s invaliditetom (NN 157/13, 152/14, 39/18, </w:t>
      </w:r>
      <w:r w:rsidRPr="008945EB">
        <w:rPr>
          <w:rFonts w:ascii="Times New Roman" w:hAnsi="Times New Roman" w:cs="Times New Roman"/>
          <w:color w:val="000000"/>
          <w:sz w:val="24"/>
          <w:szCs w:val="24"/>
          <w:shd w:val="clear" w:color="auto" w:fill="FFFFFF"/>
        </w:rPr>
        <w:t>32/20</w:t>
      </w:r>
      <w:r w:rsidRPr="008945EB">
        <w:rPr>
          <w:rFonts w:ascii="Times New Roman" w:hAnsi="Times New Roman" w:cs="Times New Roman"/>
          <w:sz w:val="24"/>
          <w:szCs w:val="24"/>
        </w:rPr>
        <w:t xml:space="preserve">); </w:t>
      </w:r>
    </w:p>
    <w:p w14:paraId="769B48F1" w14:textId="77777777" w:rsidR="00A9290B" w:rsidRPr="008945EB" w:rsidRDefault="00A9290B"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3E4A3FFC" w14:textId="7D6FD9A6" w:rsidR="00A9290B"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 xml:space="preserve">Zakon o visokom obrazovanju </w:t>
      </w:r>
      <w:r w:rsidR="00EF2607" w:rsidRPr="008945EB">
        <w:rPr>
          <w:rFonts w:ascii="Times New Roman" w:hAnsi="Times New Roman" w:cs="Times New Roman"/>
          <w:sz w:val="24"/>
          <w:szCs w:val="24"/>
        </w:rPr>
        <w:t xml:space="preserve">i znanstvenoj djelatnosti </w:t>
      </w:r>
      <w:r w:rsidRPr="008945EB">
        <w:rPr>
          <w:rFonts w:ascii="Times New Roman" w:hAnsi="Times New Roman" w:cs="Times New Roman"/>
          <w:sz w:val="24"/>
          <w:szCs w:val="24"/>
        </w:rPr>
        <w:t xml:space="preserve">(NN </w:t>
      </w:r>
      <w:r w:rsidR="00EF2607" w:rsidRPr="008945EB">
        <w:rPr>
          <w:rFonts w:ascii="Times New Roman" w:hAnsi="Times New Roman" w:cs="Times New Roman"/>
          <w:sz w:val="24"/>
          <w:szCs w:val="24"/>
        </w:rPr>
        <w:t>119/22</w:t>
      </w:r>
      <w:r w:rsidRPr="008945EB">
        <w:rPr>
          <w:rFonts w:ascii="Times New Roman" w:hAnsi="Times New Roman" w:cs="Times New Roman"/>
          <w:sz w:val="24"/>
          <w:szCs w:val="24"/>
        </w:rPr>
        <w:t>)</w:t>
      </w:r>
      <w:r w:rsidRPr="008945EB">
        <w:rPr>
          <w:rFonts w:ascii="Times New Roman" w:eastAsia="Times New Roman" w:hAnsi="Times New Roman" w:cs="Times New Roman"/>
          <w:sz w:val="24"/>
          <w:szCs w:val="24"/>
          <w:lang w:eastAsia="hr-HR"/>
        </w:rPr>
        <w:t>;</w:t>
      </w:r>
    </w:p>
    <w:p w14:paraId="4C313697" w14:textId="77777777" w:rsidR="00833632" w:rsidRPr="008945EB" w:rsidRDefault="00A9290B"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hAnsi="Times New Roman" w:cs="Times New Roman"/>
          <w:sz w:val="24"/>
          <w:szCs w:val="24"/>
        </w:rPr>
        <w:t>Zakon o provedbi Opće uredbe o zaštiti podataka (NN 42/18);</w:t>
      </w:r>
    </w:p>
    <w:p w14:paraId="09C4FEA8" w14:textId="77777777" w:rsidR="00D81A40" w:rsidRPr="008945EB" w:rsidRDefault="001361EE"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ustanovama (NN 76/93, 29/97, 47/99, 35/08, 127/19)</w:t>
      </w:r>
      <w:r w:rsidR="00D81A40" w:rsidRPr="008945EB">
        <w:rPr>
          <w:rFonts w:ascii="Times New Roman" w:eastAsia="Times New Roman" w:hAnsi="Times New Roman" w:cs="Times New Roman"/>
          <w:sz w:val="24"/>
          <w:szCs w:val="24"/>
          <w:lang w:eastAsia="hr-HR"/>
        </w:rPr>
        <w:t>;</w:t>
      </w:r>
    </w:p>
    <w:p w14:paraId="1950D5AD" w14:textId="2BC2B85D" w:rsidR="00D81A40" w:rsidRPr="008945EB" w:rsidRDefault="00D81A40" w:rsidP="00A50181">
      <w:pPr>
        <w:widowControl w:val="0"/>
        <w:numPr>
          <w:ilvl w:val="0"/>
          <w:numId w:val="14"/>
        </w:numPr>
        <w:spacing w:before="120" w:after="120"/>
        <w:ind w:left="567" w:hanging="283"/>
        <w:contextualSpacing/>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knjižnicama i knjižničnoj djelatnosti (NN 17/19);</w:t>
      </w:r>
    </w:p>
    <w:p w14:paraId="387BB492" w14:textId="5151013D" w:rsidR="00A9290B" w:rsidRPr="008945EB" w:rsidRDefault="00A9290B"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 xml:space="preserve">Uredba o unutarnjem ustrojstvu Ministarstva </w:t>
      </w:r>
      <w:r w:rsidR="00D81A40" w:rsidRPr="008945EB">
        <w:rPr>
          <w:rFonts w:ascii="Times New Roman" w:hAnsi="Times New Roman" w:cs="Times New Roman"/>
          <w:sz w:val="24"/>
          <w:szCs w:val="24"/>
        </w:rPr>
        <w:t>znanosti i obrazovanja (NN 97/</w:t>
      </w:r>
      <w:r w:rsidRPr="008945EB">
        <w:rPr>
          <w:rFonts w:ascii="Times New Roman" w:hAnsi="Times New Roman" w:cs="Times New Roman"/>
          <w:sz w:val="24"/>
          <w:szCs w:val="24"/>
        </w:rPr>
        <w:t>20);</w:t>
      </w:r>
    </w:p>
    <w:p w14:paraId="784F959C" w14:textId="1CC12D68" w:rsidR="001361EE" w:rsidRPr="008945EB" w:rsidRDefault="001361EE" w:rsidP="00A50181">
      <w:pPr>
        <w:widowControl w:val="0"/>
        <w:numPr>
          <w:ilvl w:val="0"/>
          <w:numId w:val="14"/>
        </w:numPr>
        <w:spacing w:before="120" w:after="120"/>
        <w:ind w:left="567" w:hanging="283"/>
        <w:contextualSpacing/>
        <w:jc w:val="both"/>
        <w:rPr>
          <w:rFonts w:ascii="Times New Roman" w:hAnsi="Times New Roman" w:cs="Times New Roman"/>
          <w:bCs/>
          <w:sz w:val="24"/>
          <w:szCs w:val="24"/>
        </w:rPr>
      </w:pPr>
      <w:r w:rsidRPr="008945EB">
        <w:rPr>
          <w:rFonts w:ascii="Times New Roman" w:hAnsi="Times New Roman" w:cs="Times New Roman"/>
          <w:bCs/>
          <w:sz w:val="24"/>
          <w:szCs w:val="24"/>
        </w:rPr>
        <w:t xml:space="preserve">Uredba o osnivanju Hrvatske akademske i istraživačke mreže – CARNET (NN </w:t>
      </w:r>
      <w:r w:rsidR="00D81A40" w:rsidRPr="008945EB">
        <w:rPr>
          <w:rFonts w:ascii="Times New Roman" w:hAnsi="Times New Roman" w:cs="Times New Roman"/>
          <w:bCs/>
          <w:sz w:val="24"/>
          <w:szCs w:val="24"/>
        </w:rPr>
        <w:t>16/</w:t>
      </w:r>
      <w:r w:rsidRPr="008945EB">
        <w:rPr>
          <w:rFonts w:ascii="Times New Roman" w:hAnsi="Times New Roman" w:cs="Times New Roman"/>
          <w:bCs/>
          <w:sz w:val="24"/>
          <w:szCs w:val="24"/>
        </w:rPr>
        <w:t>95);</w:t>
      </w:r>
    </w:p>
    <w:p w14:paraId="4A196922" w14:textId="7F7E1A91" w:rsidR="001361EE" w:rsidRPr="008945EB" w:rsidRDefault="001361EE"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Statut Hrvatske akademske i istraživačke mreže – CARNET od 17. srpnja 2017.</w:t>
      </w:r>
    </w:p>
    <w:p w14:paraId="26999903" w14:textId="3E41DF14" w:rsidR="001361EE" w:rsidRPr="008945EB" w:rsidRDefault="001361EE"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Odluka o osnivanju Sveučilišnog računskog centra u Zagrebu od 29. travnja 1971.</w:t>
      </w:r>
    </w:p>
    <w:p w14:paraId="671225D2" w14:textId="5BB02DD0" w:rsidR="001361EE" w:rsidRPr="008945EB" w:rsidRDefault="001361EE"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Statut Sveučilišnog računskog centra u Zagrebu od</w:t>
      </w:r>
      <w:r w:rsidRPr="008945EB">
        <w:t xml:space="preserve"> </w:t>
      </w:r>
      <w:r w:rsidRPr="008945EB">
        <w:rPr>
          <w:rFonts w:ascii="Times New Roman" w:hAnsi="Times New Roman" w:cs="Times New Roman"/>
          <w:sz w:val="24"/>
          <w:szCs w:val="24"/>
        </w:rPr>
        <w:t>20. srpnja 2021. godine.</w:t>
      </w:r>
    </w:p>
    <w:p w14:paraId="45FC58A2" w14:textId="3E1DD3BD" w:rsidR="00D81A40" w:rsidRPr="008945EB" w:rsidRDefault="00D81A40"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Statut Agencije za znanost i visoko obrazovanje od 17. srpnja 2013.</w:t>
      </w:r>
    </w:p>
    <w:p w14:paraId="787FDF69" w14:textId="3C19BDDF" w:rsidR="002E2404" w:rsidRPr="008945EB" w:rsidRDefault="00D81A40" w:rsidP="00A50181">
      <w:pPr>
        <w:widowControl w:val="0"/>
        <w:numPr>
          <w:ilvl w:val="0"/>
          <w:numId w:val="14"/>
        </w:numPr>
        <w:spacing w:before="120" w:after="120"/>
        <w:ind w:left="567" w:hanging="283"/>
        <w:contextualSpacing/>
        <w:jc w:val="both"/>
        <w:rPr>
          <w:rFonts w:ascii="Times New Roman" w:hAnsi="Times New Roman" w:cs="Times New Roman"/>
          <w:sz w:val="24"/>
          <w:szCs w:val="24"/>
        </w:rPr>
      </w:pPr>
      <w:r w:rsidRPr="008945EB">
        <w:rPr>
          <w:rFonts w:ascii="Times New Roman" w:hAnsi="Times New Roman" w:cs="Times New Roman"/>
          <w:sz w:val="24"/>
          <w:szCs w:val="24"/>
        </w:rPr>
        <w:t>Statut Nacionalne i sveučilišne knjižnice u Zagrebu od 1. kolovoza 2019.</w:t>
      </w:r>
    </w:p>
    <w:p w14:paraId="09D4F9FD" w14:textId="4295DA4B" w:rsidR="00833632" w:rsidRPr="002E2404" w:rsidRDefault="00A9290B" w:rsidP="00E83E36">
      <w:pPr>
        <w:widowControl w:val="0"/>
        <w:numPr>
          <w:ilvl w:val="0"/>
          <w:numId w:val="14"/>
        </w:numPr>
        <w:spacing w:before="120" w:after="120"/>
        <w:ind w:left="567" w:hanging="283"/>
        <w:contextualSpacing/>
        <w:jc w:val="both"/>
        <w:rPr>
          <w:rFonts w:ascii="Times New Roman" w:hAnsi="Times New Roman" w:cs="Times New Roman"/>
          <w:sz w:val="24"/>
          <w:szCs w:val="24"/>
        </w:rPr>
      </w:pPr>
      <w:r w:rsidRPr="002E2404">
        <w:rPr>
          <w:rFonts w:ascii="Times New Roman" w:hAnsi="Times New Roman" w:cs="Times New Roman"/>
          <w:sz w:val="24"/>
          <w:szCs w:val="24"/>
        </w:rPr>
        <w:t>Pravilnik o</w:t>
      </w:r>
      <w:r w:rsidR="00833632" w:rsidRPr="002E2404">
        <w:rPr>
          <w:rFonts w:ascii="Times New Roman" w:hAnsi="Times New Roman" w:cs="Times New Roman"/>
          <w:sz w:val="24"/>
          <w:szCs w:val="24"/>
        </w:rPr>
        <w:t xml:space="preserve"> porezu na dohodak (NN 10/2017</w:t>
      </w:r>
      <w:r w:rsidR="002E2404" w:rsidRPr="002E2404">
        <w:rPr>
          <w:rFonts w:ascii="Times New Roman" w:hAnsi="Times New Roman" w:cs="Times New Roman"/>
          <w:sz w:val="24"/>
          <w:szCs w:val="24"/>
        </w:rPr>
        <w:t>, 156/2022</w:t>
      </w:r>
      <w:r w:rsidR="00833632" w:rsidRPr="002E2404">
        <w:rPr>
          <w:rFonts w:ascii="Times New Roman" w:hAnsi="Times New Roman" w:cs="Times New Roman"/>
          <w:sz w:val="24"/>
          <w:szCs w:val="24"/>
        </w:rPr>
        <w:t>)</w:t>
      </w:r>
      <w:r w:rsidR="002E2404">
        <w:rPr>
          <w:rFonts w:ascii="Times New Roman" w:hAnsi="Times New Roman" w:cs="Times New Roman"/>
          <w:sz w:val="24"/>
          <w:szCs w:val="24"/>
        </w:rPr>
        <w:t>.</w:t>
      </w:r>
    </w:p>
    <w:p w14:paraId="71DADA4C" w14:textId="1BA21741" w:rsidR="00DD0251" w:rsidRPr="008945EB" w:rsidRDefault="00DD0251" w:rsidP="00A50181">
      <w:pPr>
        <w:widowControl w:val="0"/>
        <w:spacing w:before="120" w:after="120"/>
        <w:ind w:left="567"/>
        <w:contextualSpacing/>
        <w:jc w:val="both"/>
        <w:rPr>
          <w:rFonts w:ascii="Times New Roman" w:hAnsi="Times New Roman" w:cs="Times New Roman"/>
          <w:sz w:val="24"/>
          <w:szCs w:val="24"/>
        </w:rPr>
      </w:pPr>
    </w:p>
    <w:p w14:paraId="3462D947" w14:textId="77777777" w:rsidR="00DD0251" w:rsidRPr="008945EB" w:rsidRDefault="00DD0251" w:rsidP="00A50181">
      <w:pPr>
        <w:widowControl w:val="0"/>
        <w:spacing w:before="120" w:after="120"/>
        <w:ind w:left="567"/>
        <w:contextualSpacing/>
        <w:jc w:val="both"/>
        <w:rPr>
          <w:rFonts w:ascii="Times New Roman" w:hAnsi="Times New Roman" w:cs="Times New Roman"/>
          <w:sz w:val="24"/>
          <w:szCs w:val="24"/>
        </w:rPr>
      </w:pPr>
    </w:p>
    <w:p w14:paraId="114BC9BC" w14:textId="77777777" w:rsidR="00DD0251" w:rsidRPr="008945EB" w:rsidRDefault="00DD0251" w:rsidP="00A50181">
      <w:pPr>
        <w:widowControl w:val="0"/>
        <w:spacing w:before="120" w:after="120"/>
        <w:jc w:val="both"/>
        <w:rPr>
          <w:rFonts w:ascii="Times New Roman" w:eastAsia="Times New Roman" w:hAnsi="Times New Roman" w:cs="Times New Roman"/>
          <w:b/>
          <w:i/>
          <w:sz w:val="24"/>
          <w:szCs w:val="24"/>
          <w:lang w:eastAsia="hr-HR"/>
        </w:rPr>
      </w:pPr>
      <w:r w:rsidRPr="008945EB">
        <w:rPr>
          <w:rFonts w:ascii="Times New Roman" w:eastAsia="Times New Roman" w:hAnsi="Times New Roman" w:cs="Times New Roman"/>
          <w:b/>
          <w:i/>
          <w:sz w:val="24"/>
          <w:szCs w:val="24"/>
          <w:lang w:eastAsia="hr-HR"/>
        </w:rPr>
        <w:t>Nacionalno i zakonodavstvo Europske unije iz područja zaštite okoliša:</w:t>
      </w:r>
    </w:p>
    <w:p w14:paraId="2386ECDE"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0A39C3A3"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65130686"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Vijeća 92/43/EEZ od 21. svibnja 1992. o očuvanju prirodnih staništa i divlje faune i flore;</w:t>
      </w:r>
    </w:p>
    <w:p w14:paraId="25EE395E"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2009/147/EZ Europskog parlamenta i Vijeća od 30. studenoga 2009. o očuvanju divljih ptica;</w:t>
      </w:r>
    </w:p>
    <w:p w14:paraId="3F1B9A33"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20F76235"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4D7F5043"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2836FF58"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Direktiva 2012/18/EU Europskog parlamenta i Vijeća od 4. srpnja 2012. o kontroli </w:t>
      </w:r>
      <w:r w:rsidRPr="008945EB">
        <w:rPr>
          <w:rFonts w:ascii="Times New Roman" w:eastAsia="Times New Roman" w:hAnsi="Times New Roman" w:cs="Times New Roman"/>
          <w:sz w:val="24"/>
          <w:szCs w:val="24"/>
          <w:lang w:eastAsia="hr-HR"/>
        </w:rPr>
        <w:lastRenderedPageBreak/>
        <w:t>opasnosti od velikih nesreća koje uključuju opasne tvari, o izmjeni i kasnijem stavljanju izvan snage Direktive Vijeća 96/82/EZ;</w:t>
      </w:r>
    </w:p>
    <w:p w14:paraId="60EEA71D"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 xml:space="preserve">Tehničke smjernice Europske komisije o primjeni načela </w:t>
      </w:r>
      <w:proofErr w:type="spellStart"/>
      <w:r w:rsidRPr="008945EB">
        <w:rPr>
          <w:rFonts w:ascii="Times New Roman" w:eastAsia="Times New Roman" w:hAnsi="Times New Roman" w:cs="Times New Roman"/>
          <w:sz w:val="24"/>
          <w:szCs w:val="24"/>
          <w:lang w:eastAsia="hr-HR"/>
        </w:rPr>
        <w:t>nenanošenja</w:t>
      </w:r>
      <w:proofErr w:type="spellEnd"/>
      <w:r w:rsidRPr="008945EB">
        <w:rPr>
          <w:rFonts w:ascii="Times New Roman" w:eastAsia="Times New Roman" w:hAnsi="Times New Roman" w:cs="Times New Roman"/>
          <w:sz w:val="24"/>
          <w:szCs w:val="24"/>
          <w:lang w:eastAsia="hr-HR"/>
        </w:rPr>
        <w:t xml:space="preserve"> bitne štete u okviru Uredbe o Mehanizmu za oporavak i otpornost (2021/C 58/01);</w:t>
      </w:r>
    </w:p>
    <w:p w14:paraId="3E8DDCB3"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zaštiti okoliša (NN 80/13, 153/13, 78/15, 12/18, 118/18);</w:t>
      </w:r>
    </w:p>
    <w:p w14:paraId="63589EB5"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vodama (NN 66/19, 84/21);</w:t>
      </w:r>
    </w:p>
    <w:p w14:paraId="59CD843B" w14:textId="77777777"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gospodarenju otpadom (NN 84/21);</w:t>
      </w:r>
    </w:p>
    <w:p w14:paraId="3C56BCA7" w14:textId="09E457A0" w:rsidR="00DD0251" w:rsidRPr="008945EB" w:rsidRDefault="00DD0251" w:rsidP="00E83E36">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Zakon o sustavu civilne zaštite (NN 82/15, 118/18</w:t>
      </w:r>
      <w:r w:rsidR="00DC3966">
        <w:rPr>
          <w:rFonts w:ascii="Times New Roman" w:eastAsia="Times New Roman" w:hAnsi="Times New Roman" w:cs="Times New Roman"/>
          <w:sz w:val="24"/>
          <w:szCs w:val="24"/>
          <w:lang w:eastAsia="hr-HR"/>
        </w:rPr>
        <w:t>,</w:t>
      </w:r>
      <w:r w:rsidRPr="008945EB">
        <w:rPr>
          <w:rFonts w:ascii="Times New Roman" w:eastAsia="Times New Roman" w:hAnsi="Times New Roman" w:cs="Times New Roman"/>
          <w:sz w:val="24"/>
          <w:szCs w:val="24"/>
          <w:lang w:eastAsia="hr-HR"/>
        </w:rPr>
        <w:t xml:space="preserve"> 31/20</w:t>
      </w:r>
      <w:r w:rsidR="00DC3966">
        <w:rPr>
          <w:rFonts w:ascii="Times New Roman" w:eastAsia="Times New Roman" w:hAnsi="Times New Roman" w:cs="Times New Roman"/>
          <w:sz w:val="24"/>
          <w:szCs w:val="24"/>
          <w:lang w:eastAsia="hr-HR"/>
        </w:rPr>
        <w:t xml:space="preserve">, </w:t>
      </w:r>
      <w:r w:rsidR="00DC3966" w:rsidRPr="00DC3966">
        <w:rPr>
          <w:rFonts w:ascii="Times New Roman" w:eastAsia="Times New Roman" w:hAnsi="Times New Roman" w:cs="Times New Roman"/>
          <w:sz w:val="24"/>
          <w:szCs w:val="24"/>
          <w:lang w:eastAsia="hr-HR"/>
        </w:rPr>
        <w:t>20/21 i 114/22</w:t>
      </w:r>
      <w:r w:rsidRPr="008945EB">
        <w:rPr>
          <w:rFonts w:ascii="Times New Roman" w:eastAsia="Times New Roman" w:hAnsi="Times New Roman" w:cs="Times New Roman"/>
          <w:sz w:val="24"/>
          <w:szCs w:val="24"/>
          <w:lang w:eastAsia="hr-HR"/>
        </w:rPr>
        <w:t>);</w:t>
      </w:r>
    </w:p>
    <w:p w14:paraId="669017C0" w14:textId="18024994" w:rsidR="00DD0251" w:rsidRPr="008945EB" w:rsidRDefault="00DD0251" w:rsidP="00A50181">
      <w:pPr>
        <w:pStyle w:val="ListParagraph"/>
        <w:widowControl w:val="0"/>
        <w:numPr>
          <w:ilvl w:val="0"/>
          <w:numId w:val="12"/>
        </w:numPr>
        <w:spacing w:before="120" w:after="120"/>
        <w:ind w:left="567" w:hanging="283"/>
        <w:jc w:val="both"/>
        <w:rPr>
          <w:rFonts w:ascii="Times New Roman" w:eastAsia="Times New Roman" w:hAnsi="Times New Roman" w:cs="Times New Roman"/>
          <w:sz w:val="24"/>
          <w:szCs w:val="24"/>
          <w:lang w:eastAsia="hr-HR"/>
        </w:rPr>
      </w:pPr>
      <w:r w:rsidRPr="008945EB">
        <w:rPr>
          <w:rFonts w:ascii="Times New Roman" w:eastAsia="Times New Roman" w:hAnsi="Times New Roman" w:cs="Times New Roman"/>
          <w:sz w:val="24"/>
          <w:szCs w:val="24"/>
          <w:lang w:eastAsia="hr-HR"/>
        </w:rPr>
        <w:t>Uredba o procjeni utjecaja zahvata na okoliš (NN 61/14</w:t>
      </w:r>
      <w:r w:rsidR="00DC3966">
        <w:rPr>
          <w:rFonts w:ascii="Times New Roman" w:eastAsia="Times New Roman" w:hAnsi="Times New Roman" w:cs="Times New Roman"/>
          <w:sz w:val="24"/>
          <w:szCs w:val="24"/>
          <w:lang w:eastAsia="hr-HR"/>
        </w:rPr>
        <w:t>, 3/17</w:t>
      </w:r>
      <w:r w:rsidRPr="008945EB">
        <w:rPr>
          <w:rFonts w:ascii="Times New Roman" w:eastAsia="Times New Roman" w:hAnsi="Times New Roman" w:cs="Times New Roman"/>
          <w:sz w:val="24"/>
          <w:szCs w:val="24"/>
          <w:lang w:eastAsia="hr-HR"/>
        </w:rPr>
        <w:t>).</w:t>
      </w:r>
    </w:p>
    <w:p w14:paraId="0D80F279" w14:textId="77777777" w:rsidR="00A9290B" w:rsidRPr="008945EB" w:rsidRDefault="00A9290B" w:rsidP="00A50181">
      <w:pPr>
        <w:widowControl w:val="0"/>
        <w:spacing w:before="120" w:after="120"/>
        <w:jc w:val="both"/>
        <w:rPr>
          <w:rFonts w:ascii="Times New Roman" w:hAnsi="Times New Roman" w:cs="Times New Roman"/>
          <w:sz w:val="24"/>
          <w:szCs w:val="24"/>
        </w:rPr>
      </w:pPr>
    </w:p>
    <w:p w14:paraId="26E2B638" w14:textId="77777777" w:rsidR="00A9290B" w:rsidRPr="008945EB" w:rsidRDefault="00A9290B" w:rsidP="00A50181">
      <w:p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Uz prethodno utvrđene propise, primjenjuju se i svi delegirani i provedbeni akti koji se na temelju njih donose.</w:t>
      </w:r>
    </w:p>
    <w:p w14:paraId="627546E7" w14:textId="77777777" w:rsidR="00A9290B" w:rsidRPr="008945EB" w:rsidRDefault="00A9290B" w:rsidP="00A50181">
      <w:pPr>
        <w:spacing w:before="120" w:after="120"/>
        <w:jc w:val="both"/>
        <w:rPr>
          <w:rFonts w:ascii="Times New Roman" w:hAnsi="Times New Roman" w:cs="Times New Roman"/>
          <w:sz w:val="24"/>
          <w:szCs w:val="24"/>
        </w:rPr>
      </w:pPr>
      <w:r w:rsidRPr="008945EB">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33912C7A" w14:textId="77777777" w:rsidR="00A9290B" w:rsidRPr="008945EB" w:rsidRDefault="00A9290B" w:rsidP="00A50181">
      <w:pPr>
        <w:spacing w:before="120" w:after="120"/>
        <w:rPr>
          <w:rFonts w:ascii="Times New Roman" w:hAnsi="Times New Roman" w:cs="Times New Roman"/>
        </w:rPr>
      </w:pPr>
    </w:p>
    <w:p w14:paraId="11D02C1D" w14:textId="77777777" w:rsidR="008945EB" w:rsidRPr="008945EB" w:rsidRDefault="008945EB">
      <w:pPr>
        <w:spacing w:before="120" w:after="120"/>
        <w:rPr>
          <w:rFonts w:ascii="Times New Roman" w:hAnsi="Times New Roman" w:cs="Times New Roman"/>
        </w:rPr>
      </w:pPr>
    </w:p>
    <w:sectPr w:rsidR="008945EB" w:rsidRPr="008945EB" w:rsidSect="00B0433A">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A651B5" w16cex:dateUtc="2023-04-06T13:31:00Z"/>
  <w16cex:commentExtensible w16cex:durableId="3CE8637B" w16cex:dateUtc="2023-04-06T13:33:00Z"/>
  <w16cex:commentExtensible w16cex:durableId="33302930" w16cex:dateUtc="2023-04-05T13:19:00Z"/>
  <w16cex:commentExtensible w16cex:durableId="27D6807A" w16cex:dateUtc="2023-04-04T08:54:00Z">
    <w16cex:extLst>
      <w16:ext xmlns="" w16:uri="{CE6994B0-6A32-4C9F-8C6B-6E91EDA988CE}">
        <cr:reactions xmlns:cr="http://schemas.microsoft.com/office/comments/2020/reactions">
          <cr:reaction reactionType="1">
            <cr:reactionInfo dateUtc="2023-04-06T10:56:23.793Z">
              <cr:user userId="S::lrajcic@carnet.hr::3e0cb4bd-cd97-4286-8db6-1802dc65abe4" userProvider="AD" userName="Luka Rajčić"/>
            </cr:reactionInfo>
          </cr:reaction>
        </cr:reactions>
      </w16:ext>
    </w16cex:extLst>
  </w16cex:commentExtensible>
  <w16cex:commentExtensible w16cex:durableId="6329AAAF" w16cex:dateUtc="2023-04-06T11:46:00Z"/>
  <w16cex:commentExtensible w16cex:durableId="0B2D063A" w16cex:dateUtc="2023-04-06T13:24:00Z"/>
  <w16cex:commentExtensible w16cex:durableId="27D68929" w16cex:dateUtc="2023-04-04T09:31:00Z"/>
  <w16cex:commentExtensible w16cex:durableId="228C3F2B" w16cex:dateUtc="2023-04-06T13:56:00Z"/>
  <w16cex:commentExtensible w16cex:durableId="5A3DF376" w16cex:dateUtc="2023-04-06T14:09:00Z"/>
  <w16cex:commentExtensible w16cex:durableId="41EA1DF8" w16cex:dateUtc="2023-04-06T14:10:00Z"/>
  <w16cex:commentExtensible w16cex:durableId="4DC1D6D0" w16cex:dateUtc="2023-04-06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1CD1A" w16cid:durableId="64A651B5"/>
  <w16cid:commentId w16cid:paraId="49D9640B" w16cid:durableId="3CE8637B"/>
  <w16cid:commentId w16cid:paraId="7C427EE0" w16cid:durableId="33302930"/>
  <w16cid:commentId w16cid:paraId="6E8EE6A4" w16cid:durableId="27D6807A"/>
  <w16cid:commentId w16cid:paraId="384FB79A" w16cid:durableId="6329AAAF"/>
  <w16cid:commentId w16cid:paraId="5DE962CD" w16cid:durableId="0B2D063A"/>
  <w16cid:commentId w16cid:paraId="1EA853F9" w16cid:durableId="27D68929"/>
  <w16cid:commentId w16cid:paraId="7963E471" w16cid:durableId="228C3F2B"/>
  <w16cid:commentId w16cid:paraId="463CD414" w16cid:durableId="5A3DF376"/>
  <w16cid:commentId w16cid:paraId="353EAFC8" w16cid:durableId="41EA1DF8"/>
  <w16cid:commentId w16cid:paraId="2C0B916D" w16cid:durableId="4DC1D6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B1AEF" w14:textId="77777777" w:rsidR="005168AD" w:rsidRDefault="005168AD" w:rsidP="006D336D">
      <w:pPr>
        <w:spacing w:after="0" w:line="240" w:lineRule="auto"/>
      </w:pPr>
      <w:r>
        <w:separator/>
      </w:r>
    </w:p>
  </w:endnote>
  <w:endnote w:type="continuationSeparator" w:id="0">
    <w:p w14:paraId="52093D44" w14:textId="77777777" w:rsidR="005168AD" w:rsidRDefault="005168AD" w:rsidP="006D336D">
      <w:pPr>
        <w:spacing w:after="0" w:line="240" w:lineRule="auto"/>
      </w:pPr>
      <w:r>
        <w:continuationSeparator/>
      </w:r>
    </w:p>
  </w:endnote>
  <w:endnote w:type="continuationNotice" w:id="1">
    <w:p w14:paraId="1DFB1983" w14:textId="77777777" w:rsidR="005168AD" w:rsidRDefault="00516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E844" w14:textId="2E44C821" w:rsidR="005168AD" w:rsidRPr="000A35EC" w:rsidRDefault="005168A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F952E6">
          <w:rPr>
            <w:rFonts w:ascii="Times New Roman" w:hAnsi="Times New Roman" w:cs="Times New Roman"/>
            <w:noProof/>
            <w:sz w:val="18"/>
            <w:szCs w:val="18"/>
          </w:rPr>
          <w:t>32</w:t>
        </w:r>
        <w:r w:rsidRPr="000A35EC">
          <w:rPr>
            <w:rFonts w:ascii="Times New Roman" w:hAnsi="Times New Roman" w:cs="Times New Roman"/>
            <w:noProof/>
            <w:sz w:val="18"/>
            <w:szCs w:val="18"/>
          </w:rPr>
          <w:fldChar w:fldCharType="end"/>
        </w:r>
      </w:sdtContent>
    </w:sdt>
  </w:p>
  <w:p w14:paraId="761F3C5C" w14:textId="77777777" w:rsidR="005168AD" w:rsidRDefault="005168A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1A3CD" w14:textId="77777777" w:rsidR="005168AD" w:rsidRDefault="005168AD" w:rsidP="006D336D">
      <w:pPr>
        <w:spacing w:after="0" w:line="240" w:lineRule="auto"/>
      </w:pPr>
      <w:r>
        <w:separator/>
      </w:r>
    </w:p>
  </w:footnote>
  <w:footnote w:type="continuationSeparator" w:id="0">
    <w:p w14:paraId="2A3C46B1" w14:textId="77777777" w:rsidR="005168AD" w:rsidRDefault="005168AD" w:rsidP="006D336D">
      <w:pPr>
        <w:spacing w:after="0" w:line="240" w:lineRule="auto"/>
      </w:pPr>
      <w:r>
        <w:continuationSeparator/>
      </w:r>
    </w:p>
  </w:footnote>
  <w:footnote w:type="continuationNotice" w:id="1">
    <w:p w14:paraId="2FAD3A46" w14:textId="77777777" w:rsidR="005168AD" w:rsidRDefault="005168AD">
      <w:pPr>
        <w:spacing w:after="0" w:line="240" w:lineRule="auto"/>
      </w:pPr>
    </w:p>
  </w:footnote>
  <w:footnote w:id="2">
    <w:p w14:paraId="194F69D1" w14:textId="64F720F0" w:rsidR="005168AD" w:rsidRPr="008A5EC9" w:rsidRDefault="005168AD"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357"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357"/>
      <w:r>
        <w:rPr>
          <w:rFonts w:ascii="Times New Roman" w:hAnsi="Times New Roman" w:cs="Times New Roman"/>
          <w:bCs/>
          <w:iCs/>
          <w:sz w:val="18"/>
          <w:szCs w:val="18"/>
        </w:rPr>
        <w:t>.</w:t>
      </w:r>
    </w:p>
  </w:footnote>
  <w:footnote w:id="3">
    <w:p w14:paraId="68478C95" w14:textId="0F23201B" w:rsidR="005168AD" w:rsidRPr="00BD6202" w:rsidRDefault="005168AD" w:rsidP="00BD6202">
      <w:pPr>
        <w:pStyle w:val="FootnoteText"/>
        <w:jc w:val="both"/>
        <w:rPr>
          <w:rFonts w:ascii="Times New Roman" w:hAnsi="Times New Roman" w:cs="Times New Roman"/>
          <w:bCs/>
          <w:iCs/>
          <w:sz w:val="18"/>
          <w:szCs w:val="18"/>
        </w:rPr>
      </w:pPr>
      <w:r>
        <w:rPr>
          <w:rStyle w:val="FootnoteReference"/>
        </w:rPr>
        <w:footnoteRef/>
      </w:r>
      <w:r>
        <w:t xml:space="preserve"> </w:t>
      </w:r>
      <w:r w:rsidRPr="00F274A8">
        <w:rPr>
          <w:rFonts w:ascii="Times New Roman" w:hAnsi="Times New Roman" w:cs="Times New Roman"/>
          <w:sz w:val="18"/>
          <w:szCs w:val="18"/>
        </w:rPr>
        <w:t>Profesionalni propust predstavlja postupanje protivno propisima iz područja prava koje uređuje obavljanje njegove djelatnosti, prava okoliša, socijalnog i radnog prava, uključujući i kolektivne ugovore, a osobito obvezu isplate ugovorene plaće, prva tržišnog natjecanja, prava intelektualnog vlasništva te postupanje protivno pravilima struke</w:t>
      </w:r>
    </w:p>
    <w:p w14:paraId="384B3A88" w14:textId="67E15AA7" w:rsidR="005168AD" w:rsidRDefault="005168AD">
      <w:pPr>
        <w:pStyle w:val="FootnoteText"/>
      </w:pPr>
    </w:p>
  </w:footnote>
  <w:footnote w:id="4">
    <w:p w14:paraId="6E4F24F5" w14:textId="588578EC" w:rsidR="005168AD" w:rsidRDefault="005168AD">
      <w:pPr>
        <w:pStyle w:val="FootnoteText"/>
      </w:pPr>
      <w:r>
        <w:rPr>
          <w:rStyle w:val="FootnoteReference"/>
        </w:rPr>
        <w:footnoteRef/>
      </w:r>
      <w:r>
        <w:t xml:space="preserve"> </w:t>
      </w:r>
      <w:bookmarkStart w:id="373" w:name="_Hlk102990723"/>
      <w:r w:rsidRPr="00242969">
        <w:rPr>
          <w:rFonts w:ascii="Times New Roman" w:hAnsi="Times New Roman" w:cs="Times New Roman"/>
        </w:rPr>
        <w:t>Načelo zabrane dvostrukog financiranja podrazumijeva da se treba izbjegavati dvostruko financiranje istih troškova iz Mehanizma za oporavak i otpornost i drugih programa Unije te javnih izvora.</w:t>
      </w:r>
      <w:bookmarkEnd w:id="373"/>
    </w:p>
  </w:footnote>
  <w:footnote w:id="5">
    <w:p w14:paraId="557411EB" w14:textId="77777777" w:rsidR="005168AD" w:rsidRPr="00FC40B8" w:rsidRDefault="005168AD" w:rsidP="00311E15">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w:t>
      </w:r>
      <w:proofErr w:type="spellStart"/>
      <w:r w:rsidRPr="00FC40B8">
        <w:rPr>
          <w:rFonts w:ascii="Times New Roman" w:hAnsi="Times New Roman" w:cs="Times New Roman"/>
        </w:rPr>
        <w:t>nenanošenja</w:t>
      </w:r>
      <w:proofErr w:type="spellEnd"/>
      <w:r w:rsidRPr="00FC40B8">
        <w:rPr>
          <w:rFonts w:ascii="Times New Roman" w:hAnsi="Times New Roman" w:cs="Times New Roman"/>
        </w:rPr>
        <w:t xml:space="preserve"> bitne štete u okviru Uredbe o Mehanizmu za oporavak i otpornost (2021/C 58/01).</w:t>
      </w:r>
    </w:p>
  </w:footnote>
  <w:footnote w:id="6">
    <w:p w14:paraId="60E050F1" w14:textId="77777777" w:rsidR="005168AD" w:rsidRPr="00FC40B8" w:rsidRDefault="005168AD" w:rsidP="00311E15">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7">
    <w:p w14:paraId="188E0EF6" w14:textId="77777777" w:rsidR="005168AD" w:rsidRPr="00FC40B8" w:rsidRDefault="005168AD" w:rsidP="00311E15">
      <w:pPr>
        <w:pStyle w:val="FootnoteText"/>
        <w:spacing w:after="60" w:line="240" w:lineRule="auto"/>
        <w:jc w:val="both"/>
        <w:rPr>
          <w:rFonts w:ascii="Times New Roman" w:hAnsi="Times New Roman" w:cs="Times New Roman"/>
          <w:lang w:val="en-GB"/>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8">
    <w:p w14:paraId="1CE0ABF1" w14:textId="77777777" w:rsidR="005168AD" w:rsidRPr="00FC40B8" w:rsidRDefault="005168AD" w:rsidP="00311E15">
      <w:pPr>
        <w:pStyle w:val="FootnoteText"/>
        <w:spacing w:after="60"/>
        <w:jc w:val="both"/>
        <w:rPr>
          <w:rFonts w:ascii="Times New Roman" w:hAnsi="Times New Roman" w:cs="Times New Roman"/>
        </w:rPr>
      </w:pPr>
      <w:r w:rsidRPr="00FC40B8">
        <w:rPr>
          <w:rStyle w:val="FootnoteReference"/>
          <w:rFonts w:ascii="Times New Roman" w:hAnsi="Times New Roman" w:cs="Times New Roman"/>
        </w:rPr>
        <w:footnoteRef/>
      </w:r>
      <w:r w:rsidRPr="00FC40B8">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w:t>
      </w:r>
      <w:proofErr w:type="spellStart"/>
      <w:r w:rsidRPr="00FC40B8">
        <w:rPr>
          <w:rFonts w:ascii="Times New Roman" w:hAnsi="Times New Roman" w:cs="Times New Roman"/>
        </w:rPr>
        <w:t>kompostiranje</w:t>
      </w:r>
      <w:proofErr w:type="spellEnd"/>
      <w:r w:rsidRPr="00FC40B8">
        <w:rPr>
          <w:rFonts w:ascii="Times New Roman" w:hAnsi="Times New Roman" w:cs="Times New Roman"/>
        </w:rPr>
        <w:t xml:space="preserve"> </w:t>
      </w:r>
      <w:proofErr w:type="spellStart"/>
      <w:r w:rsidRPr="00FC40B8">
        <w:rPr>
          <w:rFonts w:ascii="Times New Roman" w:hAnsi="Times New Roman" w:cs="Times New Roman"/>
        </w:rPr>
        <w:t>biootpada</w:t>
      </w:r>
      <w:proofErr w:type="spellEnd"/>
      <w:r w:rsidRPr="00FC40B8">
        <w:rPr>
          <w:rFonts w:ascii="Times New Roman" w:hAnsi="Times New Roman" w:cs="Times New Roman"/>
        </w:rPr>
        <w:t xml:space="preserve"> i anaerobne digestije bio-otpada, pod uvjetom da takve radnje u okviru ove mjere ne rezultiraju povećanjem kapaciteta za preradu otpada u postrojenjima ili produljenjem životnog vijeka postrojenja; za što se pružaju dokazi na razini postrojenja.</w:t>
      </w:r>
    </w:p>
  </w:footnote>
  <w:footnote w:id="9">
    <w:p w14:paraId="5F3E549B" w14:textId="4587D30A" w:rsidR="005168AD" w:rsidRPr="00CB1646" w:rsidRDefault="005168AD">
      <w:pPr>
        <w:pStyle w:val="FootnoteText"/>
        <w:rPr>
          <w:rFonts w:ascii="Times New Roman" w:hAnsi="Times New Roman" w:cs="Times New Roman"/>
          <w:sz w:val="18"/>
          <w:szCs w:val="18"/>
        </w:rPr>
      </w:pPr>
      <w:r w:rsidRPr="00670D3D">
        <w:rPr>
          <w:rStyle w:val="FootnoteReference"/>
          <w:rFonts w:ascii="Times New Roman" w:hAnsi="Times New Roman" w:cs="Times New Roman"/>
          <w:sz w:val="18"/>
          <w:szCs w:val="18"/>
        </w:rPr>
        <w:footnoteRef/>
      </w:r>
      <w:r w:rsidRPr="00670D3D">
        <w:rPr>
          <w:rFonts w:ascii="Times New Roman" w:hAnsi="Times New Roman" w:cs="Times New Roman"/>
          <w:sz w:val="18"/>
          <w:szCs w:val="18"/>
        </w:rPr>
        <w:t>Poveznica na cjenik:</w:t>
      </w:r>
      <w:r w:rsidRPr="00670D3D">
        <w:t xml:space="preserve"> </w:t>
      </w:r>
      <w:hyperlink r:id="rId1" w:history="1">
        <w:r w:rsidRPr="00670D3D">
          <w:rPr>
            <w:rStyle w:val="Hyperlink"/>
          </w:rPr>
          <w:t>http://www.sczg.unizg.hr/media/uploads/sservis/Cjenik%201.1.%202023.pdf</w:t>
        </w:r>
      </w:hyperlink>
      <w:r>
        <w:t xml:space="preserve"> </w:t>
      </w:r>
    </w:p>
  </w:footnote>
  <w:footnote w:id="10">
    <w:p w14:paraId="3F0E3BC8" w14:textId="1C14C946" w:rsidR="005168AD" w:rsidRDefault="005168AD" w:rsidP="00A76AA6">
      <w:pPr>
        <w:pStyle w:val="FootnoteText"/>
        <w:jc w:val="both"/>
      </w:pPr>
      <w:r>
        <w:rPr>
          <w:rStyle w:val="FootnoteReference"/>
        </w:rPr>
        <w:footnoteRef/>
      </w:r>
      <w:r>
        <w:t xml:space="preserve"> </w:t>
      </w:r>
      <w:r w:rsidRPr="00940BE5">
        <w:rPr>
          <w:rFonts w:ascii="Times New Roman" w:hAnsi="Times New Roman" w:cs="Times New Roman"/>
          <w:sz w:val="18"/>
          <w:szCs w:val="16"/>
        </w:rPr>
        <w:t xml:space="preserve">Prijavni obrazac objavljen je na sljedećoj mrežnoj stranici: https://planoporavka.gov.hr. Prijavni obrazac potrebno je podnijeti u elektroničkom formatu od strane ovlaštene osobe prijavitelja, </w:t>
      </w:r>
      <w:proofErr w:type="spellStart"/>
      <w:r w:rsidRPr="00940BE5">
        <w:rPr>
          <w:rFonts w:ascii="Times New Roman" w:hAnsi="Times New Roman" w:cs="Times New Roman"/>
          <w:sz w:val="18"/>
          <w:szCs w:val="16"/>
        </w:rPr>
        <w:t>autentificirane</w:t>
      </w:r>
      <w:proofErr w:type="spellEnd"/>
      <w:r w:rsidRPr="00940BE5">
        <w:rPr>
          <w:rFonts w:ascii="Times New Roman" w:hAnsi="Times New Roman" w:cs="Times New Roman"/>
          <w:sz w:val="18"/>
          <w:szCs w:val="16"/>
        </w:rPr>
        <w:t xml:space="preserve"> kroz uslugu Nacionalnog identifikacijskog i </w:t>
      </w:r>
      <w:proofErr w:type="spellStart"/>
      <w:r w:rsidRPr="00940BE5">
        <w:rPr>
          <w:rFonts w:ascii="Times New Roman" w:hAnsi="Times New Roman" w:cs="Times New Roman"/>
          <w:sz w:val="18"/>
          <w:szCs w:val="16"/>
        </w:rPr>
        <w:t>autentifikacijskog</w:t>
      </w:r>
      <w:proofErr w:type="spellEnd"/>
      <w:r w:rsidRPr="00940BE5">
        <w:rPr>
          <w:rFonts w:ascii="Times New Roman" w:hAnsi="Times New Roman" w:cs="Times New Roman"/>
          <w:sz w:val="18"/>
          <w:szCs w:val="16"/>
        </w:rPr>
        <w:t xml:space="preserve"> sustava.</w:t>
      </w:r>
    </w:p>
  </w:footnote>
  <w:footnote w:id="11">
    <w:p w14:paraId="1A6A190F" w14:textId="77777777" w:rsidR="005168AD" w:rsidRPr="00660AF1" w:rsidRDefault="005168AD" w:rsidP="003A4B70">
      <w:pPr>
        <w:pStyle w:val="FootnoteText"/>
        <w:jc w:val="both"/>
      </w:pPr>
      <w:r w:rsidRPr="00660AF1">
        <w:rPr>
          <w:rStyle w:val="FootnoteReference"/>
        </w:rPr>
        <w:footnoteRef/>
      </w:r>
      <w:r w:rsidRPr="00660AF1">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p w14:paraId="73501183" w14:textId="77777777" w:rsidR="005168AD" w:rsidRPr="00660AF1" w:rsidRDefault="005168AD" w:rsidP="003A4B70">
      <w:pPr>
        <w:pStyle w:val="FootnoteText"/>
        <w:jc w:val="both"/>
      </w:pPr>
      <w:r w:rsidRPr="00660AF1">
        <w:t>Isključivo u pregovaračkim postupcima nadležno tijelo može ispravljati predloženi proračun projektnog prijedloga i mijenjanjem neprihvatljivih stavki u dogovoru s prijaviteljem (osim uklanjanjem neprihvatljivih izdataka).</w:t>
      </w:r>
    </w:p>
  </w:footnote>
  <w:footnote w:id="12">
    <w:p w14:paraId="2D1D0F08" w14:textId="77777777" w:rsidR="005168AD" w:rsidRPr="00CF010C" w:rsidRDefault="005168AD" w:rsidP="00204ED1">
      <w:pPr>
        <w:pStyle w:val="FootnoteText"/>
        <w:spacing w:after="60"/>
        <w:jc w:val="both"/>
        <w:rPr>
          <w:rFonts w:ascii="Times New Roman" w:hAnsi="Times New Roman" w:cs="Times New Roman"/>
          <w:sz w:val="18"/>
        </w:rPr>
      </w:pPr>
      <w:r w:rsidRPr="00CF010C">
        <w:rPr>
          <w:rStyle w:val="FootnoteReference"/>
          <w:rFonts w:ascii="Times New Roman" w:hAnsi="Times New Roman" w:cs="Times New Roman"/>
          <w:sz w:val="18"/>
        </w:rPr>
        <w:footnoteRef/>
      </w:r>
      <w:r w:rsidRPr="00CF010C">
        <w:rPr>
          <w:rFonts w:ascii="Times New Roman" w:hAnsi="Times New Roman" w:cs="Times New Roman"/>
          <w:sz w:val="18"/>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13D4" w14:textId="77777777" w:rsidR="005168AD" w:rsidRDefault="005168AD" w:rsidP="00D64BCA">
    <w:pPr>
      <w:pStyle w:val="Header"/>
    </w:pPr>
    <w:r>
      <w:rPr>
        <w:noProof/>
        <w:lang w:eastAsia="hr-HR"/>
      </w:rPr>
      <w:drawing>
        <wp:inline distT="0" distB="0" distL="0" distR="0" wp14:anchorId="47FB5EE4" wp14:editId="1174377C">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32813DAE" wp14:editId="23280771">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117A48D2" w14:textId="77777777" w:rsidR="005168AD" w:rsidRDefault="00516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62ED" w14:textId="77777777" w:rsidR="005168AD" w:rsidRDefault="005168AD" w:rsidP="002B6BA2">
    <w:pPr>
      <w:pStyle w:val="Header"/>
    </w:pPr>
    <w:r>
      <w:rPr>
        <w:noProof/>
        <w:lang w:eastAsia="hr-HR"/>
      </w:rPr>
      <w:drawing>
        <wp:inline distT="0" distB="0" distL="0" distR="0" wp14:anchorId="3BC0F29E" wp14:editId="74286D0A">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4DEC0A13" wp14:editId="734B550A">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7969BC81" w14:textId="77777777" w:rsidR="005168AD" w:rsidRDefault="005168AD">
    <w:pPr>
      <w:pStyle w:val="Header"/>
    </w:pPr>
  </w:p>
</w:hdr>
</file>

<file path=word/intelligence2.xml><?xml version="1.0" encoding="utf-8"?>
<int2:intelligence xmlns:int2="http://schemas.microsoft.com/office/intelligence/2020/intelligence" xmlns:oel="http://schemas.microsoft.com/office/2019/extlst">
  <int2:observations>
    <int2:textHash int2:hashCode="1QZGZt1v1RPkzB" int2:id="G7Q15rt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FAE"/>
    <w:multiLevelType w:val="multilevel"/>
    <w:tmpl w:val="93EEB91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2422" w:hanging="720"/>
      </w:pPr>
      <w:rPr>
        <w:rFonts w:hint="default"/>
        <w:b/>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344" w:hanging="180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432" w:hanging="2160"/>
      </w:pPr>
      <w:rPr>
        <w:rFonts w:hint="default"/>
      </w:rPr>
    </w:lvl>
  </w:abstractNum>
  <w:abstractNum w:abstractNumId="2" w15:restartNumberingAfterBreak="0">
    <w:nsid w:val="0D4D7AEA"/>
    <w:multiLevelType w:val="hybridMultilevel"/>
    <w:tmpl w:val="77A20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C5A6118"/>
    <w:multiLevelType w:val="hybridMultilevel"/>
    <w:tmpl w:val="DF96015C"/>
    <w:lvl w:ilvl="0" w:tplc="6F082254">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2885"/>
    <w:multiLevelType w:val="hybridMultilevel"/>
    <w:tmpl w:val="20549BE2"/>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F4B17"/>
    <w:multiLevelType w:val="hybridMultilevel"/>
    <w:tmpl w:val="C36A34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17" w15:restartNumberingAfterBreak="0">
    <w:nsid w:val="4A7F1BDD"/>
    <w:multiLevelType w:val="hybridMultilevel"/>
    <w:tmpl w:val="24727D72"/>
    <w:lvl w:ilvl="0" w:tplc="04090015">
      <w:start w:val="1"/>
      <w:numFmt w:val="upp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457993"/>
    <w:multiLevelType w:val="hybridMultilevel"/>
    <w:tmpl w:val="A0904B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9" w15:restartNumberingAfterBreak="0">
    <w:nsid w:val="53C8753A"/>
    <w:multiLevelType w:val="hybridMultilevel"/>
    <w:tmpl w:val="86D66AB6"/>
    <w:lvl w:ilvl="0" w:tplc="5A3E760A">
      <w:start w:val="1"/>
      <w:numFmt w:val="bullet"/>
      <w:lvlText w:val=""/>
      <w:lvlJc w:val="left"/>
      <w:pPr>
        <w:ind w:left="720" w:hanging="360"/>
      </w:pPr>
      <w:rPr>
        <w:rFonts w:ascii="Symbol" w:hAnsi="Symbol" w:hint="default"/>
        <w:sz w:val="22"/>
        <w:szCs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466D5"/>
    <w:multiLevelType w:val="hybridMultilevel"/>
    <w:tmpl w:val="AF48DC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045C86"/>
    <w:multiLevelType w:val="hybridMultilevel"/>
    <w:tmpl w:val="D12ACBE0"/>
    <w:lvl w:ilvl="0" w:tplc="F9E2FA90">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26" w15:restartNumberingAfterBreak="0">
    <w:nsid w:val="7E6D6EF1"/>
    <w:multiLevelType w:val="hybridMultilevel"/>
    <w:tmpl w:val="BBE24EFC"/>
    <w:lvl w:ilvl="0" w:tplc="6BD43F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16"/>
  </w:num>
  <w:num w:numId="4">
    <w:abstractNumId w:val="5"/>
  </w:num>
  <w:num w:numId="5">
    <w:abstractNumId w:val="27"/>
  </w:num>
  <w:num w:numId="6">
    <w:abstractNumId w:val="2"/>
  </w:num>
  <w:num w:numId="7">
    <w:abstractNumId w:val="23"/>
  </w:num>
  <w:num w:numId="8">
    <w:abstractNumId w:val="1"/>
  </w:num>
  <w:num w:numId="9">
    <w:abstractNumId w:val="26"/>
  </w:num>
  <w:num w:numId="10">
    <w:abstractNumId w:val="4"/>
  </w:num>
  <w:num w:numId="11">
    <w:abstractNumId w:val="17"/>
  </w:num>
  <w:num w:numId="12">
    <w:abstractNumId w:val="7"/>
  </w:num>
  <w:num w:numId="13">
    <w:abstractNumId w:val="0"/>
  </w:num>
  <w:num w:numId="14">
    <w:abstractNumId w:val="20"/>
  </w:num>
  <w:num w:numId="15">
    <w:abstractNumId w:val="21"/>
  </w:num>
  <w:num w:numId="16">
    <w:abstractNumId w:val="19"/>
  </w:num>
  <w:num w:numId="17">
    <w:abstractNumId w:val="12"/>
  </w:num>
  <w:num w:numId="18">
    <w:abstractNumId w:val="3"/>
  </w:num>
  <w:num w:numId="19">
    <w:abstractNumId w:val="13"/>
  </w:num>
  <w:num w:numId="20">
    <w:abstractNumId w:val="14"/>
  </w:num>
  <w:num w:numId="21">
    <w:abstractNumId w:val="15"/>
  </w:num>
  <w:num w:numId="22">
    <w:abstractNumId w:val="9"/>
  </w:num>
  <w:num w:numId="23">
    <w:abstractNumId w:val="6"/>
  </w:num>
  <w:num w:numId="24">
    <w:abstractNumId w:val="10"/>
  </w:num>
  <w:num w:numId="25">
    <w:abstractNumId w:val="24"/>
  </w:num>
  <w:num w:numId="26">
    <w:abstractNumId w:val="8"/>
  </w:num>
  <w:num w:numId="27">
    <w:abstractNumId w:val="11"/>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0736"/>
    <w:rsid w:val="000110E4"/>
    <w:rsid w:val="00011A4A"/>
    <w:rsid w:val="0001207E"/>
    <w:rsid w:val="000123E6"/>
    <w:rsid w:val="000124C0"/>
    <w:rsid w:val="000133D1"/>
    <w:rsid w:val="00013761"/>
    <w:rsid w:val="00013B37"/>
    <w:rsid w:val="00013EF9"/>
    <w:rsid w:val="00013F53"/>
    <w:rsid w:val="0001429F"/>
    <w:rsid w:val="00014305"/>
    <w:rsid w:val="00014657"/>
    <w:rsid w:val="00014A5A"/>
    <w:rsid w:val="00014DF7"/>
    <w:rsid w:val="000151B8"/>
    <w:rsid w:val="00015658"/>
    <w:rsid w:val="00016FAE"/>
    <w:rsid w:val="00017C4A"/>
    <w:rsid w:val="00017E8E"/>
    <w:rsid w:val="000206FE"/>
    <w:rsid w:val="00021A0F"/>
    <w:rsid w:val="00022B23"/>
    <w:rsid w:val="00022B4E"/>
    <w:rsid w:val="000239C8"/>
    <w:rsid w:val="00023CD2"/>
    <w:rsid w:val="0002432D"/>
    <w:rsid w:val="000254AE"/>
    <w:rsid w:val="00026022"/>
    <w:rsid w:val="00026561"/>
    <w:rsid w:val="00026DD1"/>
    <w:rsid w:val="00026E80"/>
    <w:rsid w:val="00027229"/>
    <w:rsid w:val="00027B1E"/>
    <w:rsid w:val="00027BC4"/>
    <w:rsid w:val="00027FE4"/>
    <w:rsid w:val="00030308"/>
    <w:rsid w:val="00030909"/>
    <w:rsid w:val="00030C10"/>
    <w:rsid w:val="0003155C"/>
    <w:rsid w:val="00033DBE"/>
    <w:rsid w:val="00033E53"/>
    <w:rsid w:val="00033F95"/>
    <w:rsid w:val="000347FE"/>
    <w:rsid w:val="00035FF0"/>
    <w:rsid w:val="000369F5"/>
    <w:rsid w:val="00037C90"/>
    <w:rsid w:val="00037FB1"/>
    <w:rsid w:val="000400C9"/>
    <w:rsid w:val="000401AA"/>
    <w:rsid w:val="0004173B"/>
    <w:rsid w:val="00042962"/>
    <w:rsid w:val="000432E2"/>
    <w:rsid w:val="00043C4C"/>
    <w:rsid w:val="00044484"/>
    <w:rsid w:val="00045067"/>
    <w:rsid w:val="00045109"/>
    <w:rsid w:val="000452D3"/>
    <w:rsid w:val="0004568B"/>
    <w:rsid w:val="000467B5"/>
    <w:rsid w:val="0004699C"/>
    <w:rsid w:val="00047B6A"/>
    <w:rsid w:val="00047F3F"/>
    <w:rsid w:val="000507AD"/>
    <w:rsid w:val="00050D7E"/>
    <w:rsid w:val="000512DC"/>
    <w:rsid w:val="00051E4E"/>
    <w:rsid w:val="00051EF5"/>
    <w:rsid w:val="00052628"/>
    <w:rsid w:val="000527ED"/>
    <w:rsid w:val="000530EA"/>
    <w:rsid w:val="00053330"/>
    <w:rsid w:val="0005464E"/>
    <w:rsid w:val="000551BE"/>
    <w:rsid w:val="00055B63"/>
    <w:rsid w:val="0006039D"/>
    <w:rsid w:val="00060DEF"/>
    <w:rsid w:val="000611EA"/>
    <w:rsid w:val="00061AC7"/>
    <w:rsid w:val="00061F9D"/>
    <w:rsid w:val="00062107"/>
    <w:rsid w:val="000621E5"/>
    <w:rsid w:val="00062218"/>
    <w:rsid w:val="000631EE"/>
    <w:rsid w:val="0006330E"/>
    <w:rsid w:val="000639B9"/>
    <w:rsid w:val="000652A7"/>
    <w:rsid w:val="000664DC"/>
    <w:rsid w:val="00066B56"/>
    <w:rsid w:val="00066ECA"/>
    <w:rsid w:val="0006716A"/>
    <w:rsid w:val="00067A1F"/>
    <w:rsid w:val="00070887"/>
    <w:rsid w:val="000709BB"/>
    <w:rsid w:val="00070B6B"/>
    <w:rsid w:val="00070D2B"/>
    <w:rsid w:val="00070F80"/>
    <w:rsid w:val="000723B1"/>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1707"/>
    <w:rsid w:val="00081967"/>
    <w:rsid w:val="000825D0"/>
    <w:rsid w:val="0008272E"/>
    <w:rsid w:val="00082AC6"/>
    <w:rsid w:val="00082B95"/>
    <w:rsid w:val="0008332E"/>
    <w:rsid w:val="000848D3"/>
    <w:rsid w:val="00085FE6"/>
    <w:rsid w:val="00086560"/>
    <w:rsid w:val="00086BC9"/>
    <w:rsid w:val="00086DB9"/>
    <w:rsid w:val="00087B68"/>
    <w:rsid w:val="00087C82"/>
    <w:rsid w:val="00087E75"/>
    <w:rsid w:val="00087EF2"/>
    <w:rsid w:val="0009033B"/>
    <w:rsid w:val="00091AB8"/>
    <w:rsid w:val="00091D80"/>
    <w:rsid w:val="00092924"/>
    <w:rsid w:val="00092B34"/>
    <w:rsid w:val="000940E7"/>
    <w:rsid w:val="000942B9"/>
    <w:rsid w:val="00094C42"/>
    <w:rsid w:val="00094E3F"/>
    <w:rsid w:val="0009571C"/>
    <w:rsid w:val="00096149"/>
    <w:rsid w:val="00097D17"/>
    <w:rsid w:val="000A006F"/>
    <w:rsid w:val="000A019A"/>
    <w:rsid w:val="000A0769"/>
    <w:rsid w:val="000A0D36"/>
    <w:rsid w:val="000A0FC3"/>
    <w:rsid w:val="000A2008"/>
    <w:rsid w:val="000A3180"/>
    <w:rsid w:val="000A329A"/>
    <w:rsid w:val="000A33BE"/>
    <w:rsid w:val="000A35EC"/>
    <w:rsid w:val="000A36F0"/>
    <w:rsid w:val="000A39B2"/>
    <w:rsid w:val="000A4536"/>
    <w:rsid w:val="000A51C1"/>
    <w:rsid w:val="000A585F"/>
    <w:rsid w:val="000A5A79"/>
    <w:rsid w:val="000A5C1E"/>
    <w:rsid w:val="000A6553"/>
    <w:rsid w:val="000A72B3"/>
    <w:rsid w:val="000A73D5"/>
    <w:rsid w:val="000A7528"/>
    <w:rsid w:val="000A75D9"/>
    <w:rsid w:val="000A7D67"/>
    <w:rsid w:val="000A7E09"/>
    <w:rsid w:val="000B0024"/>
    <w:rsid w:val="000B0B57"/>
    <w:rsid w:val="000B128B"/>
    <w:rsid w:val="000B1752"/>
    <w:rsid w:val="000B1E12"/>
    <w:rsid w:val="000B2312"/>
    <w:rsid w:val="000B25D2"/>
    <w:rsid w:val="000B2D60"/>
    <w:rsid w:val="000B3117"/>
    <w:rsid w:val="000B3970"/>
    <w:rsid w:val="000B397D"/>
    <w:rsid w:val="000B3FE3"/>
    <w:rsid w:val="000B4894"/>
    <w:rsid w:val="000B4E00"/>
    <w:rsid w:val="000B52D9"/>
    <w:rsid w:val="000B55D3"/>
    <w:rsid w:val="000B5912"/>
    <w:rsid w:val="000B5FC1"/>
    <w:rsid w:val="000B62F5"/>
    <w:rsid w:val="000B63FC"/>
    <w:rsid w:val="000B7357"/>
    <w:rsid w:val="000B7710"/>
    <w:rsid w:val="000C0234"/>
    <w:rsid w:val="000C0888"/>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14B5"/>
    <w:rsid w:val="000D28E4"/>
    <w:rsid w:val="000D2A3E"/>
    <w:rsid w:val="000D4D37"/>
    <w:rsid w:val="000D58E3"/>
    <w:rsid w:val="000D663D"/>
    <w:rsid w:val="000D6D10"/>
    <w:rsid w:val="000D77ED"/>
    <w:rsid w:val="000D77EF"/>
    <w:rsid w:val="000D7EE1"/>
    <w:rsid w:val="000E0331"/>
    <w:rsid w:val="000E0EB2"/>
    <w:rsid w:val="000E109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0D"/>
    <w:rsid w:val="000E5C20"/>
    <w:rsid w:val="000E6372"/>
    <w:rsid w:val="000E6DF5"/>
    <w:rsid w:val="000E7039"/>
    <w:rsid w:val="000E7525"/>
    <w:rsid w:val="000E759C"/>
    <w:rsid w:val="000E7BA6"/>
    <w:rsid w:val="000F00E5"/>
    <w:rsid w:val="000F08C7"/>
    <w:rsid w:val="000F0BE5"/>
    <w:rsid w:val="000F0E25"/>
    <w:rsid w:val="000F11E0"/>
    <w:rsid w:val="000F12A5"/>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0F75BC"/>
    <w:rsid w:val="00101203"/>
    <w:rsid w:val="00101283"/>
    <w:rsid w:val="0010166A"/>
    <w:rsid w:val="00102174"/>
    <w:rsid w:val="00102417"/>
    <w:rsid w:val="0010293B"/>
    <w:rsid w:val="00102CED"/>
    <w:rsid w:val="00102D3C"/>
    <w:rsid w:val="001031C2"/>
    <w:rsid w:val="001036F5"/>
    <w:rsid w:val="00103C9B"/>
    <w:rsid w:val="00103CB9"/>
    <w:rsid w:val="0010580B"/>
    <w:rsid w:val="00105FCC"/>
    <w:rsid w:val="00105FD4"/>
    <w:rsid w:val="00106320"/>
    <w:rsid w:val="0010650D"/>
    <w:rsid w:val="00106586"/>
    <w:rsid w:val="00106B47"/>
    <w:rsid w:val="00106F33"/>
    <w:rsid w:val="00107262"/>
    <w:rsid w:val="00107FAC"/>
    <w:rsid w:val="0011032D"/>
    <w:rsid w:val="001104B1"/>
    <w:rsid w:val="00111679"/>
    <w:rsid w:val="00111E44"/>
    <w:rsid w:val="00111F3A"/>
    <w:rsid w:val="001125CE"/>
    <w:rsid w:val="001128A2"/>
    <w:rsid w:val="00112C51"/>
    <w:rsid w:val="00112CF6"/>
    <w:rsid w:val="001134F4"/>
    <w:rsid w:val="0011367D"/>
    <w:rsid w:val="001138B0"/>
    <w:rsid w:val="001142D3"/>
    <w:rsid w:val="001145D7"/>
    <w:rsid w:val="001145F2"/>
    <w:rsid w:val="00114A93"/>
    <w:rsid w:val="001162B2"/>
    <w:rsid w:val="00116D6E"/>
    <w:rsid w:val="001204F5"/>
    <w:rsid w:val="00120EB8"/>
    <w:rsid w:val="00121361"/>
    <w:rsid w:val="00121B1F"/>
    <w:rsid w:val="00121C9A"/>
    <w:rsid w:val="001220FA"/>
    <w:rsid w:val="00122135"/>
    <w:rsid w:val="001231AE"/>
    <w:rsid w:val="00123668"/>
    <w:rsid w:val="00123A37"/>
    <w:rsid w:val="00123AA6"/>
    <w:rsid w:val="00123C41"/>
    <w:rsid w:val="00123CA6"/>
    <w:rsid w:val="0012439C"/>
    <w:rsid w:val="00124448"/>
    <w:rsid w:val="00124CC6"/>
    <w:rsid w:val="00125542"/>
    <w:rsid w:val="0012666E"/>
    <w:rsid w:val="0012674E"/>
    <w:rsid w:val="001268BB"/>
    <w:rsid w:val="00126C88"/>
    <w:rsid w:val="0012757A"/>
    <w:rsid w:val="001278BF"/>
    <w:rsid w:val="0012794D"/>
    <w:rsid w:val="00130FE8"/>
    <w:rsid w:val="00131041"/>
    <w:rsid w:val="001319F5"/>
    <w:rsid w:val="00131BA7"/>
    <w:rsid w:val="001324A5"/>
    <w:rsid w:val="0013251E"/>
    <w:rsid w:val="00133A08"/>
    <w:rsid w:val="00134FF4"/>
    <w:rsid w:val="001352F8"/>
    <w:rsid w:val="001359DD"/>
    <w:rsid w:val="001361EE"/>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460"/>
    <w:rsid w:val="00147571"/>
    <w:rsid w:val="001476E9"/>
    <w:rsid w:val="00147A48"/>
    <w:rsid w:val="00147ED2"/>
    <w:rsid w:val="001512AE"/>
    <w:rsid w:val="00152879"/>
    <w:rsid w:val="00152A18"/>
    <w:rsid w:val="00152CFA"/>
    <w:rsid w:val="00152D5C"/>
    <w:rsid w:val="00152D75"/>
    <w:rsid w:val="0015324A"/>
    <w:rsid w:val="001536C8"/>
    <w:rsid w:val="001544FC"/>
    <w:rsid w:val="00154B31"/>
    <w:rsid w:val="0015592F"/>
    <w:rsid w:val="0015607E"/>
    <w:rsid w:val="00156124"/>
    <w:rsid w:val="00156454"/>
    <w:rsid w:val="00156B94"/>
    <w:rsid w:val="00160081"/>
    <w:rsid w:val="00160E2E"/>
    <w:rsid w:val="00161CD1"/>
    <w:rsid w:val="00162241"/>
    <w:rsid w:val="001627DF"/>
    <w:rsid w:val="00162845"/>
    <w:rsid w:val="0016285B"/>
    <w:rsid w:val="00162C8A"/>
    <w:rsid w:val="00163097"/>
    <w:rsid w:val="001631BC"/>
    <w:rsid w:val="001631BF"/>
    <w:rsid w:val="00163318"/>
    <w:rsid w:val="001634B2"/>
    <w:rsid w:val="0016356F"/>
    <w:rsid w:val="001649FB"/>
    <w:rsid w:val="00164DF0"/>
    <w:rsid w:val="00164FDD"/>
    <w:rsid w:val="00165548"/>
    <w:rsid w:val="00166964"/>
    <w:rsid w:val="0016780F"/>
    <w:rsid w:val="001713F5"/>
    <w:rsid w:val="00171D23"/>
    <w:rsid w:val="00171F37"/>
    <w:rsid w:val="001720D1"/>
    <w:rsid w:val="00172B80"/>
    <w:rsid w:val="00173BAE"/>
    <w:rsid w:val="001742CA"/>
    <w:rsid w:val="0017431B"/>
    <w:rsid w:val="00174441"/>
    <w:rsid w:val="001748E5"/>
    <w:rsid w:val="00175C4B"/>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48D6"/>
    <w:rsid w:val="00185021"/>
    <w:rsid w:val="00185A78"/>
    <w:rsid w:val="00186857"/>
    <w:rsid w:val="00186C8E"/>
    <w:rsid w:val="0018701D"/>
    <w:rsid w:val="001870B3"/>
    <w:rsid w:val="0019004F"/>
    <w:rsid w:val="00190175"/>
    <w:rsid w:val="001903BF"/>
    <w:rsid w:val="00191502"/>
    <w:rsid w:val="00191850"/>
    <w:rsid w:val="00191E8F"/>
    <w:rsid w:val="00192124"/>
    <w:rsid w:val="001928F6"/>
    <w:rsid w:val="00193144"/>
    <w:rsid w:val="0019349B"/>
    <w:rsid w:val="001935E1"/>
    <w:rsid w:val="001937D2"/>
    <w:rsid w:val="00193A9E"/>
    <w:rsid w:val="00193B82"/>
    <w:rsid w:val="00193F5D"/>
    <w:rsid w:val="00194765"/>
    <w:rsid w:val="00194AF7"/>
    <w:rsid w:val="00194DEA"/>
    <w:rsid w:val="0019547A"/>
    <w:rsid w:val="0019559A"/>
    <w:rsid w:val="00195697"/>
    <w:rsid w:val="00195A6C"/>
    <w:rsid w:val="00195AB6"/>
    <w:rsid w:val="0019627F"/>
    <w:rsid w:val="00196EE3"/>
    <w:rsid w:val="00197216"/>
    <w:rsid w:val="00197507"/>
    <w:rsid w:val="001978C9"/>
    <w:rsid w:val="00197A45"/>
    <w:rsid w:val="001A0841"/>
    <w:rsid w:val="001A0A25"/>
    <w:rsid w:val="001A1095"/>
    <w:rsid w:val="001A1147"/>
    <w:rsid w:val="001A11B0"/>
    <w:rsid w:val="001A2111"/>
    <w:rsid w:val="001A2938"/>
    <w:rsid w:val="001A2ABA"/>
    <w:rsid w:val="001A2BF0"/>
    <w:rsid w:val="001A2DB7"/>
    <w:rsid w:val="001A39BA"/>
    <w:rsid w:val="001A3F0E"/>
    <w:rsid w:val="001A414D"/>
    <w:rsid w:val="001A4FF3"/>
    <w:rsid w:val="001A526C"/>
    <w:rsid w:val="001A5584"/>
    <w:rsid w:val="001A7409"/>
    <w:rsid w:val="001B1418"/>
    <w:rsid w:val="001B15D1"/>
    <w:rsid w:val="001B16A4"/>
    <w:rsid w:val="001B1B9D"/>
    <w:rsid w:val="001B25B3"/>
    <w:rsid w:val="001B28E4"/>
    <w:rsid w:val="001B32DC"/>
    <w:rsid w:val="001B35A6"/>
    <w:rsid w:val="001B3615"/>
    <w:rsid w:val="001B3E02"/>
    <w:rsid w:val="001B4504"/>
    <w:rsid w:val="001B4996"/>
    <w:rsid w:val="001B4C63"/>
    <w:rsid w:val="001B61DF"/>
    <w:rsid w:val="001B6397"/>
    <w:rsid w:val="001B6B46"/>
    <w:rsid w:val="001B6FBB"/>
    <w:rsid w:val="001B7026"/>
    <w:rsid w:val="001B75AA"/>
    <w:rsid w:val="001B75C0"/>
    <w:rsid w:val="001B7D32"/>
    <w:rsid w:val="001B7ED7"/>
    <w:rsid w:val="001C0C78"/>
    <w:rsid w:val="001C0D8C"/>
    <w:rsid w:val="001C1ACF"/>
    <w:rsid w:val="001C24DD"/>
    <w:rsid w:val="001C33B6"/>
    <w:rsid w:val="001C344F"/>
    <w:rsid w:val="001C37B0"/>
    <w:rsid w:val="001C4337"/>
    <w:rsid w:val="001C47F6"/>
    <w:rsid w:val="001C4F40"/>
    <w:rsid w:val="001C60F3"/>
    <w:rsid w:val="001C73D4"/>
    <w:rsid w:val="001C7FC8"/>
    <w:rsid w:val="001D01FA"/>
    <w:rsid w:val="001D07FF"/>
    <w:rsid w:val="001D0FFE"/>
    <w:rsid w:val="001D2019"/>
    <w:rsid w:val="001D2108"/>
    <w:rsid w:val="001D2472"/>
    <w:rsid w:val="001D2F53"/>
    <w:rsid w:val="001D32AD"/>
    <w:rsid w:val="001D3800"/>
    <w:rsid w:val="001D44FB"/>
    <w:rsid w:val="001D4B9A"/>
    <w:rsid w:val="001D4BB7"/>
    <w:rsid w:val="001D5554"/>
    <w:rsid w:val="001D5FEC"/>
    <w:rsid w:val="001D6DBE"/>
    <w:rsid w:val="001D6ECC"/>
    <w:rsid w:val="001E088D"/>
    <w:rsid w:val="001E0E0D"/>
    <w:rsid w:val="001E1B87"/>
    <w:rsid w:val="001E1E25"/>
    <w:rsid w:val="001E2BA7"/>
    <w:rsid w:val="001E2E50"/>
    <w:rsid w:val="001E2FA8"/>
    <w:rsid w:val="001E39D4"/>
    <w:rsid w:val="001E4A40"/>
    <w:rsid w:val="001E4F36"/>
    <w:rsid w:val="001E50EC"/>
    <w:rsid w:val="001E50EF"/>
    <w:rsid w:val="001E5217"/>
    <w:rsid w:val="001E5A42"/>
    <w:rsid w:val="001E5B20"/>
    <w:rsid w:val="001E5F8D"/>
    <w:rsid w:val="001E63B5"/>
    <w:rsid w:val="001E6486"/>
    <w:rsid w:val="001E65B8"/>
    <w:rsid w:val="001E65D8"/>
    <w:rsid w:val="001E6DBF"/>
    <w:rsid w:val="001E6F93"/>
    <w:rsid w:val="001E7019"/>
    <w:rsid w:val="001E71FC"/>
    <w:rsid w:val="001E7CB8"/>
    <w:rsid w:val="001E7EF6"/>
    <w:rsid w:val="001F0A6F"/>
    <w:rsid w:val="001F0CB9"/>
    <w:rsid w:val="001F1941"/>
    <w:rsid w:val="001F3CE1"/>
    <w:rsid w:val="001F3E72"/>
    <w:rsid w:val="001F4E72"/>
    <w:rsid w:val="001F53EB"/>
    <w:rsid w:val="001F5476"/>
    <w:rsid w:val="001F58AE"/>
    <w:rsid w:val="001F5C91"/>
    <w:rsid w:val="001F6D13"/>
    <w:rsid w:val="001F6EDC"/>
    <w:rsid w:val="001F6EF3"/>
    <w:rsid w:val="001F7CBF"/>
    <w:rsid w:val="0020013C"/>
    <w:rsid w:val="00200569"/>
    <w:rsid w:val="00200589"/>
    <w:rsid w:val="00200E9A"/>
    <w:rsid w:val="00201071"/>
    <w:rsid w:val="00201240"/>
    <w:rsid w:val="00201731"/>
    <w:rsid w:val="002020B3"/>
    <w:rsid w:val="0020216C"/>
    <w:rsid w:val="0020253A"/>
    <w:rsid w:val="002027E5"/>
    <w:rsid w:val="00203929"/>
    <w:rsid w:val="00203A6D"/>
    <w:rsid w:val="00203FE5"/>
    <w:rsid w:val="002043A6"/>
    <w:rsid w:val="00204A25"/>
    <w:rsid w:val="00204BC6"/>
    <w:rsid w:val="00204ED1"/>
    <w:rsid w:val="002058A1"/>
    <w:rsid w:val="0020782C"/>
    <w:rsid w:val="0021045A"/>
    <w:rsid w:val="00210583"/>
    <w:rsid w:val="002113F4"/>
    <w:rsid w:val="00211EE0"/>
    <w:rsid w:val="0021257B"/>
    <w:rsid w:val="00212A07"/>
    <w:rsid w:val="00213232"/>
    <w:rsid w:val="00213570"/>
    <w:rsid w:val="00213AB0"/>
    <w:rsid w:val="00213BEC"/>
    <w:rsid w:val="00213DC8"/>
    <w:rsid w:val="002149E2"/>
    <w:rsid w:val="00214E44"/>
    <w:rsid w:val="00215212"/>
    <w:rsid w:val="00215287"/>
    <w:rsid w:val="0021542A"/>
    <w:rsid w:val="002164B5"/>
    <w:rsid w:val="00216DAA"/>
    <w:rsid w:val="00217383"/>
    <w:rsid w:val="002174CA"/>
    <w:rsid w:val="00217A4C"/>
    <w:rsid w:val="00217DF6"/>
    <w:rsid w:val="002200A5"/>
    <w:rsid w:val="00220269"/>
    <w:rsid w:val="002205F5"/>
    <w:rsid w:val="00221880"/>
    <w:rsid w:val="00221E3D"/>
    <w:rsid w:val="00222D8C"/>
    <w:rsid w:val="00222DE7"/>
    <w:rsid w:val="00223338"/>
    <w:rsid w:val="00223717"/>
    <w:rsid w:val="002237EF"/>
    <w:rsid w:val="00223CDB"/>
    <w:rsid w:val="00224A6B"/>
    <w:rsid w:val="00225DF4"/>
    <w:rsid w:val="0022654C"/>
    <w:rsid w:val="002269A3"/>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48C"/>
    <w:rsid w:val="0023475A"/>
    <w:rsid w:val="00234C6C"/>
    <w:rsid w:val="0023667F"/>
    <w:rsid w:val="00236860"/>
    <w:rsid w:val="00236F03"/>
    <w:rsid w:val="002370E8"/>
    <w:rsid w:val="002372C8"/>
    <w:rsid w:val="0023770D"/>
    <w:rsid w:val="00237FB4"/>
    <w:rsid w:val="00240490"/>
    <w:rsid w:val="00240670"/>
    <w:rsid w:val="00240748"/>
    <w:rsid w:val="00241DAD"/>
    <w:rsid w:val="00242022"/>
    <w:rsid w:val="0024210D"/>
    <w:rsid w:val="0024232C"/>
    <w:rsid w:val="00242785"/>
    <w:rsid w:val="00242969"/>
    <w:rsid w:val="00242A66"/>
    <w:rsid w:val="00242AD7"/>
    <w:rsid w:val="00242D87"/>
    <w:rsid w:val="00242D95"/>
    <w:rsid w:val="00243656"/>
    <w:rsid w:val="002438A1"/>
    <w:rsid w:val="002456E7"/>
    <w:rsid w:val="002458A8"/>
    <w:rsid w:val="00245B47"/>
    <w:rsid w:val="00246019"/>
    <w:rsid w:val="00247A3A"/>
    <w:rsid w:val="00250D4E"/>
    <w:rsid w:val="0025123C"/>
    <w:rsid w:val="00251601"/>
    <w:rsid w:val="00251B57"/>
    <w:rsid w:val="00252053"/>
    <w:rsid w:val="0025207C"/>
    <w:rsid w:val="00252943"/>
    <w:rsid w:val="00253129"/>
    <w:rsid w:val="00253AC8"/>
    <w:rsid w:val="002542C3"/>
    <w:rsid w:val="002548E6"/>
    <w:rsid w:val="00254D0B"/>
    <w:rsid w:val="00255677"/>
    <w:rsid w:val="002556E6"/>
    <w:rsid w:val="00255991"/>
    <w:rsid w:val="002562B9"/>
    <w:rsid w:val="00256CDB"/>
    <w:rsid w:val="00256CFD"/>
    <w:rsid w:val="00256FE4"/>
    <w:rsid w:val="0025732C"/>
    <w:rsid w:val="002578B2"/>
    <w:rsid w:val="0026034F"/>
    <w:rsid w:val="00260458"/>
    <w:rsid w:val="00260A1B"/>
    <w:rsid w:val="00260C06"/>
    <w:rsid w:val="002627D3"/>
    <w:rsid w:val="00262B03"/>
    <w:rsid w:val="00262ED4"/>
    <w:rsid w:val="00263748"/>
    <w:rsid w:val="00263B66"/>
    <w:rsid w:val="00263BDF"/>
    <w:rsid w:val="00264A11"/>
    <w:rsid w:val="002654BA"/>
    <w:rsid w:val="002657FB"/>
    <w:rsid w:val="0026672E"/>
    <w:rsid w:val="0026729C"/>
    <w:rsid w:val="00267BE9"/>
    <w:rsid w:val="002703F9"/>
    <w:rsid w:val="00270A03"/>
    <w:rsid w:val="0027224C"/>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29CD"/>
    <w:rsid w:val="00283118"/>
    <w:rsid w:val="002831E9"/>
    <w:rsid w:val="00283F06"/>
    <w:rsid w:val="00284433"/>
    <w:rsid w:val="00284D97"/>
    <w:rsid w:val="00284F75"/>
    <w:rsid w:val="0028546F"/>
    <w:rsid w:val="00285F65"/>
    <w:rsid w:val="0028635E"/>
    <w:rsid w:val="00286B5F"/>
    <w:rsid w:val="00286D2E"/>
    <w:rsid w:val="0029059C"/>
    <w:rsid w:val="002906B5"/>
    <w:rsid w:val="002922F7"/>
    <w:rsid w:val="00292AD4"/>
    <w:rsid w:val="00293950"/>
    <w:rsid w:val="00294030"/>
    <w:rsid w:val="00294149"/>
    <w:rsid w:val="00294204"/>
    <w:rsid w:val="002942F8"/>
    <w:rsid w:val="00294763"/>
    <w:rsid w:val="002955E8"/>
    <w:rsid w:val="0029570B"/>
    <w:rsid w:val="00295998"/>
    <w:rsid w:val="00295E7D"/>
    <w:rsid w:val="002960B8"/>
    <w:rsid w:val="00296165"/>
    <w:rsid w:val="002968D4"/>
    <w:rsid w:val="00297286"/>
    <w:rsid w:val="00297375"/>
    <w:rsid w:val="002A0AC2"/>
    <w:rsid w:val="002A11D0"/>
    <w:rsid w:val="002A17EB"/>
    <w:rsid w:val="002A1BF5"/>
    <w:rsid w:val="002A23F1"/>
    <w:rsid w:val="002A2B32"/>
    <w:rsid w:val="002A2C09"/>
    <w:rsid w:val="002A3947"/>
    <w:rsid w:val="002A5489"/>
    <w:rsid w:val="002A59CC"/>
    <w:rsid w:val="002A5F4F"/>
    <w:rsid w:val="002A6243"/>
    <w:rsid w:val="002A65E1"/>
    <w:rsid w:val="002A6695"/>
    <w:rsid w:val="002A7331"/>
    <w:rsid w:val="002A76B7"/>
    <w:rsid w:val="002A78E9"/>
    <w:rsid w:val="002B0F3B"/>
    <w:rsid w:val="002B12ED"/>
    <w:rsid w:val="002B207D"/>
    <w:rsid w:val="002B2309"/>
    <w:rsid w:val="002B2387"/>
    <w:rsid w:val="002B2E7C"/>
    <w:rsid w:val="002B3457"/>
    <w:rsid w:val="002B3B36"/>
    <w:rsid w:val="002B431E"/>
    <w:rsid w:val="002B43B7"/>
    <w:rsid w:val="002B4B87"/>
    <w:rsid w:val="002B4BC4"/>
    <w:rsid w:val="002B4C28"/>
    <w:rsid w:val="002B621D"/>
    <w:rsid w:val="002B6BA2"/>
    <w:rsid w:val="002B6C6F"/>
    <w:rsid w:val="002B6D7F"/>
    <w:rsid w:val="002B7E49"/>
    <w:rsid w:val="002C1048"/>
    <w:rsid w:val="002C16D5"/>
    <w:rsid w:val="002C1E1E"/>
    <w:rsid w:val="002C2287"/>
    <w:rsid w:val="002C288A"/>
    <w:rsid w:val="002C2AFF"/>
    <w:rsid w:val="002C35A0"/>
    <w:rsid w:val="002C3960"/>
    <w:rsid w:val="002C4256"/>
    <w:rsid w:val="002C470F"/>
    <w:rsid w:val="002C7950"/>
    <w:rsid w:val="002C7D91"/>
    <w:rsid w:val="002D0344"/>
    <w:rsid w:val="002D0521"/>
    <w:rsid w:val="002D1633"/>
    <w:rsid w:val="002D1E01"/>
    <w:rsid w:val="002D2316"/>
    <w:rsid w:val="002D25E1"/>
    <w:rsid w:val="002D25F8"/>
    <w:rsid w:val="002D4E32"/>
    <w:rsid w:val="002D5F31"/>
    <w:rsid w:val="002D6006"/>
    <w:rsid w:val="002D633B"/>
    <w:rsid w:val="002D6B3F"/>
    <w:rsid w:val="002D6C51"/>
    <w:rsid w:val="002D6F38"/>
    <w:rsid w:val="002D7049"/>
    <w:rsid w:val="002D71B5"/>
    <w:rsid w:val="002D72D3"/>
    <w:rsid w:val="002D7460"/>
    <w:rsid w:val="002D78CC"/>
    <w:rsid w:val="002E0198"/>
    <w:rsid w:val="002E0223"/>
    <w:rsid w:val="002E036F"/>
    <w:rsid w:val="002E0977"/>
    <w:rsid w:val="002E1709"/>
    <w:rsid w:val="002E22A4"/>
    <w:rsid w:val="002E2404"/>
    <w:rsid w:val="002E24BD"/>
    <w:rsid w:val="002E2EA7"/>
    <w:rsid w:val="002E36D9"/>
    <w:rsid w:val="002E403E"/>
    <w:rsid w:val="002E4400"/>
    <w:rsid w:val="002E4923"/>
    <w:rsid w:val="002E5BB4"/>
    <w:rsid w:val="002E6CFE"/>
    <w:rsid w:val="002F11BC"/>
    <w:rsid w:val="002F1655"/>
    <w:rsid w:val="002F1A59"/>
    <w:rsid w:val="002F2162"/>
    <w:rsid w:val="002F2689"/>
    <w:rsid w:val="002F2839"/>
    <w:rsid w:val="002F2D0D"/>
    <w:rsid w:val="002F2F79"/>
    <w:rsid w:val="002F3442"/>
    <w:rsid w:val="002F3F5B"/>
    <w:rsid w:val="002F45FC"/>
    <w:rsid w:val="002F4945"/>
    <w:rsid w:val="002F4AE3"/>
    <w:rsid w:val="002F4C04"/>
    <w:rsid w:val="002F4CFB"/>
    <w:rsid w:val="002F5185"/>
    <w:rsid w:val="002F55E7"/>
    <w:rsid w:val="002F57FE"/>
    <w:rsid w:val="002F6AA9"/>
    <w:rsid w:val="002F6C6E"/>
    <w:rsid w:val="002F72DC"/>
    <w:rsid w:val="002F7B8F"/>
    <w:rsid w:val="00300372"/>
    <w:rsid w:val="00300986"/>
    <w:rsid w:val="00300CC9"/>
    <w:rsid w:val="003011F1"/>
    <w:rsid w:val="00302630"/>
    <w:rsid w:val="003027C5"/>
    <w:rsid w:val="00302ABD"/>
    <w:rsid w:val="003030D2"/>
    <w:rsid w:val="0030385E"/>
    <w:rsid w:val="00303D93"/>
    <w:rsid w:val="00304462"/>
    <w:rsid w:val="00304576"/>
    <w:rsid w:val="00305621"/>
    <w:rsid w:val="00307025"/>
    <w:rsid w:val="00307E3F"/>
    <w:rsid w:val="003108BB"/>
    <w:rsid w:val="00310D71"/>
    <w:rsid w:val="00311E15"/>
    <w:rsid w:val="0031237B"/>
    <w:rsid w:val="00313200"/>
    <w:rsid w:val="0031390E"/>
    <w:rsid w:val="00313CF9"/>
    <w:rsid w:val="003144AD"/>
    <w:rsid w:val="003148AE"/>
    <w:rsid w:val="00314A1B"/>
    <w:rsid w:val="00314CC2"/>
    <w:rsid w:val="00314F9A"/>
    <w:rsid w:val="00315537"/>
    <w:rsid w:val="00315B19"/>
    <w:rsid w:val="00316479"/>
    <w:rsid w:val="0031705F"/>
    <w:rsid w:val="003175D2"/>
    <w:rsid w:val="003177FE"/>
    <w:rsid w:val="00317E8E"/>
    <w:rsid w:val="0032025E"/>
    <w:rsid w:val="00320ADE"/>
    <w:rsid w:val="00321804"/>
    <w:rsid w:val="00321A14"/>
    <w:rsid w:val="00321E2E"/>
    <w:rsid w:val="003234E3"/>
    <w:rsid w:val="00323DDA"/>
    <w:rsid w:val="003240BF"/>
    <w:rsid w:val="003253BA"/>
    <w:rsid w:val="00325939"/>
    <w:rsid w:val="00325DEA"/>
    <w:rsid w:val="003263D3"/>
    <w:rsid w:val="003269F2"/>
    <w:rsid w:val="00326C1C"/>
    <w:rsid w:val="0032756E"/>
    <w:rsid w:val="003276B3"/>
    <w:rsid w:val="00327CCA"/>
    <w:rsid w:val="00327FD2"/>
    <w:rsid w:val="0033037C"/>
    <w:rsid w:val="00330579"/>
    <w:rsid w:val="00330943"/>
    <w:rsid w:val="00330B0C"/>
    <w:rsid w:val="003316A1"/>
    <w:rsid w:val="00331D56"/>
    <w:rsid w:val="003327A6"/>
    <w:rsid w:val="00332DC2"/>
    <w:rsid w:val="0033300B"/>
    <w:rsid w:val="00333307"/>
    <w:rsid w:val="0033358A"/>
    <w:rsid w:val="0033366B"/>
    <w:rsid w:val="0033373B"/>
    <w:rsid w:val="00333C3A"/>
    <w:rsid w:val="00337552"/>
    <w:rsid w:val="00340DC3"/>
    <w:rsid w:val="00341026"/>
    <w:rsid w:val="00341C88"/>
    <w:rsid w:val="00342617"/>
    <w:rsid w:val="003427AE"/>
    <w:rsid w:val="00342FCE"/>
    <w:rsid w:val="00343696"/>
    <w:rsid w:val="00343845"/>
    <w:rsid w:val="00344175"/>
    <w:rsid w:val="003449AF"/>
    <w:rsid w:val="003454B7"/>
    <w:rsid w:val="003455CF"/>
    <w:rsid w:val="00345A20"/>
    <w:rsid w:val="00345BBD"/>
    <w:rsid w:val="003462C6"/>
    <w:rsid w:val="00346404"/>
    <w:rsid w:val="003468FC"/>
    <w:rsid w:val="00347016"/>
    <w:rsid w:val="003502B6"/>
    <w:rsid w:val="00350AF3"/>
    <w:rsid w:val="00351843"/>
    <w:rsid w:val="00351B6D"/>
    <w:rsid w:val="00352518"/>
    <w:rsid w:val="0035296F"/>
    <w:rsid w:val="00355909"/>
    <w:rsid w:val="00355C2B"/>
    <w:rsid w:val="00355D12"/>
    <w:rsid w:val="0035687C"/>
    <w:rsid w:val="00356D2F"/>
    <w:rsid w:val="00356F6E"/>
    <w:rsid w:val="00360661"/>
    <w:rsid w:val="003607B1"/>
    <w:rsid w:val="00360A22"/>
    <w:rsid w:val="003612A2"/>
    <w:rsid w:val="003617AA"/>
    <w:rsid w:val="003626FB"/>
    <w:rsid w:val="0036299D"/>
    <w:rsid w:val="00362D26"/>
    <w:rsid w:val="00363137"/>
    <w:rsid w:val="003638E4"/>
    <w:rsid w:val="00363CA6"/>
    <w:rsid w:val="003649D2"/>
    <w:rsid w:val="00364CB9"/>
    <w:rsid w:val="00365110"/>
    <w:rsid w:val="003651FA"/>
    <w:rsid w:val="00365519"/>
    <w:rsid w:val="00365696"/>
    <w:rsid w:val="00365BFA"/>
    <w:rsid w:val="00366788"/>
    <w:rsid w:val="003672FA"/>
    <w:rsid w:val="0037065B"/>
    <w:rsid w:val="00370BD9"/>
    <w:rsid w:val="00370E4B"/>
    <w:rsid w:val="00372024"/>
    <w:rsid w:val="00372AB9"/>
    <w:rsid w:val="00372EC3"/>
    <w:rsid w:val="003739B6"/>
    <w:rsid w:val="00373EB9"/>
    <w:rsid w:val="00374A31"/>
    <w:rsid w:val="00374A72"/>
    <w:rsid w:val="00374CA1"/>
    <w:rsid w:val="00375B5A"/>
    <w:rsid w:val="003768C0"/>
    <w:rsid w:val="00376D22"/>
    <w:rsid w:val="00377359"/>
    <w:rsid w:val="0037765F"/>
    <w:rsid w:val="003777D1"/>
    <w:rsid w:val="00377AAE"/>
    <w:rsid w:val="00377D6B"/>
    <w:rsid w:val="00377D92"/>
    <w:rsid w:val="00377DA8"/>
    <w:rsid w:val="00377E78"/>
    <w:rsid w:val="00380625"/>
    <w:rsid w:val="00380D11"/>
    <w:rsid w:val="00380D45"/>
    <w:rsid w:val="00381748"/>
    <w:rsid w:val="00381910"/>
    <w:rsid w:val="003822FC"/>
    <w:rsid w:val="003824BC"/>
    <w:rsid w:val="00382749"/>
    <w:rsid w:val="003829A8"/>
    <w:rsid w:val="00383DAC"/>
    <w:rsid w:val="00385277"/>
    <w:rsid w:val="00385DC1"/>
    <w:rsid w:val="00386823"/>
    <w:rsid w:val="00386935"/>
    <w:rsid w:val="00386B9E"/>
    <w:rsid w:val="0038719F"/>
    <w:rsid w:val="003876BC"/>
    <w:rsid w:val="00387840"/>
    <w:rsid w:val="0038798C"/>
    <w:rsid w:val="003902EF"/>
    <w:rsid w:val="003905CC"/>
    <w:rsid w:val="00390F34"/>
    <w:rsid w:val="00391505"/>
    <w:rsid w:val="00391540"/>
    <w:rsid w:val="0039179E"/>
    <w:rsid w:val="00391EA4"/>
    <w:rsid w:val="0039297F"/>
    <w:rsid w:val="003930A1"/>
    <w:rsid w:val="0039326C"/>
    <w:rsid w:val="0039355E"/>
    <w:rsid w:val="003936B9"/>
    <w:rsid w:val="003938FC"/>
    <w:rsid w:val="00393CEC"/>
    <w:rsid w:val="00394130"/>
    <w:rsid w:val="0039533B"/>
    <w:rsid w:val="00395AF0"/>
    <w:rsid w:val="00395DE9"/>
    <w:rsid w:val="00396C9B"/>
    <w:rsid w:val="00397033"/>
    <w:rsid w:val="0039705A"/>
    <w:rsid w:val="00397FEB"/>
    <w:rsid w:val="003A0569"/>
    <w:rsid w:val="003A1534"/>
    <w:rsid w:val="003A1857"/>
    <w:rsid w:val="003A2138"/>
    <w:rsid w:val="003A3171"/>
    <w:rsid w:val="003A33CC"/>
    <w:rsid w:val="003A451E"/>
    <w:rsid w:val="003A4B70"/>
    <w:rsid w:val="003A5DAB"/>
    <w:rsid w:val="003A5F59"/>
    <w:rsid w:val="003A6249"/>
    <w:rsid w:val="003A62CF"/>
    <w:rsid w:val="003A6944"/>
    <w:rsid w:val="003A764B"/>
    <w:rsid w:val="003A7650"/>
    <w:rsid w:val="003A78EF"/>
    <w:rsid w:val="003A7ABA"/>
    <w:rsid w:val="003A7ADD"/>
    <w:rsid w:val="003B060F"/>
    <w:rsid w:val="003B1001"/>
    <w:rsid w:val="003B1376"/>
    <w:rsid w:val="003B1497"/>
    <w:rsid w:val="003B183D"/>
    <w:rsid w:val="003B2173"/>
    <w:rsid w:val="003B2D10"/>
    <w:rsid w:val="003B328C"/>
    <w:rsid w:val="003B3681"/>
    <w:rsid w:val="003B37F6"/>
    <w:rsid w:val="003B382C"/>
    <w:rsid w:val="003B3A77"/>
    <w:rsid w:val="003B46FB"/>
    <w:rsid w:val="003B4A1B"/>
    <w:rsid w:val="003B51B4"/>
    <w:rsid w:val="003B5924"/>
    <w:rsid w:val="003B732E"/>
    <w:rsid w:val="003B7AF7"/>
    <w:rsid w:val="003C0200"/>
    <w:rsid w:val="003C1D9C"/>
    <w:rsid w:val="003C2602"/>
    <w:rsid w:val="003C2CE8"/>
    <w:rsid w:val="003C31D3"/>
    <w:rsid w:val="003C395C"/>
    <w:rsid w:val="003C4AA5"/>
    <w:rsid w:val="003C4D5F"/>
    <w:rsid w:val="003C4F3A"/>
    <w:rsid w:val="003C583F"/>
    <w:rsid w:val="003C586E"/>
    <w:rsid w:val="003C62AC"/>
    <w:rsid w:val="003C6405"/>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93A"/>
    <w:rsid w:val="003D5BF7"/>
    <w:rsid w:val="003D716A"/>
    <w:rsid w:val="003D7857"/>
    <w:rsid w:val="003E04E1"/>
    <w:rsid w:val="003E0964"/>
    <w:rsid w:val="003E2B2C"/>
    <w:rsid w:val="003E3502"/>
    <w:rsid w:val="003E3688"/>
    <w:rsid w:val="003E376F"/>
    <w:rsid w:val="003E575D"/>
    <w:rsid w:val="003E7781"/>
    <w:rsid w:val="003E7879"/>
    <w:rsid w:val="003E7FFB"/>
    <w:rsid w:val="003F002A"/>
    <w:rsid w:val="003F0F0C"/>
    <w:rsid w:val="003F1274"/>
    <w:rsid w:val="003F131C"/>
    <w:rsid w:val="003F185B"/>
    <w:rsid w:val="003F1D71"/>
    <w:rsid w:val="003F2883"/>
    <w:rsid w:val="003F33E2"/>
    <w:rsid w:val="003F35A9"/>
    <w:rsid w:val="003F3A74"/>
    <w:rsid w:val="003F3F5F"/>
    <w:rsid w:val="003F44EB"/>
    <w:rsid w:val="003F63D0"/>
    <w:rsid w:val="003F6E2E"/>
    <w:rsid w:val="00400056"/>
    <w:rsid w:val="004002BE"/>
    <w:rsid w:val="00401334"/>
    <w:rsid w:val="004019F2"/>
    <w:rsid w:val="00401BEA"/>
    <w:rsid w:val="004023A6"/>
    <w:rsid w:val="00402A13"/>
    <w:rsid w:val="00402CB4"/>
    <w:rsid w:val="00402D68"/>
    <w:rsid w:val="004032DF"/>
    <w:rsid w:val="0040385C"/>
    <w:rsid w:val="00403FA7"/>
    <w:rsid w:val="00404264"/>
    <w:rsid w:val="0040481D"/>
    <w:rsid w:val="00405838"/>
    <w:rsid w:val="004079F8"/>
    <w:rsid w:val="00410618"/>
    <w:rsid w:val="00410B0B"/>
    <w:rsid w:val="00410E40"/>
    <w:rsid w:val="00411079"/>
    <w:rsid w:val="00411D37"/>
    <w:rsid w:val="0041217B"/>
    <w:rsid w:val="0041232D"/>
    <w:rsid w:val="00413C35"/>
    <w:rsid w:val="0041484D"/>
    <w:rsid w:val="00414A4A"/>
    <w:rsid w:val="004151C2"/>
    <w:rsid w:val="004154F6"/>
    <w:rsid w:val="004161CE"/>
    <w:rsid w:val="004166AA"/>
    <w:rsid w:val="00416A4E"/>
    <w:rsid w:val="00416C01"/>
    <w:rsid w:val="0041735B"/>
    <w:rsid w:val="004173B8"/>
    <w:rsid w:val="0042031B"/>
    <w:rsid w:val="004206C3"/>
    <w:rsid w:val="00420C63"/>
    <w:rsid w:val="00421776"/>
    <w:rsid w:val="00421DF1"/>
    <w:rsid w:val="00422BE0"/>
    <w:rsid w:val="00423068"/>
    <w:rsid w:val="00423EF3"/>
    <w:rsid w:val="00424061"/>
    <w:rsid w:val="00424A4B"/>
    <w:rsid w:val="004250AF"/>
    <w:rsid w:val="0042517A"/>
    <w:rsid w:val="00425A0F"/>
    <w:rsid w:val="00425B98"/>
    <w:rsid w:val="0042690C"/>
    <w:rsid w:val="004271F3"/>
    <w:rsid w:val="0042751F"/>
    <w:rsid w:val="00430191"/>
    <w:rsid w:val="00430354"/>
    <w:rsid w:val="004310CB"/>
    <w:rsid w:val="004318D4"/>
    <w:rsid w:val="00432774"/>
    <w:rsid w:val="00432C87"/>
    <w:rsid w:val="00432E45"/>
    <w:rsid w:val="0043337C"/>
    <w:rsid w:val="004338B0"/>
    <w:rsid w:val="00434768"/>
    <w:rsid w:val="004359E2"/>
    <w:rsid w:val="00435F5C"/>
    <w:rsid w:val="00436653"/>
    <w:rsid w:val="0043710C"/>
    <w:rsid w:val="00437559"/>
    <w:rsid w:val="00437695"/>
    <w:rsid w:val="004403A8"/>
    <w:rsid w:val="004404AB"/>
    <w:rsid w:val="004405E7"/>
    <w:rsid w:val="0044143E"/>
    <w:rsid w:val="00442B95"/>
    <w:rsid w:val="00443976"/>
    <w:rsid w:val="00444276"/>
    <w:rsid w:val="00444445"/>
    <w:rsid w:val="004449FA"/>
    <w:rsid w:val="00445949"/>
    <w:rsid w:val="00445965"/>
    <w:rsid w:val="0044602C"/>
    <w:rsid w:val="00446AB3"/>
    <w:rsid w:val="0044707C"/>
    <w:rsid w:val="004471B2"/>
    <w:rsid w:val="0044724C"/>
    <w:rsid w:val="00447693"/>
    <w:rsid w:val="00447BE4"/>
    <w:rsid w:val="00450238"/>
    <w:rsid w:val="00450FBF"/>
    <w:rsid w:val="0045115F"/>
    <w:rsid w:val="00451242"/>
    <w:rsid w:val="00451D82"/>
    <w:rsid w:val="00451DBD"/>
    <w:rsid w:val="004538E8"/>
    <w:rsid w:val="00453B84"/>
    <w:rsid w:val="00453E89"/>
    <w:rsid w:val="004544C0"/>
    <w:rsid w:val="004549A7"/>
    <w:rsid w:val="004556A8"/>
    <w:rsid w:val="00455868"/>
    <w:rsid w:val="00455A83"/>
    <w:rsid w:val="004569C8"/>
    <w:rsid w:val="004569D8"/>
    <w:rsid w:val="00457733"/>
    <w:rsid w:val="00457D49"/>
    <w:rsid w:val="00460A52"/>
    <w:rsid w:val="00460EA5"/>
    <w:rsid w:val="004612FE"/>
    <w:rsid w:val="00462D3B"/>
    <w:rsid w:val="00464A02"/>
    <w:rsid w:val="00464D38"/>
    <w:rsid w:val="004652BF"/>
    <w:rsid w:val="004653F4"/>
    <w:rsid w:val="0046554A"/>
    <w:rsid w:val="00465707"/>
    <w:rsid w:val="00466716"/>
    <w:rsid w:val="00466874"/>
    <w:rsid w:val="00466DA7"/>
    <w:rsid w:val="00467031"/>
    <w:rsid w:val="0046767F"/>
    <w:rsid w:val="0046777C"/>
    <w:rsid w:val="0047026F"/>
    <w:rsid w:val="0047040C"/>
    <w:rsid w:val="0047174A"/>
    <w:rsid w:val="00471816"/>
    <w:rsid w:val="00471DB6"/>
    <w:rsid w:val="00471EE9"/>
    <w:rsid w:val="00471FC1"/>
    <w:rsid w:val="00472224"/>
    <w:rsid w:val="004724E5"/>
    <w:rsid w:val="004732EE"/>
    <w:rsid w:val="0047342C"/>
    <w:rsid w:val="00473845"/>
    <w:rsid w:val="004746D3"/>
    <w:rsid w:val="00474F99"/>
    <w:rsid w:val="00475305"/>
    <w:rsid w:val="0047549C"/>
    <w:rsid w:val="00475B51"/>
    <w:rsid w:val="00475BBB"/>
    <w:rsid w:val="00475D3B"/>
    <w:rsid w:val="0047640F"/>
    <w:rsid w:val="00476ADC"/>
    <w:rsid w:val="00476D52"/>
    <w:rsid w:val="00477422"/>
    <w:rsid w:val="0047799B"/>
    <w:rsid w:val="00477C88"/>
    <w:rsid w:val="00477CE1"/>
    <w:rsid w:val="00480ED4"/>
    <w:rsid w:val="00482220"/>
    <w:rsid w:val="00482667"/>
    <w:rsid w:val="00482EB8"/>
    <w:rsid w:val="00484DDE"/>
    <w:rsid w:val="00485648"/>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668"/>
    <w:rsid w:val="004968EC"/>
    <w:rsid w:val="00496F3C"/>
    <w:rsid w:val="004A064E"/>
    <w:rsid w:val="004A0FC8"/>
    <w:rsid w:val="004A13EC"/>
    <w:rsid w:val="004A22AA"/>
    <w:rsid w:val="004A25D6"/>
    <w:rsid w:val="004A3C8C"/>
    <w:rsid w:val="004A40EF"/>
    <w:rsid w:val="004A46EA"/>
    <w:rsid w:val="004A47B1"/>
    <w:rsid w:val="004A4893"/>
    <w:rsid w:val="004A4C52"/>
    <w:rsid w:val="004A530C"/>
    <w:rsid w:val="004A72AE"/>
    <w:rsid w:val="004B058A"/>
    <w:rsid w:val="004B077B"/>
    <w:rsid w:val="004B09CE"/>
    <w:rsid w:val="004B0C5E"/>
    <w:rsid w:val="004B0EA2"/>
    <w:rsid w:val="004B1319"/>
    <w:rsid w:val="004B1596"/>
    <w:rsid w:val="004B1602"/>
    <w:rsid w:val="004B20F1"/>
    <w:rsid w:val="004B28C3"/>
    <w:rsid w:val="004B2A35"/>
    <w:rsid w:val="004B309B"/>
    <w:rsid w:val="004B31E0"/>
    <w:rsid w:val="004B355A"/>
    <w:rsid w:val="004B3751"/>
    <w:rsid w:val="004B38F5"/>
    <w:rsid w:val="004B407C"/>
    <w:rsid w:val="004B48E7"/>
    <w:rsid w:val="004B490B"/>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405"/>
    <w:rsid w:val="004C5819"/>
    <w:rsid w:val="004C617C"/>
    <w:rsid w:val="004C6BB0"/>
    <w:rsid w:val="004C7DDF"/>
    <w:rsid w:val="004D08C4"/>
    <w:rsid w:val="004D13B8"/>
    <w:rsid w:val="004D13C1"/>
    <w:rsid w:val="004D19AD"/>
    <w:rsid w:val="004D1AC8"/>
    <w:rsid w:val="004D20CB"/>
    <w:rsid w:val="004D21CB"/>
    <w:rsid w:val="004D26B9"/>
    <w:rsid w:val="004D2C0A"/>
    <w:rsid w:val="004D33A2"/>
    <w:rsid w:val="004D3804"/>
    <w:rsid w:val="004D3C21"/>
    <w:rsid w:val="004D409D"/>
    <w:rsid w:val="004D470B"/>
    <w:rsid w:val="004D4B23"/>
    <w:rsid w:val="004D4CB3"/>
    <w:rsid w:val="004D4E88"/>
    <w:rsid w:val="004D602F"/>
    <w:rsid w:val="004D7D1D"/>
    <w:rsid w:val="004D7F76"/>
    <w:rsid w:val="004E0140"/>
    <w:rsid w:val="004E030A"/>
    <w:rsid w:val="004E0421"/>
    <w:rsid w:val="004E11D2"/>
    <w:rsid w:val="004E1545"/>
    <w:rsid w:val="004E1B97"/>
    <w:rsid w:val="004E1D4D"/>
    <w:rsid w:val="004E203A"/>
    <w:rsid w:val="004E24CC"/>
    <w:rsid w:val="004E2C4E"/>
    <w:rsid w:val="004E30F9"/>
    <w:rsid w:val="004E3D53"/>
    <w:rsid w:val="004E48C3"/>
    <w:rsid w:val="004E53B7"/>
    <w:rsid w:val="004E5B2E"/>
    <w:rsid w:val="004E61FD"/>
    <w:rsid w:val="004E74D0"/>
    <w:rsid w:val="004E767B"/>
    <w:rsid w:val="004E7769"/>
    <w:rsid w:val="004E7B46"/>
    <w:rsid w:val="004F0CE1"/>
    <w:rsid w:val="004F0CF4"/>
    <w:rsid w:val="004F0F21"/>
    <w:rsid w:val="004F105F"/>
    <w:rsid w:val="004F15D0"/>
    <w:rsid w:val="004F23BB"/>
    <w:rsid w:val="004F27D4"/>
    <w:rsid w:val="004F3D86"/>
    <w:rsid w:val="004F44D2"/>
    <w:rsid w:val="004F60E2"/>
    <w:rsid w:val="004F6294"/>
    <w:rsid w:val="004F66FC"/>
    <w:rsid w:val="004F6B78"/>
    <w:rsid w:val="004F7334"/>
    <w:rsid w:val="004F7613"/>
    <w:rsid w:val="004F77FC"/>
    <w:rsid w:val="004F7B31"/>
    <w:rsid w:val="00500815"/>
    <w:rsid w:val="00501DD8"/>
    <w:rsid w:val="0050281F"/>
    <w:rsid w:val="0050287A"/>
    <w:rsid w:val="0050295D"/>
    <w:rsid w:val="00502D21"/>
    <w:rsid w:val="00503024"/>
    <w:rsid w:val="00504791"/>
    <w:rsid w:val="005055B9"/>
    <w:rsid w:val="00505D70"/>
    <w:rsid w:val="00506612"/>
    <w:rsid w:val="0050688B"/>
    <w:rsid w:val="00506AAA"/>
    <w:rsid w:val="00507742"/>
    <w:rsid w:val="00511260"/>
    <w:rsid w:val="005114A5"/>
    <w:rsid w:val="005120A7"/>
    <w:rsid w:val="005138AC"/>
    <w:rsid w:val="005146C3"/>
    <w:rsid w:val="00514D7B"/>
    <w:rsid w:val="00515FAA"/>
    <w:rsid w:val="005163AC"/>
    <w:rsid w:val="005168AD"/>
    <w:rsid w:val="00516B66"/>
    <w:rsid w:val="00520A4A"/>
    <w:rsid w:val="00520B17"/>
    <w:rsid w:val="00520D60"/>
    <w:rsid w:val="00521420"/>
    <w:rsid w:val="00521957"/>
    <w:rsid w:val="00521C9D"/>
    <w:rsid w:val="00522501"/>
    <w:rsid w:val="00522F15"/>
    <w:rsid w:val="00522FB3"/>
    <w:rsid w:val="00523876"/>
    <w:rsid w:val="00523B39"/>
    <w:rsid w:val="005245E6"/>
    <w:rsid w:val="0052472C"/>
    <w:rsid w:val="0052507D"/>
    <w:rsid w:val="005251D6"/>
    <w:rsid w:val="00525549"/>
    <w:rsid w:val="00525A67"/>
    <w:rsid w:val="005261F3"/>
    <w:rsid w:val="00526455"/>
    <w:rsid w:val="005265CD"/>
    <w:rsid w:val="00526A4B"/>
    <w:rsid w:val="00530240"/>
    <w:rsid w:val="00530480"/>
    <w:rsid w:val="005305BC"/>
    <w:rsid w:val="00531321"/>
    <w:rsid w:val="005320CB"/>
    <w:rsid w:val="00532D0D"/>
    <w:rsid w:val="005331B7"/>
    <w:rsid w:val="00533D6F"/>
    <w:rsid w:val="005341BE"/>
    <w:rsid w:val="00534311"/>
    <w:rsid w:val="0053474C"/>
    <w:rsid w:val="00535BFA"/>
    <w:rsid w:val="005361AE"/>
    <w:rsid w:val="005371E2"/>
    <w:rsid w:val="005379C8"/>
    <w:rsid w:val="00540167"/>
    <w:rsid w:val="00540704"/>
    <w:rsid w:val="00541885"/>
    <w:rsid w:val="0054353C"/>
    <w:rsid w:val="005439A4"/>
    <w:rsid w:val="00543ED7"/>
    <w:rsid w:val="00544854"/>
    <w:rsid w:val="005464F4"/>
    <w:rsid w:val="005467C0"/>
    <w:rsid w:val="00546CFA"/>
    <w:rsid w:val="00546D8C"/>
    <w:rsid w:val="005471BD"/>
    <w:rsid w:val="0054720E"/>
    <w:rsid w:val="00547473"/>
    <w:rsid w:val="005503AB"/>
    <w:rsid w:val="005504A2"/>
    <w:rsid w:val="00550BB1"/>
    <w:rsid w:val="00550C2F"/>
    <w:rsid w:val="00551A6D"/>
    <w:rsid w:val="005546BB"/>
    <w:rsid w:val="0055577A"/>
    <w:rsid w:val="005557C1"/>
    <w:rsid w:val="0055583A"/>
    <w:rsid w:val="00556835"/>
    <w:rsid w:val="00556D6E"/>
    <w:rsid w:val="00556F05"/>
    <w:rsid w:val="00557469"/>
    <w:rsid w:val="005579DA"/>
    <w:rsid w:val="005602DC"/>
    <w:rsid w:val="00560B89"/>
    <w:rsid w:val="00561171"/>
    <w:rsid w:val="00561298"/>
    <w:rsid w:val="00561354"/>
    <w:rsid w:val="0056179A"/>
    <w:rsid w:val="00561884"/>
    <w:rsid w:val="00561B42"/>
    <w:rsid w:val="00561CB6"/>
    <w:rsid w:val="005629BD"/>
    <w:rsid w:val="00562BAE"/>
    <w:rsid w:val="00562C03"/>
    <w:rsid w:val="0056304E"/>
    <w:rsid w:val="0056330C"/>
    <w:rsid w:val="005644FD"/>
    <w:rsid w:val="00564A5C"/>
    <w:rsid w:val="00565319"/>
    <w:rsid w:val="00565D89"/>
    <w:rsid w:val="005662F6"/>
    <w:rsid w:val="00570201"/>
    <w:rsid w:val="00570306"/>
    <w:rsid w:val="005707D5"/>
    <w:rsid w:val="00570860"/>
    <w:rsid w:val="00570950"/>
    <w:rsid w:val="00570D4B"/>
    <w:rsid w:val="005719F3"/>
    <w:rsid w:val="00573959"/>
    <w:rsid w:val="00573992"/>
    <w:rsid w:val="005739C6"/>
    <w:rsid w:val="00573B42"/>
    <w:rsid w:val="0057597C"/>
    <w:rsid w:val="00575D7D"/>
    <w:rsid w:val="00576703"/>
    <w:rsid w:val="00576D7C"/>
    <w:rsid w:val="0057744D"/>
    <w:rsid w:val="00577D15"/>
    <w:rsid w:val="00580061"/>
    <w:rsid w:val="0058028C"/>
    <w:rsid w:val="005814F8"/>
    <w:rsid w:val="00581EDC"/>
    <w:rsid w:val="0058396F"/>
    <w:rsid w:val="00583F9E"/>
    <w:rsid w:val="00585719"/>
    <w:rsid w:val="0058635E"/>
    <w:rsid w:val="005864C8"/>
    <w:rsid w:val="00586BE6"/>
    <w:rsid w:val="005877DE"/>
    <w:rsid w:val="005903AE"/>
    <w:rsid w:val="005920FD"/>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A0628"/>
    <w:rsid w:val="005A1BEF"/>
    <w:rsid w:val="005A2895"/>
    <w:rsid w:val="005A2AE9"/>
    <w:rsid w:val="005A35B5"/>
    <w:rsid w:val="005A3911"/>
    <w:rsid w:val="005A3C46"/>
    <w:rsid w:val="005A44C4"/>
    <w:rsid w:val="005A4C8F"/>
    <w:rsid w:val="005A549A"/>
    <w:rsid w:val="005A6474"/>
    <w:rsid w:val="005A64DE"/>
    <w:rsid w:val="005A6AEC"/>
    <w:rsid w:val="005B04D2"/>
    <w:rsid w:val="005B0F3F"/>
    <w:rsid w:val="005B2AA4"/>
    <w:rsid w:val="005B303C"/>
    <w:rsid w:val="005B4653"/>
    <w:rsid w:val="005B4BCD"/>
    <w:rsid w:val="005B4CA6"/>
    <w:rsid w:val="005B4E94"/>
    <w:rsid w:val="005B4FE4"/>
    <w:rsid w:val="005B5C60"/>
    <w:rsid w:val="005B6470"/>
    <w:rsid w:val="005B67A3"/>
    <w:rsid w:val="005B73AC"/>
    <w:rsid w:val="005B78D1"/>
    <w:rsid w:val="005C08E6"/>
    <w:rsid w:val="005C1101"/>
    <w:rsid w:val="005C1721"/>
    <w:rsid w:val="005C1796"/>
    <w:rsid w:val="005C1BA5"/>
    <w:rsid w:val="005C1E23"/>
    <w:rsid w:val="005C1FC5"/>
    <w:rsid w:val="005C208E"/>
    <w:rsid w:val="005C2170"/>
    <w:rsid w:val="005C21E3"/>
    <w:rsid w:val="005C2C8E"/>
    <w:rsid w:val="005C2CBA"/>
    <w:rsid w:val="005C368E"/>
    <w:rsid w:val="005C49A8"/>
    <w:rsid w:val="005C5211"/>
    <w:rsid w:val="005C5A78"/>
    <w:rsid w:val="005C5FEC"/>
    <w:rsid w:val="005C6A73"/>
    <w:rsid w:val="005C6CA5"/>
    <w:rsid w:val="005D0194"/>
    <w:rsid w:val="005D05E1"/>
    <w:rsid w:val="005D060F"/>
    <w:rsid w:val="005D0727"/>
    <w:rsid w:val="005D0926"/>
    <w:rsid w:val="005D0E24"/>
    <w:rsid w:val="005D12C5"/>
    <w:rsid w:val="005D171D"/>
    <w:rsid w:val="005D2577"/>
    <w:rsid w:val="005D2580"/>
    <w:rsid w:val="005D43CF"/>
    <w:rsid w:val="005D4AB9"/>
    <w:rsid w:val="005D4CCD"/>
    <w:rsid w:val="005D5CCF"/>
    <w:rsid w:val="005D63C0"/>
    <w:rsid w:val="005D66C4"/>
    <w:rsid w:val="005D69AE"/>
    <w:rsid w:val="005D6DC8"/>
    <w:rsid w:val="005D7319"/>
    <w:rsid w:val="005D7779"/>
    <w:rsid w:val="005D7AC6"/>
    <w:rsid w:val="005D7D02"/>
    <w:rsid w:val="005E03B2"/>
    <w:rsid w:val="005E0466"/>
    <w:rsid w:val="005E04E6"/>
    <w:rsid w:val="005E2529"/>
    <w:rsid w:val="005E2C3C"/>
    <w:rsid w:val="005E2F47"/>
    <w:rsid w:val="005E31E7"/>
    <w:rsid w:val="005E35F3"/>
    <w:rsid w:val="005E3EBD"/>
    <w:rsid w:val="005E3F2C"/>
    <w:rsid w:val="005E4345"/>
    <w:rsid w:val="005E44EF"/>
    <w:rsid w:val="005E5162"/>
    <w:rsid w:val="005E5348"/>
    <w:rsid w:val="005E55A7"/>
    <w:rsid w:val="005E62F1"/>
    <w:rsid w:val="005E70D3"/>
    <w:rsid w:val="005F037B"/>
    <w:rsid w:val="005F049C"/>
    <w:rsid w:val="005F064E"/>
    <w:rsid w:val="005F06F1"/>
    <w:rsid w:val="005F0A74"/>
    <w:rsid w:val="005F0AE2"/>
    <w:rsid w:val="005F0C4C"/>
    <w:rsid w:val="005F0D21"/>
    <w:rsid w:val="005F12B7"/>
    <w:rsid w:val="005F1F1F"/>
    <w:rsid w:val="005F230D"/>
    <w:rsid w:val="005F2515"/>
    <w:rsid w:val="005F2595"/>
    <w:rsid w:val="005F2610"/>
    <w:rsid w:val="005F284D"/>
    <w:rsid w:val="005F3940"/>
    <w:rsid w:val="005F4088"/>
    <w:rsid w:val="005F4DD0"/>
    <w:rsid w:val="005F5910"/>
    <w:rsid w:val="005F5B4E"/>
    <w:rsid w:val="005F5EB5"/>
    <w:rsid w:val="005F6D33"/>
    <w:rsid w:val="005F720D"/>
    <w:rsid w:val="00600118"/>
    <w:rsid w:val="00601C9B"/>
    <w:rsid w:val="006025F5"/>
    <w:rsid w:val="006029F2"/>
    <w:rsid w:val="00602BD7"/>
    <w:rsid w:val="006037EE"/>
    <w:rsid w:val="00604767"/>
    <w:rsid w:val="00604854"/>
    <w:rsid w:val="00604B12"/>
    <w:rsid w:val="00604D0A"/>
    <w:rsid w:val="006054C5"/>
    <w:rsid w:val="00605DCB"/>
    <w:rsid w:val="00606124"/>
    <w:rsid w:val="00606134"/>
    <w:rsid w:val="0060616E"/>
    <w:rsid w:val="006066D0"/>
    <w:rsid w:val="00606A12"/>
    <w:rsid w:val="00606BC5"/>
    <w:rsid w:val="0060791A"/>
    <w:rsid w:val="00607F62"/>
    <w:rsid w:val="00610601"/>
    <w:rsid w:val="006108D6"/>
    <w:rsid w:val="00610970"/>
    <w:rsid w:val="006118C3"/>
    <w:rsid w:val="0061197F"/>
    <w:rsid w:val="00611B73"/>
    <w:rsid w:val="006138F3"/>
    <w:rsid w:val="00613DCF"/>
    <w:rsid w:val="00613E34"/>
    <w:rsid w:val="0061408A"/>
    <w:rsid w:val="00614DDD"/>
    <w:rsid w:val="00615F2B"/>
    <w:rsid w:val="006160E7"/>
    <w:rsid w:val="0061629E"/>
    <w:rsid w:val="006173BF"/>
    <w:rsid w:val="00620208"/>
    <w:rsid w:val="0062023D"/>
    <w:rsid w:val="006206EB"/>
    <w:rsid w:val="00620748"/>
    <w:rsid w:val="00620FA8"/>
    <w:rsid w:val="00620FAB"/>
    <w:rsid w:val="00621170"/>
    <w:rsid w:val="00621C77"/>
    <w:rsid w:val="006230E1"/>
    <w:rsid w:val="00623104"/>
    <w:rsid w:val="006234A1"/>
    <w:rsid w:val="00624103"/>
    <w:rsid w:val="006241AE"/>
    <w:rsid w:val="006249F1"/>
    <w:rsid w:val="00624ADF"/>
    <w:rsid w:val="006262BF"/>
    <w:rsid w:val="006263C4"/>
    <w:rsid w:val="00626854"/>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777"/>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50697"/>
    <w:rsid w:val="0065094E"/>
    <w:rsid w:val="00652077"/>
    <w:rsid w:val="0065241A"/>
    <w:rsid w:val="006524F2"/>
    <w:rsid w:val="0065251F"/>
    <w:rsid w:val="0065268D"/>
    <w:rsid w:val="00652B2F"/>
    <w:rsid w:val="0065335A"/>
    <w:rsid w:val="0065509F"/>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0D3D"/>
    <w:rsid w:val="006711F6"/>
    <w:rsid w:val="00671327"/>
    <w:rsid w:val="0067139A"/>
    <w:rsid w:val="00671AD4"/>
    <w:rsid w:val="00671DEC"/>
    <w:rsid w:val="0067220A"/>
    <w:rsid w:val="00672938"/>
    <w:rsid w:val="00672940"/>
    <w:rsid w:val="00672B5A"/>
    <w:rsid w:val="00672BC7"/>
    <w:rsid w:val="006733D9"/>
    <w:rsid w:val="00673C21"/>
    <w:rsid w:val="00673D96"/>
    <w:rsid w:val="006746E0"/>
    <w:rsid w:val="00674E4D"/>
    <w:rsid w:val="006756BC"/>
    <w:rsid w:val="0067599F"/>
    <w:rsid w:val="00677032"/>
    <w:rsid w:val="0067740A"/>
    <w:rsid w:val="00677853"/>
    <w:rsid w:val="00677A5F"/>
    <w:rsid w:val="006805D2"/>
    <w:rsid w:val="00680765"/>
    <w:rsid w:val="0068126F"/>
    <w:rsid w:val="006816CF"/>
    <w:rsid w:val="00682429"/>
    <w:rsid w:val="00682541"/>
    <w:rsid w:val="00682889"/>
    <w:rsid w:val="00683005"/>
    <w:rsid w:val="006837EB"/>
    <w:rsid w:val="006841F4"/>
    <w:rsid w:val="00684A11"/>
    <w:rsid w:val="00685D8D"/>
    <w:rsid w:val="00686DB4"/>
    <w:rsid w:val="0068785B"/>
    <w:rsid w:val="006879AE"/>
    <w:rsid w:val="006879BE"/>
    <w:rsid w:val="00687D0F"/>
    <w:rsid w:val="006903EF"/>
    <w:rsid w:val="00690724"/>
    <w:rsid w:val="0069089A"/>
    <w:rsid w:val="006911F7"/>
    <w:rsid w:val="0069201B"/>
    <w:rsid w:val="0069201C"/>
    <w:rsid w:val="006925C3"/>
    <w:rsid w:val="006928B3"/>
    <w:rsid w:val="006935BF"/>
    <w:rsid w:val="0069462D"/>
    <w:rsid w:val="00694998"/>
    <w:rsid w:val="00695818"/>
    <w:rsid w:val="00696963"/>
    <w:rsid w:val="00696A32"/>
    <w:rsid w:val="00696DE0"/>
    <w:rsid w:val="0069733D"/>
    <w:rsid w:val="0069760E"/>
    <w:rsid w:val="0069767D"/>
    <w:rsid w:val="00697EDC"/>
    <w:rsid w:val="006A03FF"/>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B01C4"/>
    <w:rsid w:val="006B0BD4"/>
    <w:rsid w:val="006B1BA1"/>
    <w:rsid w:val="006B1E0F"/>
    <w:rsid w:val="006B2597"/>
    <w:rsid w:val="006B2EA2"/>
    <w:rsid w:val="006B307E"/>
    <w:rsid w:val="006B3253"/>
    <w:rsid w:val="006B381B"/>
    <w:rsid w:val="006B597C"/>
    <w:rsid w:val="006B5B1F"/>
    <w:rsid w:val="006B705B"/>
    <w:rsid w:val="006B7B6F"/>
    <w:rsid w:val="006B7E95"/>
    <w:rsid w:val="006C0770"/>
    <w:rsid w:val="006C1077"/>
    <w:rsid w:val="006C1232"/>
    <w:rsid w:val="006C2912"/>
    <w:rsid w:val="006C3998"/>
    <w:rsid w:val="006C3EDF"/>
    <w:rsid w:val="006C4A40"/>
    <w:rsid w:val="006C50E7"/>
    <w:rsid w:val="006C57E1"/>
    <w:rsid w:val="006C587C"/>
    <w:rsid w:val="006C5A1F"/>
    <w:rsid w:val="006C634B"/>
    <w:rsid w:val="006C668C"/>
    <w:rsid w:val="006C7C16"/>
    <w:rsid w:val="006D0548"/>
    <w:rsid w:val="006D08BE"/>
    <w:rsid w:val="006D0E5F"/>
    <w:rsid w:val="006D0F88"/>
    <w:rsid w:val="006D1209"/>
    <w:rsid w:val="006D1219"/>
    <w:rsid w:val="006D175F"/>
    <w:rsid w:val="006D1CF9"/>
    <w:rsid w:val="006D23AF"/>
    <w:rsid w:val="006D2682"/>
    <w:rsid w:val="006D3152"/>
    <w:rsid w:val="006D336D"/>
    <w:rsid w:val="006D45AA"/>
    <w:rsid w:val="006D65E8"/>
    <w:rsid w:val="006D668A"/>
    <w:rsid w:val="006D68AE"/>
    <w:rsid w:val="006E0506"/>
    <w:rsid w:val="006E0AB8"/>
    <w:rsid w:val="006E1CC0"/>
    <w:rsid w:val="006E292A"/>
    <w:rsid w:val="006E2AB6"/>
    <w:rsid w:val="006E2E0E"/>
    <w:rsid w:val="006E2F00"/>
    <w:rsid w:val="006E4886"/>
    <w:rsid w:val="006E4BC1"/>
    <w:rsid w:val="006E4FDD"/>
    <w:rsid w:val="006E521D"/>
    <w:rsid w:val="006E60F0"/>
    <w:rsid w:val="006E629A"/>
    <w:rsid w:val="006E639B"/>
    <w:rsid w:val="006E63EC"/>
    <w:rsid w:val="006E6F12"/>
    <w:rsid w:val="006E7D2A"/>
    <w:rsid w:val="006F055F"/>
    <w:rsid w:val="006F07F2"/>
    <w:rsid w:val="006F0F05"/>
    <w:rsid w:val="006F1259"/>
    <w:rsid w:val="006F17EE"/>
    <w:rsid w:val="006F1DBD"/>
    <w:rsid w:val="006F2ADB"/>
    <w:rsid w:val="006F3175"/>
    <w:rsid w:val="006F32D0"/>
    <w:rsid w:val="006F3544"/>
    <w:rsid w:val="006F441D"/>
    <w:rsid w:val="006F4612"/>
    <w:rsid w:val="006F6BC4"/>
    <w:rsid w:val="006F6CE7"/>
    <w:rsid w:val="006F7BAE"/>
    <w:rsid w:val="006F7C33"/>
    <w:rsid w:val="00700027"/>
    <w:rsid w:val="0070042E"/>
    <w:rsid w:val="007023D3"/>
    <w:rsid w:val="00702520"/>
    <w:rsid w:val="00702958"/>
    <w:rsid w:val="00702FC9"/>
    <w:rsid w:val="007031D4"/>
    <w:rsid w:val="00703D08"/>
    <w:rsid w:val="00703D45"/>
    <w:rsid w:val="00703DBC"/>
    <w:rsid w:val="00704AEF"/>
    <w:rsid w:val="00704E2A"/>
    <w:rsid w:val="00704F42"/>
    <w:rsid w:val="00704FE1"/>
    <w:rsid w:val="0070532E"/>
    <w:rsid w:val="00705B31"/>
    <w:rsid w:val="00705CFA"/>
    <w:rsid w:val="00705F56"/>
    <w:rsid w:val="0070733D"/>
    <w:rsid w:val="0070790C"/>
    <w:rsid w:val="007101BE"/>
    <w:rsid w:val="00710B62"/>
    <w:rsid w:val="007111AC"/>
    <w:rsid w:val="00712348"/>
    <w:rsid w:val="00713D26"/>
    <w:rsid w:val="0071442F"/>
    <w:rsid w:val="00715A7F"/>
    <w:rsid w:val="0071652E"/>
    <w:rsid w:val="007166AC"/>
    <w:rsid w:val="0071680F"/>
    <w:rsid w:val="00716834"/>
    <w:rsid w:val="00716B7B"/>
    <w:rsid w:val="00717196"/>
    <w:rsid w:val="00717D3E"/>
    <w:rsid w:val="00717FD6"/>
    <w:rsid w:val="00720094"/>
    <w:rsid w:val="00720F8D"/>
    <w:rsid w:val="00721499"/>
    <w:rsid w:val="00721881"/>
    <w:rsid w:val="00721BD0"/>
    <w:rsid w:val="0072283D"/>
    <w:rsid w:val="0072310F"/>
    <w:rsid w:val="007232F1"/>
    <w:rsid w:val="0072376E"/>
    <w:rsid w:val="00724303"/>
    <w:rsid w:val="007259A3"/>
    <w:rsid w:val="00725B0A"/>
    <w:rsid w:val="0072652D"/>
    <w:rsid w:val="00727001"/>
    <w:rsid w:val="007273AF"/>
    <w:rsid w:val="00727B26"/>
    <w:rsid w:val="00727E6D"/>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402FD"/>
    <w:rsid w:val="00740339"/>
    <w:rsid w:val="00740547"/>
    <w:rsid w:val="007422C5"/>
    <w:rsid w:val="00742BD8"/>
    <w:rsid w:val="00742EC2"/>
    <w:rsid w:val="007439D9"/>
    <w:rsid w:val="0074434E"/>
    <w:rsid w:val="0074440E"/>
    <w:rsid w:val="007445F8"/>
    <w:rsid w:val="00744F5F"/>
    <w:rsid w:val="007463D0"/>
    <w:rsid w:val="00747C04"/>
    <w:rsid w:val="00750DCF"/>
    <w:rsid w:val="00750E24"/>
    <w:rsid w:val="00751176"/>
    <w:rsid w:val="00751371"/>
    <w:rsid w:val="007518C5"/>
    <w:rsid w:val="00751C01"/>
    <w:rsid w:val="00751C6A"/>
    <w:rsid w:val="007523E6"/>
    <w:rsid w:val="00753F29"/>
    <w:rsid w:val="0075435D"/>
    <w:rsid w:val="00754862"/>
    <w:rsid w:val="00754A50"/>
    <w:rsid w:val="00754E4D"/>
    <w:rsid w:val="007553AC"/>
    <w:rsid w:val="007556AF"/>
    <w:rsid w:val="007558F8"/>
    <w:rsid w:val="00755C90"/>
    <w:rsid w:val="007575F6"/>
    <w:rsid w:val="0075776E"/>
    <w:rsid w:val="0075778F"/>
    <w:rsid w:val="00757C0B"/>
    <w:rsid w:val="00760830"/>
    <w:rsid w:val="00760F1E"/>
    <w:rsid w:val="0076188F"/>
    <w:rsid w:val="00761B49"/>
    <w:rsid w:val="007628F2"/>
    <w:rsid w:val="00763D7B"/>
    <w:rsid w:val="00764D06"/>
    <w:rsid w:val="00764F3B"/>
    <w:rsid w:val="00764FE6"/>
    <w:rsid w:val="00765313"/>
    <w:rsid w:val="00765351"/>
    <w:rsid w:val="007657AD"/>
    <w:rsid w:val="007658F4"/>
    <w:rsid w:val="00765A7B"/>
    <w:rsid w:val="00765D9E"/>
    <w:rsid w:val="00767962"/>
    <w:rsid w:val="00770461"/>
    <w:rsid w:val="007708EF"/>
    <w:rsid w:val="0077110D"/>
    <w:rsid w:val="00771457"/>
    <w:rsid w:val="00771AF4"/>
    <w:rsid w:val="007722DD"/>
    <w:rsid w:val="00772DFC"/>
    <w:rsid w:val="0077377F"/>
    <w:rsid w:val="00774160"/>
    <w:rsid w:val="00774C11"/>
    <w:rsid w:val="00775A13"/>
    <w:rsid w:val="007762F5"/>
    <w:rsid w:val="0077667B"/>
    <w:rsid w:val="00777874"/>
    <w:rsid w:val="007778FE"/>
    <w:rsid w:val="00777BDA"/>
    <w:rsid w:val="007801E4"/>
    <w:rsid w:val="00780977"/>
    <w:rsid w:val="007812CD"/>
    <w:rsid w:val="00781389"/>
    <w:rsid w:val="00781553"/>
    <w:rsid w:val="007815D1"/>
    <w:rsid w:val="007824AF"/>
    <w:rsid w:val="00782EE0"/>
    <w:rsid w:val="00783455"/>
    <w:rsid w:val="007835B0"/>
    <w:rsid w:val="00783B48"/>
    <w:rsid w:val="007840C0"/>
    <w:rsid w:val="00784308"/>
    <w:rsid w:val="00785189"/>
    <w:rsid w:val="00787D6D"/>
    <w:rsid w:val="00790FA5"/>
    <w:rsid w:val="007910EB"/>
    <w:rsid w:val="0079123A"/>
    <w:rsid w:val="00791600"/>
    <w:rsid w:val="00791773"/>
    <w:rsid w:val="00791776"/>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5FD7"/>
    <w:rsid w:val="00796A52"/>
    <w:rsid w:val="00796C35"/>
    <w:rsid w:val="0079709B"/>
    <w:rsid w:val="007A0561"/>
    <w:rsid w:val="007A0A52"/>
    <w:rsid w:val="007A10B0"/>
    <w:rsid w:val="007A169A"/>
    <w:rsid w:val="007A20AC"/>
    <w:rsid w:val="007A23DB"/>
    <w:rsid w:val="007A240D"/>
    <w:rsid w:val="007A24B8"/>
    <w:rsid w:val="007A294D"/>
    <w:rsid w:val="007A2CB6"/>
    <w:rsid w:val="007A3009"/>
    <w:rsid w:val="007A476B"/>
    <w:rsid w:val="007A61BE"/>
    <w:rsid w:val="007A672B"/>
    <w:rsid w:val="007A6EA9"/>
    <w:rsid w:val="007A740A"/>
    <w:rsid w:val="007A7453"/>
    <w:rsid w:val="007A7E62"/>
    <w:rsid w:val="007B10F5"/>
    <w:rsid w:val="007B1119"/>
    <w:rsid w:val="007B1354"/>
    <w:rsid w:val="007B20DF"/>
    <w:rsid w:val="007B29E4"/>
    <w:rsid w:val="007B2BAD"/>
    <w:rsid w:val="007B37DD"/>
    <w:rsid w:val="007B3D24"/>
    <w:rsid w:val="007B45A6"/>
    <w:rsid w:val="007B4EC6"/>
    <w:rsid w:val="007B6070"/>
    <w:rsid w:val="007B60E3"/>
    <w:rsid w:val="007B63E1"/>
    <w:rsid w:val="007B6462"/>
    <w:rsid w:val="007B6983"/>
    <w:rsid w:val="007B6A72"/>
    <w:rsid w:val="007B7128"/>
    <w:rsid w:val="007B742F"/>
    <w:rsid w:val="007C066F"/>
    <w:rsid w:val="007C14B5"/>
    <w:rsid w:val="007C1852"/>
    <w:rsid w:val="007C19C4"/>
    <w:rsid w:val="007C2150"/>
    <w:rsid w:val="007C2B16"/>
    <w:rsid w:val="007C2EEB"/>
    <w:rsid w:val="007C47BA"/>
    <w:rsid w:val="007C485F"/>
    <w:rsid w:val="007C5A61"/>
    <w:rsid w:val="007D002A"/>
    <w:rsid w:val="007D04B7"/>
    <w:rsid w:val="007D1159"/>
    <w:rsid w:val="007D1DA6"/>
    <w:rsid w:val="007D26FD"/>
    <w:rsid w:val="007D2709"/>
    <w:rsid w:val="007D28DC"/>
    <w:rsid w:val="007D3A4A"/>
    <w:rsid w:val="007D4053"/>
    <w:rsid w:val="007D46B5"/>
    <w:rsid w:val="007D4750"/>
    <w:rsid w:val="007D500D"/>
    <w:rsid w:val="007D539F"/>
    <w:rsid w:val="007E0531"/>
    <w:rsid w:val="007E0FC1"/>
    <w:rsid w:val="007E13B5"/>
    <w:rsid w:val="007E151A"/>
    <w:rsid w:val="007E15EE"/>
    <w:rsid w:val="007E1D4E"/>
    <w:rsid w:val="007E2245"/>
    <w:rsid w:val="007E2305"/>
    <w:rsid w:val="007E2A3C"/>
    <w:rsid w:val="007E31E7"/>
    <w:rsid w:val="007E3A5E"/>
    <w:rsid w:val="007E4573"/>
    <w:rsid w:val="007E4BA3"/>
    <w:rsid w:val="007E4F48"/>
    <w:rsid w:val="007E57A1"/>
    <w:rsid w:val="007E5C4E"/>
    <w:rsid w:val="007E628C"/>
    <w:rsid w:val="007E634F"/>
    <w:rsid w:val="007E64AA"/>
    <w:rsid w:val="007E651A"/>
    <w:rsid w:val="007E69C6"/>
    <w:rsid w:val="007E6B34"/>
    <w:rsid w:val="007F00BF"/>
    <w:rsid w:val="007F0591"/>
    <w:rsid w:val="007F0C7B"/>
    <w:rsid w:val="007F0F01"/>
    <w:rsid w:val="007F1367"/>
    <w:rsid w:val="007F1CAA"/>
    <w:rsid w:val="007F21D8"/>
    <w:rsid w:val="007F28E4"/>
    <w:rsid w:val="007F2C9C"/>
    <w:rsid w:val="007F3B9F"/>
    <w:rsid w:val="007F3E83"/>
    <w:rsid w:val="007F4579"/>
    <w:rsid w:val="007F50F6"/>
    <w:rsid w:val="007F51D9"/>
    <w:rsid w:val="007F5CB5"/>
    <w:rsid w:val="007F6331"/>
    <w:rsid w:val="007F710A"/>
    <w:rsid w:val="007F7C77"/>
    <w:rsid w:val="00801510"/>
    <w:rsid w:val="00801834"/>
    <w:rsid w:val="00801EFE"/>
    <w:rsid w:val="00802346"/>
    <w:rsid w:val="00802404"/>
    <w:rsid w:val="008024FE"/>
    <w:rsid w:val="00802966"/>
    <w:rsid w:val="00802A08"/>
    <w:rsid w:val="00802E97"/>
    <w:rsid w:val="008030E3"/>
    <w:rsid w:val="00804463"/>
    <w:rsid w:val="00804AC4"/>
    <w:rsid w:val="00804DFA"/>
    <w:rsid w:val="00805029"/>
    <w:rsid w:val="0080535B"/>
    <w:rsid w:val="0080660A"/>
    <w:rsid w:val="008067C2"/>
    <w:rsid w:val="00807094"/>
    <w:rsid w:val="00807B8B"/>
    <w:rsid w:val="00811374"/>
    <w:rsid w:val="0081199A"/>
    <w:rsid w:val="0081205D"/>
    <w:rsid w:val="00812E47"/>
    <w:rsid w:val="008131BE"/>
    <w:rsid w:val="00814A67"/>
    <w:rsid w:val="00815114"/>
    <w:rsid w:val="008158D5"/>
    <w:rsid w:val="00815BEC"/>
    <w:rsid w:val="00816090"/>
    <w:rsid w:val="00816408"/>
    <w:rsid w:val="008165BD"/>
    <w:rsid w:val="00816B20"/>
    <w:rsid w:val="00816DE1"/>
    <w:rsid w:val="0081742A"/>
    <w:rsid w:val="008178D0"/>
    <w:rsid w:val="00820C6F"/>
    <w:rsid w:val="008218AA"/>
    <w:rsid w:val="00822557"/>
    <w:rsid w:val="008234CE"/>
    <w:rsid w:val="0082376B"/>
    <w:rsid w:val="00823B27"/>
    <w:rsid w:val="00823B7A"/>
    <w:rsid w:val="00824B23"/>
    <w:rsid w:val="00825019"/>
    <w:rsid w:val="008250CF"/>
    <w:rsid w:val="00825A45"/>
    <w:rsid w:val="00825D5F"/>
    <w:rsid w:val="00826A40"/>
    <w:rsid w:val="00826AAC"/>
    <w:rsid w:val="0083043C"/>
    <w:rsid w:val="0083087C"/>
    <w:rsid w:val="00830E4D"/>
    <w:rsid w:val="0083118A"/>
    <w:rsid w:val="00831450"/>
    <w:rsid w:val="0083186A"/>
    <w:rsid w:val="00833174"/>
    <w:rsid w:val="00833632"/>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851"/>
    <w:rsid w:val="00852889"/>
    <w:rsid w:val="00852B77"/>
    <w:rsid w:val="00852D75"/>
    <w:rsid w:val="00852E17"/>
    <w:rsid w:val="0085308E"/>
    <w:rsid w:val="008537C9"/>
    <w:rsid w:val="0085389E"/>
    <w:rsid w:val="00853BCF"/>
    <w:rsid w:val="00854AFF"/>
    <w:rsid w:val="00854DA2"/>
    <w:rsid w:val="00854F14"/>
    <w:rsid w:val="008557BF"/>
    <w:rsid w:val="00856E7A"/>
    <w:rsid w:val="00856F92"/>
    <w:rsid w:val="00860E6C"/>
    <w:rsid w:val="00860E9C"/>
    <w:rsid w:val="008619DC"/>
    <w:rsid w:val="0086243D"/>
    <w:rsid w:val="00862776"/>
    <w:rsid w:val="00862B54"/>
    <w:rsid w:val="0086394E"/>
    <w:rsid w:val="008648A4"/>
    <w:rsid w:val="00864B57"/>
    <w:rsid w:val="00864C98"/>
    <w:rsid w:val="0086524E"/>
    <w:rsid w:val="008653AA"/>
    <w:rsid w:val="0086587F"/>
    <w:rsid w:val="008660F7"/>
    <w:rsid w:val="008668DF"/>
    <w:rsid w:val="00866B32"/>
    <w:rsid w:val="00866B51"/>
    <w:rsid w:val="00866D63"/>
    <w:rsid w:val="0086730D"/>
    <w:rsid w:val="00867F49"/>
    <w:rsid w:val="008706DA"/>
    <w:rsid w:val="00870B56"/>
    <w:rsid w:val="0087132A"/>
    <w:rsid w:val="00871638"/>
    <w:rsid w:val="0087185B"/>
    <w:rsid w:val="0087186C"/>
    <w:rsid w:val="008719A0"/>
    <w:rsid w:val="00871C40"/>
    <w:rsid w:val="00871CF3"/>
    <w:rsid w:val="008728B0"/>
    <w:rsid w:val="00872D6E"/>
    <w:rsid w:val="00872FD1"/>
    <w:rsid w:val="0087356D"/>
    <w:rsid w:val="008747AA"/>
    <w:rsid w:val="008748DD"/>
    <w:rsid w:val="00877013"/>
    <w:rsid w:val="00877395"/>
    <w:rsid w:val="0087769B"/>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191"/>
    <w:rsid w:val="00891C58"/>
    <w:rsid w:val="00892495"/>
    <w:rsid w:val="00892A23"/>
    <w:rsid w:val="00893D31"/>
    <w:rsid w:val="008945EB"/>
    <w:rsid w:val="00894772"/>
    <w:rsid w:val="00894A50"/>
    <w:rsid w:val="008950CB"/>
    <w:rsid w:val="008962E0"/>
    <w:rsid w:val="008967A7"/>
    <w:rsid w:val="00896F39"/>
    <w:rsid w:val="00896F4C"/>
    <w:rsid w:val="00897201"/>
    <w:rsid w:val="008A0D91"/>
    <w:rsid w:val="008A0EFE"/>
    <w:rsid w:val="008A116B"/>
    <w:rsid w:val="008A155D"/>
    <w:rsid w:val="008A1776"/>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CEC"/>
    <w:rsid w:val="008B0D23"/>
    <w:rsid w:val="008B1059"/>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AE"/>
    <w:rsid w:val="008B66FC"/>
    <w:rsid w:val="008B6D50"/>
    <w:rsid w:val="008B7561"/>
    <w:rsid w:val="008B79AA"/>
    <w:rsid w:val="008B7B62"/>
    <w:rsid w:val="008C0051"/>
    <w:rsid w:val="008C12CC"/>
    <w:rsid w:val="008C1421"/>
    <w:rsid w:val="008C1817"/>
    <w:rsid w:val="008C2097"/>
    <w:rsid w:val="008C220F"/>
    <w:rsid w:val="008C29A0"/>
    <w:rsid w:val="008C2AC7"/>
    <w:rsid w:val="008C2C12"/>
    <w:rsid w:val="008C34FC"/>
    <w:rsid w:val="008C395D"/>
    <w:rsid w:val="008C3C7D"/>
    <w:rsid w:val="008C4181"/>
    <w:rsid w:val="008C46AE"/>
    <w:rsid w:val="008C525D"/>
    <w:rsid w:val="008C60DC"/>
    <w:rsid w:val="008C66AC"/>
    <w:rsid w:val="008C6876"/>
    <w:rsid w:val="008C78AD"/>
    <w:rsid w:val="008C7D6A"/>
    <w:rsid w:val="008D0C1D"/>
    <w:rsid w:val="008D10E7"/>
    <w:rsid w:val="008D174C"/>
    <w:rsid w:val="008D1DD5"/>
    <w:rsid w:val="008D2D74"/>
    <w:rsid w:val="008D34BA"/>
    <w:rsid w:val="008D46E4"/>
    <w:rsid w:val="008D4CF1"/>
    <w:rsid w:val="008D50C3"/>
    <w:rsid w:val="008D5F81"/>
    <w:rsid w:val="008D73A1"/>
    <w:rsid w:val="008D783E"/>
    <w:rsid w:val="008E0A16"/>
    <w:rsid w:val="008E0E19"/>
    <w:rsid w:val="008E1727"/>
    <w:rsid w:val="008E1F01"/>
    <w:rsid w:val="008E1F86"/>
    <w:rsid w:val="008E23ED"/>
    <w:rsid w:val="008E2756"/>
    <w:rsid w:val="008E2CF7"/>
    <w:rsid w:val="008E438F"/>
    <w:rsid w:val="008E43D8"/>
    <w:rsid w:val="008E4437"/>
    <w:rsid w:val="008E4A65"/>
    <w:rsid w:val="008E686C"/>
    <w:rsid w:val="008E7591"/>
    <w:rsid w:val="008E7876"/>
    <w:rsid w:val="008F0C51"/>
    <w:rsid w:val="008F1137"/>
    <w:rsid w:val="008F1453"/>
    <w:rsid w:val="008F2DDF"/>
    <w:rsid w:val="008F2E4A"/>
    <w:rsid w:val="008F3656"/>
    <w:rsid w:val="008F374A"/>
    <w:rsid w:val="008F44E4"/>
    <w:rsid w:val="008F462C"/>
    <w:rsid w:val="008F4BB9"/>
    <w:rsid w:val="008F5A8A"/>
    <w:rsid w:val="008F5F78"/>
    <w:rsid w:val="008F60E7"/>
    <w:rsid w:val="008F6B0D"/>
    <w:rsid w:val="008F6E4D"/>
    <w:rsid w:val="00900809"/>
    <w:rsid w:val="00901121"/>
    <w:rsid w:val="00901226"/>
    <w:rsid w:val="009014CE"/>
    <w:rsid w:val="00902220"/>
    <w:rsid w:val="009022D5"/>
    <w:rsid w:val="00902DBA"/>
    <w:rsid w:val="00903B52"/>
    <w:rsid w:val="00903C66"/>
    <w:rsid w:val="00903D2C"/>
    <w:rsid w:val="00903E3D"/>
    <w:rsid w:val="00903F03"/>
    <w:rsid w:val="00904890"/>
    <w:rsid w:val="00904FA7"/>
    <w:rsid w:val="00905415"/>
    <w:rsid w:val="009058E5"/>
    <w:rsid w:val="009064FC"/>
    <w:rsid w:val="00906526"/>
    <w:rsid w:val="009068EC"/>
    <w:rsid w:val="00906B1E"/>
    <w:rsid w:val="00907139"/>
    <w:rsid w:val="00907D60"/>
    <w:rsid w:val="0091064C"/>
    <w:rsid w:val="00910C9A"/>
    <w:rsid w:val="00911166"/>
    <w:rsid w:val="00911378"/>
    <w:rsid w:val="00911455"/>
    <w:rsid w:val="00912B6D"/>
    <w:rsid w:val="00912CF5"/>
    <w:rsid w:val="00912EA5"/>
    <w:rsid w:val="009134D4"/>
    <w:rsid w:val="00913606"/>
    <w:rsid w:val="00913A81"/>
    <w:rsid w:val="00913F08"/>
    <w:rsid w:val="00913F3C"/>
    <w:rsid w:val="00914964"/>
    <w:rsid w:val="00914B45"/>
    <w:rsid w:val="00914F9D"/>
    <w:rsid w:val="0091507D"/>
    <w:rsid w:val="0091540E"/>
    <w:rsid w:val="00916279"/>
    <w:rsid w:val="0091688B"/>
    <w:rsid w:val="00916A9D"/>
    <w:rsid w:val="00916C1A"/>
    <w:rsid w:val="00916F05"/>
    <w:rsid w:val="00917218"/>
    <w:rsid w:val="00917789"/>
    <w:rsid w:val="00920D7D"/>
    <w:rsid w:val="0092114B"/>
    <w:rsid w:val="00922D11"/>
    <w:rsid w:val="00923530"/>
    <w:rsid w:val="00923BAE"/>
    <w:rsid w:val="00923D83"/>
    <w:rsid w:val="00924113"/>
    <w:rsid w:val="009248F2"/>
    <w:rsid w:val="00924E66"/>
    <w:rsid w:val="0092587D"/>
    <w:rsid w:val="009259A0"/>
    <w:rsid w:val="00926BBF"/>
    <w:rsid w:val="0092717F"/>
    <w:rsid w:val="0093006A"/>
    <w:rsid w:val="009301CB"/>
    <w:rsid w:val="0093047A"/>
    <w:rsid w:val="009306CB"/>
    <w:rsid w:val="009309BC"/>
    <w:rsid w:val="00930D17"/>
    <w:rsid w:val="00930E66"/>
    <w:rsid w:val="00931054"/>
    <w:rsid w:val="00931117"/>
    <w:rsid w:val="009316BD"/>
    <w:rsid w:val="00931D11"/>
    <w:rsid w:val="00932D8B"/>
    <w:rsid w:val="0093373F"/>
    <w:rsid w:val="0093382E"/>
    <w:rsid w:val="00934214"/>
    <w:rsid w:val="0093450E"/>
    <w:rsid w:val="00934E66"/>
    <w:rsid w:val="0093589B"/>
    <w:rsid w:val="009358A6"/>
    <w:rsid w:val="00935CCA"/>
    <w:rsid w:val="00936354"/>
    <w:rsid w:val="00936A5F"/>
    <w:rsid w:val="00936DD8"/>
    <w:rsid w:val="0093753D"/>
    <w:rsid w:val="00940049"/>
    <w:rsid w:val="00940728"/>
    <w:rsid w:val="00940BE5"/>
    <w:rsid w:val="00940DA2"/>
    <w:rsid w:val="00941121"/>
    <w:rsid w:val="00941A73"/>
    <w:rsid w:val="00941D01"/>
    <w:rsid w:val="00941D97"/>
    <w:rsid w:val="00941DDC"/>
    <w:rsid w:val="00941FDA"/>
    <w:rsid w:val="0094221F"/>
    <w:rsid w:val="009426E7"/>
    <w:rsid w:val="00942EEE"/>
    <w:rsid w:val="00943553"/>
    <w:rsid w:val="00943B12"/>
    <w:rsid w:val="009459EB"/>
    <w:rsid w:val="009460C2"/>
    <w:rsid w:val="00946D5B"/>
    <w:rsid w:val="00946F75"/>
    <w:rsid w:val="0094728F"/>
    <w:rsid w:val="00947DC0"/>
    <w:rsid w:val="00950850"/>
    <w:rsid w:val="00950A80"/>
    <w:rsid w:val="0095105F"/>
    <w:rsid w:val="00951DCB"/>
    <w:rsid w:val="0095265C"/>
    <w:rsid w:val="00952775"/>
    <w:rsid w:val="0095326E"/>
    <w:rsid w:val="00954BA4"/>
    <w:rsid w:val="00955254"/>
    <w:rsid w:val="0095540B"/>
    <w:rsid w:val="009556FB"/>
    <w:rsid w:val="009557D1"/>
    <w:rsid w:val="00955B3E"/>
    <w:rsid w:val="00955E13"/>
    <w:rsid w:val="00955E5C"/>
    <w:rsid w:val="00955EEE"/>
    <w:rsid w:val="009561C9"/>
    <w:rsid w:val="009562D4"/>
    <w:rsid w:val="00956580"/>
    <w:rsid w:val="0095662C"/>
    <w:rsid w:val="00956782"/>
    <w:rsid w:val="00960652"/>
    <w:rsid w:val="00961012"/>
    <w:rsid w:val="0096162D"/>
    <w:rsid w:val="0096193E"/>
    <w:rsid w:val="00961996"/>
    <w:rsid w:val="00962622"/>
    <w:rsid w:val="009629A9"/>
    <w:rsid w:val="00963FA1"/>
    <w:rsid w:val="00964025"/>
    <w:rsid w:val="0096412B"/>
    <w:rsid w:val="009645E0"/>
    <w:rsid w:val="00964945"/>
    <w:rsid w:val="00964E5C"/>
    <w:rsid w:val="00965C15"/>
    <w:rsid w:val="0096607B"/>
    <w:rsid w:val="0096625B"/>
    <w:rsid w:val="009662A7"/>
    <w:rsid w:val="00966867"/>
    <w:rsid w:val="00966F86"/>
    <w:rsid w:val="009673B3"/>
    <w:rsid w:val="009676F2"/>
    <w:rsid w:val="00967A22"/>
    <w:rsid w:val="0097030E"/>
    <w:rsid w:val="009706D1"/>
    <w:rsid w:val="00970AF7"/>
    <w:rsid w:val="00971822"/>
    <w:rsid w:val="00971A59"/>
    <w:rsid w:val="009726D3"/>
    <w:rsid w:val="0097373B"/>
    <w:rsid w:val="00973953"/>
    <w:rsid w:val="00974896"/>
    <w:rsid w:val="00975AB8"/>
    <w:rsid w:val="009762DE"/>
    <w:rsid w:val="009763E4"/>
    <w:rsid w:val="00976B06"/>
    <w:rsid w:val="00977444"/>
    <w:rsid w:val="00977950"/>
    <w:rsid w:val="00977B49"/>
    <w:rsid w:val="00980B2C"/>
    <w:rsid w:val="0098213A"/>
    <w:rsid w:val="00982740"/>
    <w:rsid w:val="00982E55"/>
    <w:rsid w:val="00982E6E"/>
    <w:rsid w:val="00983106"/>
    <w:rsid w:val="00983733"/>
    <w:rsid w:val="00983C68"/>
    <w:rsid w:val="00983E44"/>
    <w:rsid w:val="009848E8"/>
    <w:rsid w:val="009849E8"/>
    <w:rsid w:val="009860D1"/>
    <w:rsid w:val="009861B7"/>
    <w:rsid w:val="00987956"/>
    <w:rsid w:val="0099048B"/>
    <w:rsid w:val="009907A0"/>
    <w:rsid w:val="00991352"/>
    <w:rsid w:val="0099175D"/>
    <w:rsid w:val="00991DBB"/>
    <w:rsid w:val="00993D65"/>
    <w:rsid w:val="00993D99"/>
    <w:rsid w:val="00993F49"/>
    <w:rsid w:val="00994086"/>
    <w:rsid w:val="00994A67"/>
    <w:rsid w:val="00995456"/>
    <w:rsid w:val="009956B9"/>
    <w:rsid w:val="009957A6"/>
    <w:rsid w:val="00996FC4"/>
    <w:rsid w:val="00997E8F"/>
    <w:rsid w:val="009A0B2F"/>
    <w:rsid w:val="009A1C91"/>
    <w:rsid w:val="009A209F"/>
    <w:rsid w:val="009A247A"/>
    <w:rsid w:val="009A3174"/>
    <w:rsid w:val="009A3990"/>
    <w:rsid w:val="009A5FFC"/>
    <w:rsid w:val="009A608E"/>
    <w:rsid w:val="009A7020"/>
    <w:rsid w:val="009A7812"/>
    <w:rsid w:val="009B0273"/>
    <w:rsid w:val="009B047B"/>
    <w:rsid w:val="009B0843"/>
    <w:rsid w:val="009B0A89"/>
    <w:rsid w:val="009B0CE9"/>
    <w:rsid w:val="009B1A35"/>
    <w:rsid w:val="009B1ABF"/>
    <w:rsid w:val="009B1B61"/>
    <w:rsid w:val="009B1C6E"/>
    <w:rsid w:val="009B2008"/>
    <w:rsid w:val="009B2E4D"/>
    <w:rsid w:val="009B3C86"/>
    <w:rsid w:val="009B3ED2"/>
    <w:rsid w:val="009B5965"/>
    <w:rsid w:val="009B5EFE"/>
    <w:rsid w:val="009B6AA1"/>
    <w:rsid w:val="009B7AB9"/>
    <w:rsid w:val="009B7FE5"/>
    <w:rsid w:val="009C0488"/>
    <w:rsid w:val="009C09CE"/>
    <w:rsid w:val="009C0E32"/>
    <w:rsid w:val="009C0FAB"/>
    <w:rsid w:val="009C0FE2"/>
    <w:rsid w:val="009C17D5"/>
    <w:rsid w:val="009C2240"/>
    <w:rsid w:val="009C3B5D"/>
    <w:rsid w:val="009C4411"/>
    <w:rsid w:val="009C4437"/>
    <w:rsid w:val="009C48C4"/>
    <w:rsid w:val="009C4946"/>
    <w:rsid w:val="009C4B32"/>
    <w:rsid w:val="009C5C08"/>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7CE"/>
    <w:rsid w:val="009D1989"/>
    <w:rsid w:val="009D1F0A"/>
    <w:rsid w:val="009D221B"/>
    <w:rsid w:val="009D386D"/>
    <w:rsid w:val="009D3B5E"/>
    <w:rsid w:val="009D47EA"/>
    <w:rsid w:val="009D4914"/>
    <w:rsid w:val="009D5C65"/>
    <w:rsid w:val="009D6F7D"/>
    <w:rsid w:val="009D6F94"/>
    <w:rsid w:val="009D72E6"/>
    <w:rsid w:val="009E006B"/>
    <w:rsid w:val="009E0C19"/>
    <w:rsid w:val="009E1093"/>
    <w:rsid w:val="009E19CD"/>
    <w:rsid w:val="009E1BFD"/>
    <w:rsid w:val="009E301B"/>
    <w:rsid w:val="009E32F8"/>
    <w:rsid w:val="009E338D"/>
    <w:rsid w:val="009E353C"/>
    <w:rsid w:val="009E35C8"/>
    <w:rsid w:val="009E3FE3"/>
    <w:rsid w:val="009E4153"/>
    <w:rsid w:val="009E4571"/>
    <w:rsid w:val="009E479B"/>
    <w:rsid w:val="009E5B9B"/>
    <w:rsid w:val="009E61C9"/>
    <w:rsid w:val="009E6877"/>
    <w:rsid w:val="009F0226"/>
    <w:rsid w:val="009F03D5"/>
    <w:rsid w:val="009F042C"/>
    <w:rsid w:val="009F1862"/>
    <w:rsid w:val="009F230E"/>
    <w:rsid w:val="009F3FE9"/>
    <w:rsid w:val="009F43CE"/>
    <w:rsid w:val="009F4E32"/>
    <w:rsid w:val="009F51E4"/>
    <w:rsid w:val="009F52DA"/>
    <w:rsid w:val="009F5546"/>
    <w:rsid w:val="009F5CFE"/>
    <w:rsid w:val="009F60F3"/>
    <w:rsid w:val="009F6332"/>
    <w:rsid w:val="009F6728"/>
    <w:rsid w:val="009F695E"/>
    <w:rsid w:val="009F6977"/>
    <w:rsid w:val="009F780D"/>
    <w:rsid w:val="009F7FB3"/>
    <w:rsid w:val="00A003B7"/>
    <w:rsid w:val="00A0126A"/>
    <w:rsid w:val="00A01506"/>
    <w:rsid w:val="00A01627"/>
    <w:rsid w:val="00A01B1B"/>
    <w:rsid w:val="00A01DFC"/>
    <w:rsid w:val="00A0291C"/>
    <w:rsid w:val="00A0349A"/>
    <w:rsid w:val="00A038DD"/>
    <w:rsid w:val="00A03C3B"/>
    <w:rsid w:val="00A03E53"/>
    <w:rsid w:val="00A04590"/>
    <w:rsid w:val="00A0462B"/>
    <w:rsid w:val="00A0488D"/>
    <w:rsid w:val="00A04A3B"/>
    <w:rsid w:val="00A04E97"/>
    <w:rsid w:val="00A06412"/>
    <w:rsid w:val="00A066CD"/>
    <w:rsid w:val="00A06B15"/>
    <w:rsid w:val="00A07A33"/>
    <w:rsid w:val="00A07B08"/>
    <w:rsid w:val="00A10909"/>
    <w:rsid w:val="00A10F0F"/>
    <w:rsid w:val="00A1105F"/>
    <w:rsid w:val="00A1164B"/>
    <w:rsid w:val="00A117CA"/>
    <w:rsid w:val="00A11BB4"/>
    <w:rsid w:val="00A12072"/>
    <w:rsid w:val="00A1461D"/>
    <w:rsid w:val="00A14678"/>
    <w:rsid w:val="00A15211"/>
    <w:rsid w:val="00A15B9D"/>
    <w:rsid w:val="00A16372"/>
    <w:rsid w:val="00A16914"/>
    <w:rsid w:val="00A16A06"/>
    <w:rsid w:val="00A16F29"/>
    <w:rsid w:val="00A17535"/>
    <w:rsid w:val="00A205A4"/>
    <w:rsid w:val="00A20F82"/>
    <w:rsid w:val="00A21252"/>
    <w:rsid w:val="00A21EBB"/>
    <w:rsid w:val="00A220CC"/>
    <w:rsid w:val="00A224A9"/>
    <w:rsid w:val="00A22607"/>
    <w:rsid w:val="00A23738"/>
    <w:rsid w:val="00A24562"/>
    <w:rsid w:val="00A25AE8"/>
    <w:rsid w:val="00A264C2"/>
    <w:rsid w:val="00A26570"/>
    <w:rsid w:val="00A269B7"/>
    <w:rsid w:val="00A2753C"/>
    <w:rsid w:val="00A275D7"/>
    <w:rsid w:val="00A276B6"/>
    <w:rsid w:val="00A27DD8"/>
    <w:rsid w:val="00A3082E"/>
    <w:rsid w:val="00A314F4"/>
    <w:rsid w:val="00A319BD"/>
    <w:rsid w:val="00A31F51"/>
    <w:rsid w:val="00A321FC"/>
    <w:rsid w:val="00A3236B"/>
    <w:rsid w:val="00A3289C"/>
    <w:rsid w:val="00A32E3D"/>
    <w:rsid w:val="00A32F2A"/>
    <w:rsid w:val="00A335D8"/>
    <w:rsid w:val="00A33787"/>
    <w:rsid w:val="00A33F81"/>
    <w:rsid w:val="00A33FAB"/>
    <w:rsid w:val="00A3453C"/>
    <w:rsid w:val="00A35565"/>
    <w:rsid w:val="00A368BC"/>
    <w:rsid w:val="00A36B00"/>
    <w:rsid w:val="00A36F43"/>
    <w:rsid w:val="00A37610"/>
    <w:rsid w:val="00A4003F"/>
    <w:rsid w:val="00A40773"/>
    <w:rsid w:val="00A408EB"/>
    <w:rsid w:val="00A40A1A"/>
    <w:rsid w:val="00A40CB9"/>
    <w:rsid w:val="00A40DAF"/>
    <w:rsid w:val="00A41308"/>
    <w:rsid w:val="00A42AD9"/>
    <w:rsid w:val="00A42CAF"/>
    <w:rsid w:val="00A4353A"/>
    <w:rsid w:val="00A43692"/>
    <w:rsid w:val="00A43996"/>
    <w:rsid w:val="00A43EE7"/>
    <w:rsid w:val="00A446C3"/>
    <w:rsid w:val="00A4495B"/>
    <w:rsid w:val="00A44BA2"/>
    <w:rsid w:val="00A4618A"/>
    <w:rsid w:val="00A50058"/>
    <w:rsid w:val="00A50181"/>
    <w:rsid w:val="00A5038E"/>
    <w:rsid w:val="00A51374"/>
    <w:rsid w:val="00A5204B"/>
    <w:rsid w:val="00A5224E"/>
    <w:rsid w:val="00A52CF0"/>
    <w:rsid w:val="00A52D66"/>
    <w:rsid w:val="00A5318E"/>
    <w:rsid w:val="00A5326C"/>
    <w:rsid w:val="00A53547"/>
    <w:rsid w:val="00A537AC"/>
    <w:rsid w:val="00A5395A"/>
    <w:rsid w:val="00A545BE"/>
    <w:rsid w:val="00A54DF3"/>
    <w:rsid w:val="00A55681"/>
    <w:rsid w:val="00A55718"/>
    <w:rsid w:val="00A5650F"/>
    <w:rsid w:val="00A57784"/>
    <w:rsid w:val="00A60221"/>
    <w:rsid w:val="00A602E6"/>
    <w:rsid w:val="00A609F6"/>
    <w:rsid w:val="00A61DCB"/>
    <w:rsid w:val="00A62A1B"/>
    <w:rsid w:val="00A62BCB"/>
    <w:rsid w:val="00A63505"/>
    <w:rsid w:val="00A6624A"/>
    <w:rsid w:val="00A66D35"/>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6AA6"/>
    <w:rsid w:val="00A772D1"/>
    <w:rsid w:val="00A7730C"/>
    <w:rsid w:val="00A7777B"/>
    <w:rsid w:val="00A77942"/>
    <w:rsid w:val="00A805F7"/>
    <w:rsid w:val="00A806D8"/>
    <w:rsid w:val="00A8087D"/>
    <w:rsid w:val="00A81BD9"/>
    <w:rsid w:val="00A81F9D"/>
    <w:rsid w:val="00A83036"/>
    <w:rsid w:val="00A8370F"/>
    <w:rsid w:val="00A84F7C"/>
    <w:rsid w:val="00A85021"/>
    <w:rsid w:val="00A85930"/>
    <w:rsid w:val="00A87565"/>
    <w:rsid w:val="00A875E5"/>
    <w:rsid w:val="00A87885"/>
    <w:rsid w:val="00A9145A"/>
    <w:rsid w:val="00A914A6"/>
    <w:rsid w:val="00A9193E"/>
    <w:rsid w:val="00A919C9"/>
    <w:rsid w:val="00A91B57"/>
    <w:rsid w:val="00A92225"/>
    <w:rsid w:val="00A92303"/>
    <w:rsid w:val="00A92452"/>
    <w:rsid w:val="00A92648"/>
    <w:rsid w:val="00A9290B"/>
    <w:rsid w:val="00A92CAF"/>
    <w:rsid w:val="00A930F2"/>
    <w:rsid w:val="00A9372D"/>
    <w:rsid w:val="00A93B12"/>
    <w:rsid w:val="00A940C6"/>
    <w:rsid w:val="00A9426B"/>
    <w:rsid w:val="00A94760"/>
    <w:rsid w:val="00A94820"/>
    <w:rsid w:val="00A94F83"/>
    <w:rsid w:val="00A96749"/>
    <w:rsid w:val="00A96932"/>
    <w:rsid w:val="00AA0300"/>
    <w:rsid w:val="00AA0305"/>
    <w:rsid w:val="00AA10FD"/>
    <w:rsid w:val="00AA121A"/>
    <w:rsid w:val="00AA1830"/>
    <w:rsid w:val="00AA1AF7"/>
    <w:rsid w:val="00AA306B"/>
    <w:rsid w:val="00AA30C9"/>
    <w:rsid w:val="00AA3655"/>
    <w:rsid w:val="00AA391D"/>
    <w:rsid w:val="00AA3A7A"/>
    <w:rsid w:val="00AA3DDF"/>
    <w:rsid w:val="00AA41B9"/>
    <w:rsid w:val="00AA43D3"/>
    <w:rsid w:val="00AA44B2"/>
    <w:rsid w:val="00AA45C8"/>
    <w:rsid w:val="00AA76A1"/>
    <w:rsid w:val="00AA772B"/>
    <w:rsid w:val="00AB0428"/>
    <w:rsid w:val="00AB0783"/>
    <w:rsid w:val="00AB0E51"/>
    <w:rsid w:val="00AB1B8E"/>
    <w:rsid w:val="00AB2080"/>
    <w:rsid w:val="00AB21CA"/>
    <w:rsid w:val="00AB2392"/>
    <w:rsid w:val="00AB2B22"/>
    <w:rsid w:val="00AB3CDB"/>
    <w:rsid w:val="00AB4274"/>
    <w:rsid w:val="00AB431E"/>
    <w:rsid w:val="00AB5DA2"/>
    <w:rsid w:val="00AB5DE8"/>
    <w:rsid w:val="00AB5FCC"/>
    <w:rsid w:val="00AB61EC"/>
    <w:rsid w:val="00AB638D"/>
    <w:rsid w:val="00AB64D4"/>
    <w:rsid w:val="00AB685E"/>
    <w:rsid w:val="00AB705F"/>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6972"/>
    <w:rsid w:val="00AC70F8"/>
    <w:rsid w:val="00AC70FA"/>
    <w:rsid w:val="00AC73CD"/>
    <w:rsid w:val="00AC74FA"/>
    <w:rsid w:val="00AC781F"/>
    <w:rsid w:val="00AD0129"/>
    <w:rsid w:val="00AD1D89"/>
    <w:rsid w:val="00AD2FCD"/>
    <w:rsid w:val="00AD3D52"/>
    <w:rsid w:val="00AD4049"/>
    <w:rsid w:val="00AD43AC"/>
    <w:rsid w:val="00AD4434"/>
    <w:rsid w:val="00AD46B1"/>
    <w:rsid w:val="00AD4BBA"/>
    <w:rsid w:val="00AD4CB6"/>
    <w:rsid w:val="00AD50E2"/>
    <w:rsid w:val="00AD5417"/>
    <w:rsid w:val="00AD6184"/>
    <w:rsid w:val="00AE0575"/>
    <w:rsid w:val="00AE1E23"/>
    <w:rsid w:val="00AE2011"/>
    <w:rsid w:val="00AE21AD"/>
    <w:rsid w:val="00AE3D05"/>
    <w:rsid w:val="00AE3FB4"/>
    <w:rsid w:val="00AE5131"/>
    <w:rsid w:val="00AE6ABD"/>
    <w:rsid w:val="00AE778D"/>
    <w:rsid w:val="00AE7CCE"/>
    <w:rsid w:val="00AE7F34"/>
    <w:rsid w:val="00AF069B"/>
    <w:rsid w:val="00AF0C6A"/>
    <w:rsid w:val="00AF129D"/>
    <w:rsid w:val="00AF1429"/>
    <w:rsid w:val="00AF146A"/>
    <w:rsid w:val="00AF16D6"/>
    <w:rsid w:val="00AF1B51"/>
    <w:rsid w:val="00AF2C53"/>
    <w:rsid w:val="00AF2D00"/>
    <w:rsid w:val="00AF300E"/>
    <w:rsid w:val="00AF319D"/>
    <w:rsid w:val="00AF3738"/>
    <w:rsid w:val="00AF3769"/>
    <w:rsid w:val="00AF3C67"/>
    <w:rsid w:val="00AF482C"/>
    <w:rsid w:val="00AF5885"/>
    <w:rsid w:val="00AF5D52"/>
    <w:rsid w:val="00AF609A"/>
    <w:rsid w:val="00AF60D7"/>
    <w:rsid w:val="00AF637E"/>
    <w:rsid w:val="00AF7A0F"/>
    <w:rsid w:val="00B00001"/>
    <w:rsid w:val="00B000BB"/>
    <w:rsid w:val="00B002C6"/>
    <w:rsid w:val="00B00419"/>
    <w:rsid w:val="00B00E1F"/>
    <w:rsid w:val="00B01C07"/>
    <w:rsid w:val="00B01C6C"/>
    <w:rsid w:val="00B01C9A"/>
    <w:rsid w:val="00B02158"/>
    <w:rsid w:val="00B0296D"/>
    <w:rsid w:val="00B02AC9"/>
    <w:rsid w:val="00B03248"/>
    <w:rsid w:val="00B032EE"/>
    <w:rsid w:val="00B0335E"/>
    <w:rsid w:val="00B03423"/>
    <w:rsid w:val="00B039B0"/>
    <w:rsid w:val="00B03A81"/>
    <w:rsid w:val="00B03AF2"/>
    <w:rsid w:val="00B0433A"/>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93A"/>
    <w:rsid w:val="00B151B2"/>
    <w:rsid w:val="00B15296"/>
    <w:rsid w:val="00B15463"/>
    <w:rsid w:val="00B158DE"/>
    <w:rsid w:val="00B15DE9"/>
    <w:rsid w:val="00B16724"/>
    <w:rsid w:val="00B16A33"/>
    <w:rsid w:val="00B16AD0"/>
    <w:rsid w:val="00B16B5A"/>
    <w:rsid w:val="00B16D38"/>
    <w:rsid w:val="00B176CF"/>
    <w:rsid w:val="00B1795F"/>
    <w:rsid w:val="00B17AB5"/>
    <w:rsid w:val="00B17C8D"/>
    <w:rsid w:val="00B17F30"/>
    <w:rsid w:val="00B17FE9"/>
    <w:rsid w:val="00B20702"/>
    <w:rsid w:val="00B20C83"/>
    <w:rsid w:val="00B20E6D"/>
    <w:rsid w:val="00B20F7A"/>
    <w:rsid w:val="00B2160D"/>
    <w:rsid w:val="00B21A41"/>
    <w:rsid w:val="00B21D0B"/>
    <w:rsid w:val="00B22712"/>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27EC3"/>
    <w:rsid w:val="00B3210A"/>
    <w:rsid w:val="00B3247B"/>
    <w:rsid w:val="00B32539"/>
    <w:rsid w:val="00B3386C"/>
    <w:rsid w:val="00B33F4E"/>
    <w:rsid w:val="00B34CD3"/>
    <w:rsid w:val="00B351E5"/>
    <w:rsid w:val="00B351EE"/>
    <w:rsid w:val="00B3727A"/>
    <w:rsid w:val="00B372F6"/>
    <w:rsid w:val="00B373C6"/>
    <w:rsid w:val="00B37461"/>
    <w:rsid w:val="00B377FE"/>
    <w:rsid w:val="00B41557"/>
    <w:rsid w:val="00B41D36"/>
    <w:rsid w:val="00B441D1"/>
    <w:rsid w:val="00B44230"/>
    <w:rsid w:val="00B4491C"/>
    <w:rsid w:val="00B46319"/>
    <w:rsid w:val="00B465AF"/>
    <w:rsid w:val="00B4697B"/>
    <w:rsid w:val="00B46BAA"/>
    <w:rsid w:val="00B46BFC"/>
    <w:rsid w:val="00B47386"/>
    <w:rsid w:val="00B47641"/>
    <w:rsid w:val="00B4777C"/>
    <w:rsid w:val="00B50991"/>
    <w:rsid w:val="00B50B13"/>
    <w:rsid w:val="00B514A5"/>
    <w:rsid w:val="00B51832"/>
    <w:rsid w:val="00B51E80"/>
    <w:rsid w:val="00B51FBC"/>
    <w:rsid w:val="00B5230B"/>
    <w:rsid w:val="00B52882"/>
    <w:rsid w:val="00B52919"/>
    <w:rsid w:val="00B52A71"/>
    <w:rsid w:val="00B53E0E"/>
    <w:rsid w:val="00B54683"/>
    <w:rsid w:val="00B549CD"/>
    <w:rsid w:val="00B54F06"/>
    <w:rsid w:val="00B55A7D"/>
    <w:rsid w:val="00B5728C"/>
    <w:rsid w:val="00B600D2"/>
    <w:rsid w:val="00B61D79"/>
    <w:rsid w:val="00B61F78"/>
    <w:rsid w:val="00B626CA"/>
    <w:rsid w:val="00B62A34"/>
    <w:rsid w:val="00B63B3A"/>
    <w:rsid w:val="00B642C9"/>
    <w:rsid w:val="00B6431B"/>
    <w:rsid w:val="00B64D27"/>
    <w:rsid w:val="00B65C90"/>
    <w:rsid w:val="00B65F08"/>
    <w:rsid w:val="00B66496"/>
    <w:rsid w:val="00B67A14"/>
    <w:rsid w:val="00B67FB4"/>
    <w:rsid w:val="00B7064D"/>
    <w:rsid w:val="00B7065D"/>
    <w:rsid w:val="00B7068C"/>
    <w:rsid w:val="00B70F0A"/>
    <w:rsid w:val="00B71B37"/>
    <w:rsid w:val="00B72A09"/>
    <w:rsid w:val="00B736C0"/>
    <w:rsid w:val="00B74F89"/>
    <w:rsid w:val="00B761E8"/>
    <w:rsid w:val="00B76246"/>
    <w:rsid w:val="00B76F42"/>
    <w:rsid w:val="00B77DC2"/>
    <w:rsid w:val="00B81583"/>
    <w:rsid w:val="00B81886"/>
    <w:rsid w:val="00B820FC"/>
    <w:rsid w:val="00B82D9B"/>
    <w:rsid w:val="00B82E85"/>
    <w:rsid w:val="00B83EF3"/>
    <w:rsid w:val="00B841F6"/>
    <w:rsid w:val="00B843BE"/>
    <w:rsid w:val="00B854A0"/>
    <w:rsid w:val="00B85903"/>
    <w:rsid w:val="00B859A5"/>
    <w:rsid w:val="00B86800"/>
    <w:rsid w:val="00B86B8E"/>
    <w:rsid w:val="00B8743C"/>
    <w:rsid w:val="00B87CDE"/>
    <w:rsid w:val="00B90CEA"/>
    <w:rsid w:val="00B91451"/>
    <w:rsid w:val="00B91CB1"/>
    <w:rsid w:val="00B92683"/>
    <w:rsid w:val="00B92684"/>
    <w:rsid w:val="00B931FE"/>
    <w:rsid w:val="00B94265"/>
    <w:rsid w:val="00B94BDE"/>
    <w:rsid w:val="00B94CB8"/>
    <w:rsid w:val="00B94DB3"/>
    <w:rsid w:val="00B959C0"/>
    <w:rsid w:val="00B95DAB"/>
    <w:rsid w:val="00B95FC7"/>
    <w:rsid w:val="00B960B7"/>
    <w:rsid w:val="00B964B7"/>
    <w:rsid w:val="00B97307"/>
    <w:rsid w:val="00B97979"/>
    <w:rsid w:val="00BA0071"/>
    <w:rsid w:val="00BA07A1"/>
    <w:rsid w:val="00BA0C2F"/>
    <w:rsid w:val="00BA0C3D"/>
    <w:rsid w:val="00BA12AE"/>
    <w:rsid w:val="00BA18EE"/>
    <w:rsid w:val="00BA198A"/>
    <w:rsid w:val="00BA2C96"/>
    <w:rsid w:val="00BA343E"/>
    <w:rsid w:val="00BA3690"/>
    <w:rsid w:val="00BA3A10"/>
    <w:rsid w:val="00BA3F17"/>
    <w:rsid w:val="00BA50A3"/>
    <w:rsid w:val="00BA5231"/>
    <w:rsid w:val="00BA56C7"/>
    <w:rsid w:val="00BA64D5"/>
    <w:rsid w:val="00BA7297"/>
    <w:rsid w:val="00BA74EB"/>
    <w:rsid w:val="00BA75A4"/>
    <w:rsid w:val="00BB0FC6"/>
    <w:rsid w:val="00BB2575"/>
    <w:rsid w:val="00BB3E17"/>
    <w:rsid w:val="00BB405D"/>
    <w:rsid w:val="00BB4372"/>
    <w:rsid w:val="00BB47B9"/>
    <w:rsid w:val="00BB4DB6"/>
    <w:rsid w:val="00BB55C4"/>
    <w:rsid w:val="00BB5B03"/>
    <w:rsid w:val="00BB6441"/>
    <w:rsid w:val="00BB667D"/>
    <w:rsid w:val="00BB6916"/>
    <w:rsid w:val="00BB6CAD"/>
    <w:rsid w:val="00BB6F6A"/>
    <w:rsid w:val="00BB737C"/>
    <w:rsid w:val="00BC0820"/>
    <w:rsid w:val="00BC0AF5"/>
    <w:rsid w:val="00BC0C90"/>
    <w:rsid w:val="00BC129E"/>
    <w:rsid w:val="00BC390B"/>
    <w:rsid w:val="00BC3A90"/>
    <w:rsid w:val="00BC42A9"/>
    <w:rsid w:val="00BC512D"/>
    <w:rsid w:val="00BC51BD"/>
    <w:rsid w:val="00BC56D9"/>
    <w:rsid w:val="00BC579A"/>
    <w:rsid w:val="00BC7402"/>
    <w:rsid w:val="00BC74D2"/>
    <w:rsid w:val="00BC790E"/>
    <w:rsid w:val="00BD04A7"/>
    <w:rsid w:val="00BD1561"/>
    <w:rsid w:val="00BD15BF"/>
    <w:rsid w:val="00BD1C07"/>
    <w:rsid w:val="00BD1E5C"/>
    <w:rsid w:val="00BD32C5"/>
    <w:rsid w:val="00BD3D49"/>
    <w:rsid w:val="00BD3F27"/>
    <w:rsid w:val="00BD3F9F"/>
    <w:rsid w:val="00BD454D"/>
    <w:rsid w:val="00BD472D"/>
    <w:rsid w:val="00BD4F5F"/>
    <w:rsid w:val="00BD5D93"/>
    <w:rsid w:val="00BD6202"/>
    <w:rsid w:val="00BD66C7"/>
    <w:rsid w:val="00BE0460"/>
    <w:rsid w:val="00BE1216"/>
    <w:rsid w:val="00BE21A0"/>
    <w:rsid w:val="00BE25DD"/>
    <w:rsid w:val="00BE2607"/>
    <w:rsid w:val="00BE2D1D"/>
    <w:rsid w:val="00BE2D91"/>
    <w:rsid w:val="00BE3731"/>
    <w:rsid w:val="00BE4908"/>
    <w:rsid w:val="00BE50E5"/>
    <w:rsid w:val="00BE5A2C"/>
    <w:rsid w:val="00BE5BE5"/>
    <w:rsid w:val="00BE5DF7"/>
    <w:rsid w:val="00BE62EA"/>
    <w:rsid w:val="00BE6DD5"/>
    <w:rsid w:val="00BE716A"/>
    <w:rsid w:val="00BE746E"/>
    <w:rsid w:val="00BE74AA"/>
    <w:rsid w:val="00BE77BF"/>
    <w:rsid w:val="00BE7C16"/>
    <w:rsid w:val="00BF1396"/>
    <w:rsid w:val="00BF1D46"/>
    <w:rsid w:val="00BF210D"/>
    <w:rsid w:val="00BF2197"/>
    <w:rsid w:val="00BF2209"/>
    <w:rsid w:val="00BF2674"/>
    <w:rsid w:val="00BF28D7"/>
    <w:rsid w:val="00BF2E92"/>
    <w:rsid w:val="00BF323A"/>
    <w:rsid w:val="00BF3FAC"/>
    <w:rsid w:val="00BF4316"/>
    <w:rsid w:val="00BF4A5F"/>
    <w:rsid w:val="00BF4C0C"/>
    <w:rsid w:val="00BF4E98"/>
    <w:rsid w:val="00BF5132"/>
    <w:rsid w:val="00BF56A7"/>
    <w:rsid w:val="00BF5A28"/>
    <w:rsid w:val="00BF60CD"/>
    <w:rsid w:val="00BF6550"/>
    <w:rsid w:val="00BF6910"/>
    <w:rsid w:val="00BF6BC6"/>
    <w:rsid w:val="00BF6BD5"/>
    <w:rsid w:val="00BF7808"/>
    <w:rsid w:val="00BF7899"/>
    <w:rsid w:val="00BF7969"/>
    <w:rsid w:val="00BF7B7F"/>
    <w:rsid w:val="00C00195"/>
    <w:rsid w:val="00C003BE"/>
    <w:rsid w:val="00C00D54"/>
    <w:rsid w:val="00C00E26"/>
    <w:rsid w:val="00C01F74"/>
    <w:rsid w:val="00C03479"/>
    <w:rsid w:val="00C05400"/>
    <w:rsid w:val="00C0549B"/>
    <w:rsid w:val="00C056C9"/>
    <w:rsid w:val="00C0648D"/>
    <w:rsid w:val="00C06C8D"/>
    <w:rsid w:val="00C078AC"/>
    <w:rsid w:val="00C07F4A"/>
    <w:rsid w:val="00C10D92"/>
    <w:rsid w:val="00C10FAE"/>
    <w:rsid w:val="00C116E7"/>
    <w:rsid w:val="00C1186D"/>
    <w:rsid w:val="00C127AB"/>
    <w:rsid w:val="00C12C33"/>
    <w:rsid w:val="00C13093"/>
    <w:rsid w:val="00C131FD"/>
    <w:rsid w:val="00C1382A"/>
    <w:rsid w:val="00C148B3"/>
    <w:rsid w:val="00C14DC6"/>
    <w:rsid w:val="00C154D7"/>
    <w:rsid w:val="00C15622"/>
    <w:rsid w:val="00C156CE"/>
    <w:rsid w:val="00C15A09"/>
    <w:rsid w:val="00C1635D"/>
    <w:rsid w:val="00C16DB1"/>
    <w:rsid w:val="00C16F37"/>
    <w:rsid w:val="00C17757"/>
    <w:rsid w:val="00C17831"/>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3492"/>
    <w:rsid w:val="00C351CE"/>
    <w:rsid w:val="00C35578"/>
    <w:rsid w:val="00C35DF7"/>
    <w:rsid w:val="00C36FF0"/>
    <w:rsid w:val="00C3704E"/>
    <w:rsid w:val="00C371A3"/>
    <w:rsid w:val="00C37459"/>
    <w:rsid w:val="00C378C2"/>
    <w:rsid w:val="00C40FCF"/>
    <w:rsid w:val="00C41209"/>
    <w:rsid w:val="00C41CA1"/>
    <w:rsid w:val="00C4267C"/>
    <w:rsid w:val="00C4336E"/>
    <w:rsid w:val="00C434D2"/>
    <w:rsid w:val="00C43E83"/>
    <w:rsid w:val="00C44043"/>
    <w:rsid w:val="00C443C8"/>
    <w:rsid w:val="00C44572"/>
    <w:rsid w:val="00C447D3"/>
    <w:rsid w:val="00C44973"/>
    <w:rsid w:val="00C449C4"/>
    <w:rsid w:val="00C44E5D"/>
    <w:rsid w:val="00C45FF2"/>
    <w:rsid w:val="00C46A7E"/>
    <w:rsid w:val="00C47698"/>
    <w:rsid w:val="00C4782B"/>
    <w:rsid w:val="00C50D64"/>
    <w:rsid w:val="00C51D93"/>
    <w:rsid w:val="00C52835"/>
    <w:rsid w:val="00C52C02"/>
    <w:rsid w:val="00C52F81"/>
    <w:rsid w:val="00C531C7"/>
    <w:rsid w:val="00C5355C"/>
    <w:rsid w:val="00C53BD8"/>
    <w:rsid w:val="00C53C2C"/>
    <w:rsid w:val="00C53FC6"/>
    <w:rsid w:val="00C55C45"/>
    <w:rsid w:val="00C5648B"/>
    <w:rsid w:val="00C56F60"/>
    <w:rsid w:val="00C57E0E"/>
    <w:rsid w:val="00C611B8"/>
    <w:rsid w:val="00C615A1"/>
    <w:rsid w:val="00C61617"/>
    <w:rsid w:val="00C61741"/>
    <w:rsid w:val="00C61B9D"/>
    <w:rsid w:val="00C62C03"/>
    <w:rsid w:val="00C62D5E"/>
    <w:rsid w:val="00C62F5D"/>
    <w:rsid w:val="00C6353C"/>
    <w:rsid w:val="00C63E46"/>
    <w:rsid w:val="00C642FD"/>
    <w:rsid w:val="00C64548"/>
    <w:rsid w:val="00C64F88"/>
    <w:rsid w:val="00C65CEC"/>
    <w:rsid w:val="00C66FCD"/>
    <w:rsid w:val="00C672EC"/>
    <w:rsid w:val="00C67746"/>
    <w:rsid w:val="00C7051E"/>
    <w:rsid w:val="00C70D8E"/>
    <w:rsid w:val="00C7186F"/>
    <w:rsid w:val="00C71D44"/>
    <w:rsid w:val="00C73062"/>
    <w:rsid w:val="00C73B5E"/>
    <w:rsid w:val="00C73C3B"/>
    <w:rsid w:val="00C74443"/>
    <w:rsid w:val="00C75360"/>
    <w:rsid w:val="00C75A31"/>
    <w:rsid w:val="00C75A3E"/>
    <w:rsid w:val="00C75CF5"/>
    <w:rsid w:val="00C76203"/>
    <w:rsid w:val="00C7662E"/>
    <w:rsid w:val="00C76F66"/>
    <w:rsid w:val="00C773E3"/>
    <w:rsid w:val="00C77BC0"/>
    <w:rsid w:val="00C77EFF"/>
    <w:rsid w:val="00C80093"/>
    <w:rsid w:val="00C800D9"/>
    <w:rsid w:val="00C808B1"/>
    <w:rsid w:val="00C809A6"/>
    <w:rsid w:val="00C80C35"/>
    <w:rsid w:val="00C81808"/>
    <w:rsid w:val="00C819A7"/>
    <w:rsid w:val="00C82A3A"/>
    <w:rsid w:val="00C82F52"/>
    <w:rsid w:val="00C83B78"/>
    <w:rsid w:val="00C84D56"/>
    <w:rsid w:val="00C85069"/>
    <w:rsid w:val="00C8511B"/>
    <w:rsid w:val="00C86259"/>
    <w:rsid w:val="00C87AA2"/>
    <w:rsid w:val="00C9018B"/>
    <w:rsid w:val="00C90C4D"/>
    <w:rsid w:val="00C9127E"/>
    <w:rsid w:val="00C91410"/>
    <w:rsid w:val="00C91526"/>
    <w:rsid w:val="00C91E49"/>
    <w:rsid w:val="00C9257F"/>
    <w:rsid w:val="00C92961"/>
    <w:rsid w:val="00C92F12"/>
    <w:rsid w:val="00C93BFA"/>
    <w:rsid w:val="00C94084"/>
    <w:rsid w:val="00C9469F"/>
    <w:rsid w:val="00C9495D"/>
    <w:rsid w:val="00C94C5E"/>
    <w:rsid w:val="00C94E90"/>
    <w:rsid w:val="00C95097"/>
    <w:rsid w:val="00C9520A"/>
    <w:rsid w:val="00C95312"/>
    <w:rsid w:val="00C954E4"/>
    <w:rsid w:val="00C96E02"/>
    <w:rsid w:val="00C97537"/>
    <w:rsid w:val="00C977DA"/>
    <w:rsid w:val="00C97DA8"/>
    <w:rsid w:val="00CA0216"/>
    <w:rsid w:val="00CA0B64"/>
    <w:rsid w:val="00CA0CEB"/>
    <w:rsid w:val="00CA2EED"/>
    <w:rsid w:val="00CA34AB"/>
    <w:rsid w:val="00CA3F87"/>
    <w:rsid w:val="00CA4145"/>
    <w:rsid w:val="00CA4E91"/>
    <w:rsid w:val="00CA4ED2"/>
    <w:rsid w:val="00CA507F"/>
    <w:rsid w:val="00CA5134"/>
    <w:rsid w:val="00CA5495"/>
    <w:rsid w:val="00CA5DBB"/>
    <w:rsid w:val="00CA6713"/>
    <w:rsid w:val="00CA717C"/>
    <w:rsid w:val="00CA74AF"/>
    <w:rsid w:val="00CA758B"/>
    <w:rsid w:val="00CA7965"/>
    <w:rsid w:val="00CA7C0B"/>
    <w:rsid w:val="00CA7FD1"/>
    <w:rsid w:val="00CB0771"/>
    <w:rsid w:val="00CB0A40"/>
    <w:rsid w:val="00CB14FE"/>
    <w:rsid w:val="00CB1646"/>
    <w:rsid w:val="00CB20B1"/>
    <w:rsid w:val="00CB30F5"/>
    <w:rsid w:val="00CB3291"/>
    <w:rsid w:val="00CB36DA"/>
    <w:rsid w:val="00CB3868"/>
    <w:rsid w:val="00CB3A09"/>
    <w:rsid w:val="00CB3BBF"/>
    <w:rsid w:val="00CB3BF6"/>
    <w:rsid w:val="00CB3CC0"/>
    <w:rsid w:val="00CB3ED7"/>
    <w:rsid w:val="00CB3F0F"/>
    <w:rsid w:val="00CB4E54"/>
    <w:rsid w:val="00CB5241"/>
    <w:rsid w:val="00CB5E37"/>
    <w:rsid w:val="00CB7118"/>
    <w:rsid w:val="00CB74EC"/>
    <w:rsid w:val="00CB7AB9"/>
    <w:rsid w:val="00CB7B29"/>
    <w:rsid w:val="00CB7C38"/>
    <w:rsid w:val="00CC03BD"/>
    <w:rsid w:val="00CC0EB3"/>
    <w:rsid w:val="00CC1168"/>
    <w:rsid w:val="00CC1AAA"/>
    <w:rsid w:val="00CC225C"/>
    <w:rsid w:val="00CC35D6"/>
    <w:rsid w:val="00CC46DF"/>
    <w:rsid w:val="00CC4ADD"/>
    <w:rsid w:val="00CC4F27"/>
    <w:rsid w:val="00CC4FFA"/>
    <w:rsid w:val="00CC5752"/>
    <w:rsid w:val="00CC6735"/>
    <w:rsid w:val="00CC7357"/>
    <w:rsid w:val="00CC746E"/>
    <w:rsid w:val="00CC74D2"/>
    <w:rsid w:val="00CC7633"/>
    <w:rsid w:val="00CC7C54"/>
    <w:rsid w:val="00CD0712"/>
    <w:rsid w:val="00CD0B4A"/>
    <w:rsid w:val="00CD0FB1"/>
    <w:rsid w:val="00CD1376"/>
    <w:rsid w:val="00CD18B9"/>
    <w:rsid w:val="00CD1B77"/>
    <w:rsid w:val="00CD1B8A"/>
    <w:rsid w:val="00CD2DBF"/>
    <w:rsid w:val="00CD300B"/>
    <w:rsid w:val="00CD3030"/>
    <w:rsid w:val="00CD362F"/>
    <w:rsid w:val="00CD390A"/>
    <w:rsid w:val="00CD3C47"/>
    <w:rsid w:val="00CD44D1"/>
    <w:rsid w:val="00CD485E"/>
    <w:rsid w:val="00CD4B4A"/>
    <w:rsid w:val="00CD4D97"/>
    <w:rsid w:val="00CD5B47"/>
    <w:rsid w:val="00CD673A"/>
    <w:rsid w:val="00CD6AAD"/>
    <w:rsid w:val="00CD7556"/>
    <w:rsid w:val="00CD7EEF"/>
    <w:rsid w:val="00CE119B"/>
    <w:rsid w:val="00CE1731"/>
    <w:rsid w:val="00CE1860"/>
    <w:rsid w:val="00CE2EB1"/>
    <w:rsid w:val="00CE4110"/>
    <w:rsid w:val="00CE4489"/>
    <w:rsid w:val="00CE475A"/>
    <w:rsid w:val="00CE4C11"/>
    <w:rsid w:val="00CE552C"/>
    <w:rsid w:val="00CE572A"/>
    <w:rsid w:val="00CE5B47"/>
    <w:rsid w:val="00CE5D4A"/>
    <w:rsid w:val="00CE629F"/>
    <w:rsid w:val="00CE7490"/>
    <w:rsid w:val="00CE7AB5"/>
    <w:rsid w:val="00CF0691"/>
    <w:rsid w:val="00CF1A10"/>
    <w:rsid w:val="00CF2216"/>
    <w:rsid w:val="00CF3029"/>
    <w:rsid w:val="00CF34FC"/>
    <w:rsid w:val="00CF359B"/>
    <w:rsid w:val="00CF4218"/>
    <w:rsid w:val="00CF427A"/>
    <w:rsid w:val="00CF45A1"/>
    <w:rsid w:val="00CF4A59"/>
    <w:rsid w:val="00CF5B64"/>
    <w:rsid w:val="00CF5CE9"/>
    <w:rsid w:val="00CF5E03"/>
    <w:rsid w:val="00CF6F8A"/>
    <w:rsid w:val="00CF7058"/>
    <w:rsid w:val="00CF77BD"/>
    <w:rsid w:val="00D00717"/>
    <w:rsid w:val="00D00743"/>
    <w:rsid w:val="00D01776"/>
    <w:rsid w:val="00D031B7"/>
    <w:rsid w:val="00D03312"/>
    <w:rsid w:val="00D0355B"/>
    <w:rsid w:val="00D03788"/>
    <w:rsid w:val="00D03F50"/>
    <w:rsid w:val="00D0424C"/>
    <w:rsid w:val="00D047B7"/>
    <w:rsid w:val="00D04F37"/>
    <w:rsid w:val="00D054D7"/>
    <w:rsid w:val="00D05AF5"/>
    <w:rsid w:val="00D05BFD"/>
    <w:rsid w:val="00D05D29"/>
    <w:rsid w:val="00D05DCC"/>
    <w:rsid w:val="00D060A5"/>
    <w:rsid w:val="00D06801"/>
    <w:rsid w:val="00D06BCE"/>
    <w:rsid w:val="00D06E76"/>
    <w:rsid w:val="00D070E6"/>
    <w:rsid w:val="00D0746B"/>
    <w:rsid w:val="00D10573"/>
    <w:rsid w:val="00D106E6"/>
    <w:rsid w:val="00D1075B"/>
    <w:rsid w:val="00D10EA5"/>
    <w:rsid w:val="00D11303"/>
    <w:rsid w:val="00D12F90"/>
    <w:rsid w:val="00D1385C"/>
    <w:rsid w:val="00D13872"/>
    <w:rsid w:val="00D1537A"/>
    <w:rsid w:val="00D15DC8"/>
    <w:rsid w:val="00D161D7"/>
    <w:rsid w:val="00D16753"/>
    <w:rsid w:val="00D16E2F"/>
    <w:rsid w:val="00D1741D"/>
    <w:rsid w:val="00D17BFF"/>
    <w:rsid w:val="00D2011F"/>
    <w:rsid w:val="00D20C30"/>
    <w:rsid w:val="00D21637"/>
    <w:rsid w:val="00D21989"/>
    <w:rsid w:val="00D22955"/>
    <w:rsid w:val="00D22A7F"/>
    <w:rsid w:val="00D23052"/>
    <w:rsid w:val="00D2496D"/>
    <w:rsid w:val="00D24FCC"/>
    <w:rsid w:val="00D25EFF"/>
    <w:rsid w:val="00D26C7A"/>
    <w:rsid w:val="00D26E59"/>
    <w:rsid w:val="00D27567"/>
    <w:rsid w:val="00D27D49"/>
    <w:rsid w:val="00D307D0"/>
    <w:rsid w:val="00D313EC"/>
    <w:rsid w:val="00D31BBE"/>
    <w:rsid w:val="00D31EDD"/>
    <w:rsid w:val="00D31F8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965"/>
    <w:rsid w:val="00D40F35"/>
    <w:rsid w:val="00D43281"/>
    <w:rsid w:val="00D43BEA"/>
    <w:rsid w:val="00D43D3E"/>
    <w:rsid w:val="00D441CE"/>
    <w:rsid w:val="00D45122"/>
    <w:rsid w:val="00D45742"/>
    <w:rsid w:val="00D458C5"/>
    <w:rsid w:val="00D46711"/>
    <w:rsid w:val="00D46CA6"/>
    <w:rsid w:val="00D4788D"/>
    <w:rsid w:val="00D509DE"/>
    <w:rsid w:val="00D51B24"/>
    <w:rsid w:val="00D51F8A"/>
    <w:rsid w:val="00D52108"/>
    <w:rsid w:val="00D522C0"/>
    <w:rsid w:val="00D5264C"/>
    <w:rsid w:val="00D52C32"/>
    <w:rsid w:val="00D53758"/>
    <w:rsid w:val="00D53BCD"/>
    <w:rsid w:val="00D54217"/>
    <w:rsid w:val="00D5427F"/>
    <w:rsid w:val="00D546F5"/>
    <w:rsid w:val="00D565ED"/>
    <w:rsid w:val="00D56C7A"/>
    <w:rsid w:val="00D56D21"/>
    <w:rsid w:val="00D56F05"/>
    <w:rsid w:val="00D570AD"/>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BCA"/>
    <w:rsid w:val="00D65831"/>
    <w:rsid w:val="00D65B20"/>
    <w:rsid w:val="00D65E38"/>
    <w:rsid w:val="00D665BC"/>
    <w:rsid w:val="00D6698F"/>
    <w:rsid w:val="00D66EAB"/>
    <w:rsid w:val="00D6755B"/>
    <w:rsid w:val="00D67EFF"/>
    <w:rsid w:val="00D705DF"/>
    <w:rsid w:val="00D71EAC"/>
    <w:rsid w:val="00D7259E"/>
    <w:rsid w:val="00D72864"/>
    <w:rsid w:val="00D73F48"/>
    <w:rsid w:val="00D74EC0"/>
    <w:rsid w:val="00D769C4"/>
    <w:rsid w:val="00D76AC8"/>
    <w:rsid w:val="00D770D0"/>
    <w:rsid w:val="00D77134"/>
    <w:rsid w:val="00D77FF8"/>
    <w:rsid w:val="00D8016D"/>
    <w:rsid w:val="00D80C8B"/>
    <w:rsid w:val="00D80F18"/>
    <w:rsid w:val="00D81753"/>
    <w:rsid w:val="00D81A40"/>
    <w:rsid w:val="00D82799"/>
    <w:rsid w:val="00D829F5"/>
    <w:rsid w:val="00D82CA9"/>
    <w:rsid w:val="00D83395"/>
    <w:rsid w:val="00D83506"/>
    <w:rsid w:val="00D836FA"/>
    <w:rsid w:val="00D83FB6"/>
    <w:rsid w:val="00D850AB"/>
    <w:rsid w:val="00D8525F"/>
    <w:rsid w:val="00D857D4"/>
    <w:rsid w:val="00D85AC7"/>
    <w:rsid w:val="00D87198"/>
    <w:rsid w:val="00D87D79"/>
    <w:rsid w:val="00D9037B"/>
    <w:rsid w:val="00D90407"/>
    <w:rsid w:val="00D9188E"/>
    <w:rsid w:val="00D92AF5"/>
    <w:rsid w:val="00D94458"/>
    <w:rsid w:val="00D94ADC"/>
    <w:rsid w:val="00D95AC6"/>
    <w:rsid w:val="00D9651E"/>
    <w:rsid w:val="00D96FDD"/>
    <w:rsid w:val="00D975BC"/>
    <w:rsid w:val="00D97702"/>
    <w:rsid w:val="00D9779B"/>
    <w:rsid w:val="00D97C73"/>
    <w:rsid w:val="00D97EAF"/>
    <w:rsid w:val="00DA036C"/>
    <w:rsid w:val="00DA0562"/>
    <w:rsid w:val="00DA0EEF"/>
    <w:rsid w:val="00DA149C"/>
    <w:rsid w:val="00DA3281"/>
    <w:rsid w:val="00DA36E7"/>
    <w:rsid w:val="00DA4129"/>
    <w:rsid w:val="00DA452C"/>
    <w:rsid w:val="00DA49F9"/>
    <w:rsid w:val="00DA50A0"/>
    <w:rsid w:val="00DA57E8"/>
    <w:rsid w:val="00DA5E62"/>
    <w:rsid w:val="00DA7599"/>
    <w:rsid w:val="00DA7749"/>
    <w:rsid w:val="00DA780A"/>
    <w:rsid w:val="00DA78C6"/>
    <w:rsid w:val="00DB0EED"/>
    <w:rsid w:val="00DB1ABB"/>
    <w:rsid w:val="00DB1B8F"/>
    <w:rsid w:val="00DB2517"/>
    <w:rsid w:val="00DB2CAD"/>
    <w:rsid w:val="00DB2DA4"/>
    <w:rsid w:val="00DB2DE0"/>
    <w:rsid w:val="00DB3042"/>
    <w:rsid w:val="00DB3414"/>
    <w:rsid w:val="00DB3DD7"/>
    <w:rsid w:val="00DB46B3"/>
    <w:rsid w:val="00DB48D0"/>
    <w:rsid w:val="00DB49A2"/>
    <w:rsid w:val="00DB5F82"/>
    <w:rsid w:val="00DB6026"/>
    <w:rsid w:val="00DB6893"/>
    <w:rsid w:val="00DB771C"/>
    <w:rsid w:val="00DB7C5F"/>
    <w:rsid w:val="00DC016A"/>
    <w:rsid w:val="00DC05D6"/>
    <w:rsid w:val="00DC0C32"/>
    <w:rsid w:val="00DC0C9B"/>
    <w:rsid w:val="00DC1DE2"/>
    <w:rsid w:val="00DC2860"/>
    <w:rsid w:val="00DC3559"/>
    <w:rsid w:val="00DC3966"/>
    <w:rsid w:val="00DC49B6"/>
    <w:rsid w:val="00DC51A1"/>
    <w:rsid w:val="00DC5240"/>
    <w:rsid w:val="00DC6CDD"/>
    <w:rsid w:val="00DC7304"/>
    <w:rsid w:val="00DD00C1"/>
    <w:rsid w:val="00DD0251"/>
    <w:rsid w:val="00DD038D"/>
    <w:rsid w:val="00DD0429"/>
    <w:rsid w:val="00DD0B31"/>
    <w:rsid w:val="00DD11A3"/>
    <w:rsid w:val="00DD1800"/>
    <w:rsid w:val="00DD1F4D"/>
    <w:rsid w:val="00DD35E5"/>
    <w:rsid w:val="00DD3BE9"/>
    <w:rsid w:val="00DD5CCF"/>
    <w:rsid w:val="00DD5DFA"/>
    <w:rsid w:val="00DD62D9"/>
    <w:rsid w:val="00DD6765"/>
    <w:rsid w:val="00DD781F"/>
    <w:rsid w:val="00DD79C0"/>
    <w:rsid w:val="00DE0036"/>
    <w:rsid w:val="00DE0039"/>
    <w:rsid w:val="00DE035F"/>
    <w:rsid w:val="00DE0877"/>
    <w:rsid w:val="00DE09CE"/>
    <w:rsid w:val="00DE15C5"/>
    <w:rsid w:val="00DE1BC9"/>
    <w:rsid w:val="00DE1EC4"/>
    <w:rsid w:val="00DE319A"/>
    <w:rsid w:val="00DE33F3"/>
    <w:rsid w:val="00DE37E0"/>
    <w:rsid w:val="00DE3B58"/>
    <w:rsid w:val="00DE4D1F"/>
    <w:rsid w:val="00DE5D82"/>
    <w:rsid w:val="00DE6402"/>
    <w:rsid w:val="00DE6777"/>
    <w:rsid w:val="00DE6B13"/>
    <w:rsid w:val="00DE76B9"/>
    <w:rsid w:val="00DE7C5B"/>
    <w:rsid w:val="00DF0116"/>
    <w:rsid w:val="00DF1457"/>
    <w:rsid w:val="00DF14C9"/>
    <w:rsid w:val="00DF26F9"/>
    <w:rsid w:val="00DF2A15"/>
    <w:rsid w:val="00DF4CBD"/>
    <w:rsid w:val="00DF4E49"/>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EE0"/>
    <w:rsid w:val="00E02A1C"/>
    <w:rsid w:val="00E02BBE"/>
    <w:rsid w:val="00E02CA1"/>
    <w:rsid w:val="00E02D80"/>
    <w:rsid w:val="00E035FE"/>
    <w:rsid w:val="00E041F5"/>
    <w:rsid w:val="00E042CA"/>
    <w:rsid w:val="00E0468B"/>
    <w:rsid w:val="00E0480E"/>
    <w:rsid w:val="00E04A7E"/>
    <w:rsid w:val="00E05860"/>
    <w:rsid w:val="00E05D90"/>
    <w:rsid w:val="00E06AE4"/>
    <w:rsid w:val="00E0724C"/>
    <w:rsid w:val="00E07636"/>
    <w:rsid w:val="00E0785A"/>
    <w:rsid w:val="00E07F6B"/>
    <w:rsid w:val="00E10C04"/>
    <w:rsid w:val="00E10D13"/>
    <w:rsid w:val="00E112F3"/>
    <w:rsid w:val="00E1190F"/>
    <w:rsid w:val="00E11CF3"/>
    <w:rsid w:val="00E11CF6"/>
    <w:rsid w:val="00E1206D"/>
    <w:rsid w:val="00E12CF3"/>
    <w:rsid w:val="00E132C5"/>
    <w:rsid w:val="00E1372C"/>
    <w:rsid w:val="00E14204"/>
    <w:rsid w:val="00E142C3"/>
    <w:rsid w:val="00E1491B"/>
    <w:rsid w:val="00E149F7"/>
    <w:rsid w:val="00E14CBB"/>
    <w:rsid w:val="00E15473"/>
    <w:rsid w:val="00E15646"/>
    <w:rsid w:val="00E15960"/>
    <w:rsid w:val="00E15CE6"/>
    <w:rsid w:val="00E16619"/>
    <w:rsid w:val="00E16892"/>
    <w:rsid w:val="00E170F2"/>
    <w:rsid w:val="00E171F7"/>
    <w:rsid w:val="00E210D4"/>
    <w:rsid w:val="00E21913"/>
    <w:rsid w:val="00E220E8"/>
    <w:rsid w:val="00E2216D"/>
    <w:rsid w:val="00E22C8B"/>
    <w:rsid w:val="00E24BE7"/>
    <w:rsid w:val="00E25613"/>
    <w:rsid w:val="00E265D1"/>
    <w:rsid w:val="00E26A8B"/>
    <w:rsid w:val="00E26BC6"/>
    <w:rsid w:val="00E26F19"/>
    <w:rsid w:val="00E2730F"/>
    <w:rsid w:val="00E27571"/>
    <w:rsid w:val="00E278E0"/>
    <w:rsid w:val="00E304B7"/>
    <w:rsid w:val="00E3091E"/>
    <w:rsid w:val="00E316A0"/>
    <w:rsid w:val="00E318C8"/>
    <w:rsid w:val="00E329D7"/>
    <w:rsid w:val="00E333F5"/>
    <w:rsid w:val="00E34239"/>
    <w:rsid w:val="00E34CE9"/>
    <w:rsid w:val="00E3598E"/>
    <w:rsid w:val="00E35A78"/>
    <w:rsid w:val="00E35D59"/>
    <w:rsid w:val="00E35E14"/>
    <w:rsid w:val="00E35E7F"/>
    <w:rsid w:val="00E3618A"/>
    <w:rsid w:val="00E36E39"/>
    <w:rsid w:val="00E3725A"/>
    <w:rsid w:val="00E37F13"/>
    <w:rsid w:val="00E4073A"/>
    <w:rsid w:val="00E412FE"/>
    <w:rsid w:val="00E41ABA"/>
    <w:rsid w:val="00E42239"/>
    <w:rsid w:val="00E4379A"/>
    <w:rsid w:val="00E43FF3"/>
    <w:rsid w:val="00E44B78"/>
    <w:rsid w:val="00E44E82"/>
    <w:rsid w:val="00E45196"/>
    <w:rsid w:val="00E45216"/>
    <w:rsid w:val="00E454BB"/>
    <w:rsid w:val="00E4583D"/>
    <w:rsid w:val="00E45EBB"/>
    <w:rsid w:val="00E467C6"/>
    <w:rsid w:val="00E471E3"/>
    <w:rsid w:val="00E47205"/>
    <w:rsid w:val="00E474CE"/>
    <w:rsid w:val="00E47750"/>
    <w:rsid w:val="00E477C9"/>
    <w:rsid w:val="00E47F93"/>
    <w:rsid w:val="00E500F7"/>
    <w:rsid w:val="00E5043C"/>
    <w:rsid w:val="00E52D9F"/>
    <w:rsid w:val="00E53022"/>
    <w:rsid w:val="00E5337B"/>
    <w:rsid w:val="00E53F0E"/>
    <w:rsid w:val="00E542B8"/>
    <w:rsid w:val="00E55167"/>
    <w:rsid w:val="00E55BA9"/>
    <w:rsid w:val="00E55FAF"/>
    <w:rsid w:val="00E5601B"/>
    <w:rsid w:val="00E5609F"/>
    <w:rsid w:val="00E56FA3"/>
    <w:rsid w:val="00E57336"/>
    <w:rsid w:val="00E602B5"/>
    <w:rsid w:val="00E60F26"/>
    <w:rsid w:val="00E61929"/>
    <w:rsid w:val="00E62F41"/>
    <w:rsid w:val="00E63278"/>
    <w:rsid w:val="00E63CA2"/>
    <w:rsid w:val="00E643BE"/>
    <w:rsid w:val="00E65251"/>
    <w:rsid w:val="00E662C3"/>
    <w:rsid w:val="00E66B20"/>
    <w:rsid w:val="00E66CE1"/>
    <w:rsid w:val="00E66D01"/>
    <w:rsid w:val="00E67069"/>
    <w:rsid w:val="00E6746A"/>
    <w:rsid w:val="00E676C2"/>
    <w:rsid w:val="00E70D31"/>
    <w:rsid w:val="00E71E10"/>
    <w:rsid w:val="00E7202E"/>
    <w:rsid w:val="00E7326D"/>
    <w:rsid w:val="00E73CEB"/>
    <w:rsid w:val="00E7494A"/>
    <w:rsid w:val="00E75007"/>
    <w:rsid w:val="00E75340"/>
    <w:rsid w:val="00E7568C"/>
    <w:rsid w:val="00E76B09"/>
    <w:rsid w:val="00E77046"/>
    <w:rsid w:val="00E779E6"/>
    <w:rsid w:val="00E80622"/>
    <w:rsid w:val="00E8071D"/>
    <w:rsid w:val="00E812D9"/>
    <w:rsid w:val="00E81BDD"/>
    <w:rsid w:val="00E81D44"/>
    <w:rsid w:val="00E81E13"/>
    <w:rsid w:val="00E8285C"/>
    <w:rsid w:val="00E83BAA"/>
    <w:rsid w:val="00E83E36"/>
    <w:rsid w:val="00E83EFA"/>
    <w:rsid w:val="00E84F61"/>
    <w:rsid w:val="00E850B9"/>
    <w:rsid w:val="00E85A5C"/>
    <w:rsid w:val="00E86087"/>
    <w:rsid w:val="00E86D74"/>
    <w:rsid w:val="00E874EE"/>
    <w:rsid w:val="00E90835"/>
    <w:rsid w:val="00E90910"/>
    <w:rsid w:val="00E90B9F"/>
    <w:rsid w:val="00E91123"/>
    <w:rsid w:val="00E9199F"/>
    <w:rsid w:val="00E92823"/>
    <w:rsid w:val="00E92D13"/>
    <w:rsid w:val="00E9322B"/>
    <w:rsid w:val="00E94E54"/>
    <w:rsid w:val="00E952F3"/>
    <w:rsid w:val="00E9561A"/>
    <w:rsid w:val="00E959CF"/>
    <w:rsid w:val="00E96658"/>
    <w:rsid w:val="00E96F61"/>
    <w:rsid w:val="00E972CC"/>
    <w:rsid w:val="00E9766D"/>
    <w:rsid w:val="00E97FC7"/>
    <w:rsid w:val="00EA0A42"/>
    <w:rsid w:val="00EA0F54"/>
    <w:rsid w:val="00EA1C22"/>
    <w:rsid w:val="00EA262B"/>
    <w:rsid w:val="00EA298C"/>
    <w:rsid w:val="00EA2A80"/>
    <w:rsid w:val="00EA2FCB"/>
    <w:rsid w:val="00EA3398"/>
    <w:rsid w:val="00EA3729"/>
    <w:rsid w:val="00EA4BB9"/>
    <w:rsid w:val="00EA4BED"/>
    <w:rsid w:val="00EA55C7"/>
    <w:rsid w:val="00EA5B51"/>
    <w:rsid w:val="00EA6209"/>
    <w:rsid w:val="00EA71DD"/>
    <w:rsid w:val="00EA7309"/>
    <w:rsid w:val="00EA75AE"/>
    <w:rsid w:val="00EB04A7"/>
    <w:rsid w:val="00EB09BA"/>
    <w:rsid w:val="00EB0B19"/>
    <w:rsid w:val="00EB1A76"/>
    <w:rsid w:val="00EB2BA0"/>
    <w:rsid w:val="00EB3E40"/>
    <w:rsid w:val="00EB3E7B"/>
    <w:rsid w:val="00EB49B4"/>
    <w:rsid w:val="00EB4BF6"/>
    <w:rsid w:val="00EB60FD"/>
    <w:rsid w:val="00EB6142"/>
    <w:rsid w:val="00EB6DA1"/>
    <w:rsid w:val="00EB7C34"/>
    <w:rsid w:val="00EC1129"/>
    <w:rsid w:val="00EC15CB"/>
    <w:rsid w:val="00EC1DBE"/>
    <w:rsid w:val="00EC1FD7"/>
    <w:rsid w:val="00EC4CD8"/>
    <w:rsid w:val="00EC58ED"/>
    <w:rsid w:val="00EC5CFA"/>
    <w:rsid w:val="00EC5D5C"/>
    <w:rsid w:val="00EC5DF0"/>
    <w:rsid w:val="00EC674B"/>
    <w:rsid w:val="00EC7314"/>
    <w:rsid w:val="00EC78F4"/>
    <w:rsid w:val="00EC7CC0"/>
    <w:rsid w:val="00EC7E43"/>
    <w:rsid w:val="00ED1505"/>
    <w:rsid w:val="00ED23B0"/>
    <w:rsid w:val="00ED255A"/>
    <w:rsid w:val="00ED339D"/>
    <w:rsid w:val="00ED3782"/>
    <w:rsid w:val="00ED43E0"/>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84"/>
    <w:rsid w:val="00EE6EF5"/>
    <w:rsid w:val="00EE75C2"/>
    <w:rsid w:val="00EE7DD0"/>
    <w:rsid w:val="00EE7EB6"/>
    <w:rsid w:val="00EE7FFA"/>
    <w:rsid w:val="00EF006C"/>
    <w:rsid w:val="00EF0420"/>
    <w:rsid w:val="00EF2378"/>
    <w:rsid w:val="00EF2607"/>
    <w:rsid w:val="00EF2CB0"/>
    <w:rsid w:val="00EF31AC"/>
    <w:rsid w:val="00EF4755"/>
    <w:rsid w:val="00EF4CA2"/>
    <w:rsid w:val="00EF4D73"/>
    <w:rsid w:val="00EF4E83"/>
    <w:rsid w:val="00EF4EB3"/>
    <w:rsid w:val="00EF606E"/>
    <w:rsid w:val="00EF64E6"/>
    <w:rsid w:val="00EF64EE"/>
    <w:rsid w:val="00EF651E"/>
    <w:rsid w:val="00EF66BE"/>
    <w:rsid w:val="00EF747A"/>
    <w:rsid w:val="00F00167"/>
    <w:rsid w:val="00F00423"/>
    <w:rsid w:val="00F0076D"/>
    <w:rsid w:val="00F01705"/>
    <w:rsid w:val="00F01FF5"/>
    <w:rsid w:val="00F02219"/>
    <w:rsid w:val="00F02930"/>
    <w:rsid w:val="00F02A6E"/>
    <w:rsid w:val="00F02FD0"/>
    <w:rsid w:val="00F0369C"/>
    <w:rsid w:val="00F0392A"/>
    <w:rsid w:val="00F043D6"/>
    <w:rsid w:val="00F0533F"/>
    <w:rsid w:val="00F07413"/>
    <w:rsid w:val="00F10D95"/>
    <w:rsid w:val="00F111EE"/>
    <w:rsid w:val="00F11446"/>
    <w:rsid w:val="00F11AD2"/>
    <w:rsid w:val="00F11AF1"/>
    <w:rsid w:val="00F12ADD"/>
    <w:rsid w:val="00F12E9E"/>
    <w:rsid w:val="00F13387"/>
    <w:rsid w:val="00F138D4"/>
    <w:rsid w:val="00F14087"/>
    <w:rsid w:val="00F14380"/>
    <w:rsid w:val="00F14586"/>
    <w:rsid w:val="00F146EC"/>
    <w:rsid w:val="00F15134"/>
    <w:rsid w:val="00F15A98"/>
    <w:rsid w:val="00F1652D"/>
    <w:rsid w:val="00F169ED"/>
    <w:rsid w:val="00F179A5"/>
    <w:rsid w:val="00F17A25"/>
    <w:rsid w:val="00F17CB1"/>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274A8"/>
    <w:rsid w:val="00F30582"/>
    <w:rsid w:val="00F30865"/>
    <w:rsid w:val="00F3097A"/>
    <w:rsid w:val="00F31BF6"/>
    <w:rsid w:val="00F32856"/>
    <w:rsid w:val="00F32A09"/>
    <w:rsid w:val="00F340AC"/>
    <w:rsid w:val="00F3440B"/>
    <w:rsid w:val="00F34460"/>
    <w:rsid w:val="00F349C2"/>
    <w:rsid w:val="00F351DB"/>
    <w:rsid w:val="00F35EC4"/>
    <w:rsid w:val="00F363B3"/>
    <w:rsid w:val="00F42901"/>
    <w:rsid w:val="00F43A63"/>
    <w:rsid w:val="00F43DE1"/>
    <w:rsid w:val="00F43ECE"/>
    <w:rsid w:val="00F44C7C"/>
    <w:rsid w:val="00F453C7"/>
    <w:rsid w:val="00F4565B"/>
    <w:rsid w:val="00F45AF4"/>
    <w:rsid w:val="00F4614D"/>
    <w:rsid w:val="00F50427"/>
    <w:rsid w:val="00F511AD"/>
    <w:rsid w:val="00F518C3"/>
    <w:rsid w:val="00F52858"/>
    <w:rsid w:val="00F5324D"/>
    <w:rsid w:val="00F53E54"/>
    <w:rsid w:val="00F53FF6"/>
    <w:rsid w:val="00F54C9A"/>
    <w:rsid w:val="00F55BC8"/>
    <w:rsid w:val="00F56709"/>
    <w:rsid w:val="00F575D5"/>
    <w:rsid w:val="00F57BD5"/>
    <w:rsid w:val="00F57F67"/>
    <w:rsid w:val="00F61581"/>
    <w:rsid w:val="00F6189E"/>
    <w:rsid w:val="00F61BB8"/>
    <w:rsid w:val="00F621BC"/>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3D81"/>
    <w:rsid w:val="00F74C1D"/>
    <w:rsid w:val="00F75B41"/>
    <w:rsid w:val="00F75BC8"/>
    <w:rsid w:val="00F76504"/>
    <w:rsid w:val="00F7669F"/>
    <w:rsid w:val="00F76E0F"/>
    <w:rsid w:val="00F776EF"/>
    <w:rsid w:val="00F77A35"/>
    <w:rsid w:val="00F809AC"/>
    <w:rsid w:val="00F809C5"/>
    <w:rsid w:val="00F80F52"/>
    <w:rsid w:val="00F815A6"/>
    <w:rsid w:val="00F818B7"/>
    <w:rsid w:val="00F81C01"/>
    <w:rsid w:val="00F82051"/>
    <w:rsid w:val="00F82135"/>
    <w:rsid w:val="00F823FE"/>
    <w:rsid w:val="00F825E4"/>
    <w:rsid w:val="00F82669"/>
    <w:rsid w:val="00F826A5"/>
    <w:rsid w:val="00F829DC"/>
    <w:rsid w:val="00F831B7"/>
    <w:rsid w:val="00F83C94"/>
    <w:rsid w:val="00F84D24"/>
    <w:rsid w:val="00F85CE8"/>
    <w:rsid w:val="00F86294"/>
    <w:rsid w:val="00F86295"/>
    <w:rsid w:val="00F8629E"/>
    <w:rsid w:val="00F86B33"/>
    <w:rsid w:val="00F86FB5"/>
    <w:rsid w:val="00F91FC3"/>
    <w:rsid w:val="00F92395"/>
    <w:rsid w:val="00F923A5"/>
    <w:rsid w:val="00F9278E"/>
    <w:rsid w:val="00F92C41"/>
    <w:rsid w:val="00F93247"/>
    <w:rsid w:val="00F9333B"/>
    <w:rsid w:val="00F93468"/>
    <w:rsid w:val="00F93F4D"/>
    <w:rsid w:val="00F9404D"/>
    <w:rsid w:val="00F94583"/>
    <w:rsid w:val="00F94F07"/>
    <w:rsid w:val="00F95050"/>
    <w:rsid w:val="00F952E6"/>
    <w:rsid w:val="00F9589F"/>
    <w:rsid w:val="00F95D80"/>
    <w:rsid w:val="00F9632D"/>
    <w:rsid w:val="00F96524"/>
    <w:rsid w:val="00F96E6B"/>
    <w:rsid w:val="00F975A1"/>
    <w:rsid w:val="00F97982"/>
    <w:rsid w:val="00F97FCE"/>
    <w:rsid w:val="00FA0F72"/>
    <w:rsid w:val="00FA10D7"/>
    <w:rsid w:val="00FA2CFF"/>
    <w:rsid w:val="00FA30E4"/>
    <w:rsid w:val="00FA3FE9"/>
    <w:rsid w:val="00FA45A8"/>
    <w:rsid w:val="00FA4ABD"/>
    <w:rsid w:val="00FA4BE8"/>
    <w:rsid w:val="00FA522E"/>
    <w:rsid w:val="00FA63BB"/>
    <w:rsid w:val="00FA6578"/>
    <w:rsid w:val="00FA6A37"/>
    <w:rsid w:val="00FA7BA4"/>
    <w:rsid w:val="00FA7FE9"/>
    <w:rsid w:val="00FB022E"/>
    <w:rsid w:val="00FB1C53"/>
    <w:rsid w:val="00FB2C6F"/>
    <w:rsid w:val="00FB4C8E"/>
    <w:rsid w:val="00FB513A"/>
    <w:rsid w:val="00FB5378"/>
    <w:rsid w:val="00FB5FD0"/>
    <w:rsid w:val="00FB61D4"/>
    <w:rsid w:val="00FB717D"/>
    <w:rsid w:val="00FB7860"/>
    <w:rsid w:val="00FB7BD3"/>
    <w:rsid w:val="00FC00C2"/>
    <w:rsid w:val="00FC017F"/>
    <w:rsid w:val="00FC0E3F"/>
    <w:rsid w:val="00FC0E6A"/>
    <w:rsid w:val="00FC1909"/>
    <w:rsid w:val="00FC1AE8"/>
    <w:rsid w:val="00FC2423"/>
    <w:rsid w:val="00FC2642"/>
    <w:rsid w:val="00FC27E1"/>
    <w:rsid w:val="00FC3799"/>
    <w:rsid w:val="00FC3941"/>
    <w:rsid w:val="00FC43FB"/>
    <w:rsid w:val="00FC48C2"/>
    <w:rsid w:val="00FC4E92"/>
    <w:rsid w:val="00FC5610"/>
    <w:rsid w:val="00FC5AE7"/>
    <w:rsid w:val="00FC5C0B"/>
    <w:rsid w:val="00FC63AF"/>
    <w:rsid w:val="00FC76CF"/>
    <w:rsid w:val="00FD0750"/>
    <w:rsid w:val="00FD0CFA"/>
    <w:rsid w:val="00FD0D5E"/>
    <w:rsid w:val="00FD1465"/>
    <w:rsid w:val="00FD259E"/>
    <w:rsid w:val="00FD2A92"/>
    <w:rsid w:val="00FD3679"/>
    <w:rsid w:val="00FD3B81"/>
    <w:rsid w:val="00FD40B5"/>
    <w:rsid w:val="00FD4C1A"/>
    <w:rsid w:val="00FD4F96"/>
    <w:rsid w:val="00FD5266"/>
    <w:rsid w:val="00FD58B8"/>
    <w:rsid w:val="00FD67D7"/>
    <w:rsid w:val="00FD6898"/>
    <w:rsid w:val="00FD693F"/>
    <w:rsid w:val="00FD6AA5"/>
    <w:rsid w:val="00FD784A"/>
    <w:rsid w:val="00FD7A94"/>
    <w:rsid w:val="00FE0ADA"/>
    <w:rsid w:val="00FE1132"/>
    <w:rsid w:val="00FE13B5"/>
    <w:rsid w:val="00FE14D0"/>
    <w:rsid w:val="00FE1AE2"/>
    <w:rsid w:val="00FE1C4E"/>
    <w:rsid w:val="00FE1F41"/>
    <w:rsid w:val="00FE351F"/>
    <w:rsid w:val="00FE467D"/>
    <w:rsid w:val="00FE4A3E"/>
    <w:rsid w:val="00FE59BC"/>
    <w:rsid w:val="00FE5D60"/>
    <w:rsid w:val="00FE5E13"/>
    <w:rsid w:val="00FE64D9"/>
    <w:rsid w:val="00FE67F2"/>
    <w:rsid w:val="00FE723D"/>
    <w:rsid w:val="00FE7603"/>
    <w:rsid w:val="00FE7658"/>
    <w:rsid w:val="00FE7D1F"/>
    <w:rsid w:val="00FF036E"/>
    <w:rsid w:val="00FF17E7"/>
    <w:rsid w:val="00FF2906"/>
    <w:rsid w:val="00FF3B16"/>
    <w:rsid w:val="00FF3CF3"/>
    <w:rsid w:val="00FF4BF9"/>
    <w:rsid w:val="00FF4EEC"/>
    <w:rsid w:val="00FF5C1B"/>
    <w:rsid w:val="00FF60FB"/>
    <w:rsid w:val="00FF7555"/>
    <w:rsid w:val="00FF775B"/>
    <w:rsid w:val="01278592"/>
    <w:rsid w:val="0143FDB0"/>
    <w:rsid w:val="01551A09"/>
    <w:rsid w:val="01733A73"/>
    <w:rsid w:val="02C30777"/>
    <w:rsid w:val="02EFE0D5"/>
    <w:rsid w:val="03BE6EF4"/>
    <w:rsid w:val="03FC1696"/>
    <w:rsid w:val="0410F36D"/>
    <w:rsid w:val="05001180"/>
    <w:rsid w:val="055C5ED1"/>
    <w:rsid w:val="06FD5E22"/>
    <w:rsid w:val="075B1829"/>
    <w:rsid w:val="07672792"/>
    <w:rsid w:val="088B7043"/>
    <w:rsid w:val="0938B3FD"/>
    <w:rsid w:val="093B5A3B"/>
    <w:rsid w:val="09648D27"/>
    <w:rsid w:val="0A2740A4"/>
    <w:rsid w:val="0AD3EC63"/>
    <w:rsid w:val="0B0B78F0"/>
    <w:rsid w:val="0C222C70"/>
    <w:rsid w:val="0C96199D"/>
    <w:rsid w:val="0CC21C13"/>
    <w:rsid w:val="0CEF46AD"/>
    <w:rsid w:val="0E3F913E"/>
    <w:rsid w:val="0F2A2354"/>
    <w:rsid w:val="0F51165E"/>
    <w:rsid w:val="0FDE1286"/>
    <w:rsid w:val="10F52D59"/>
    <w:rsid w:val="111F908D"/>
    <w:rsid w:val="115EF115"/>
    <w:rsid w:val="1177569E"/>
    <w:rsid w:val="11B299F6"/>
    <w:rsid w:val="1252B408"/>
    <w:rsid w:val="12EE795D"/>
    <w:rsid w:val="13306101"/>
    <w:rsid w:val="13770AEA"/>
    <w:rsid w:val="146E939A"/>
    <w:rsid w:val="160CD6B5"/>
    <w:rsid w:val="188736FA"/>
    <w:rsid w:val="18CB31DB"/>
    <w:rsid w:val="18F4B2A6"/>
    <w:rsid w:val="1B3067E2"/>
    <w:rsid w:val="1B80DDCC"/>
    <w:rsid w:val="1CDF9E29"/>
    <w:rsid w:val="1CF3B985"/>
    <w:rsid w:val="1DB2416A"/>
    <w:rsid w:val="1DCB2732"/>
    <w:rsid w:val="1F5E872B"/>
    <w:rsid w:val="20A02FFC"/>
    <w:rsid w:val="20D1B5B5"/>
    <w:rsid w:val="20F5A43D"/>
    <w:rsid w:val="227E3573"/>
    <w:rsid w:val="22DF3E52"/>
    <w:rsid w:val="23105860"/>
    <w:rsid w:val="25B3C885"/>
    <w:rsid w:val="25C9841C"/>
    <w:rsid w:val="268625E8"/>
    <w:rsid w:val="269F068A"/>
    <w:rsid w:val="270050DB"/>
    <w:rsid w:val="2707F565"/>
    <w:rsid w:val="2829CEE5"/>
    <w:rsid w:val="28A3C5C6"/>
    <w:rsid w:val="2A57CE92"/>
    <w:rsid w:val="2AC13C70"/>
    <w:rsid w:val="2B33591A"/>
    <w:rsid w:val="2B427680"/>
    <w:rsid w:val="2CA976CE"/>
    <w:rsid w:val="2F87B9B6"/>
    <w:rsid w:val="2FF8B994"/>
    <w:rsid w:val="301BB86D"/>
    <w:rsid w:val="3278E27B"/>
    <w:rsid w:val="32CA9380"/>
    <w:rsid w:val="34A517AA"/>
    <w:rsid w:val="34C932A5"/>
    <w:rsid w:val="3500D1E1"/>
    <w:rsid w:val="3586087A"/>
    <w:rsid w:val="35A020A3"/>
    <w:rsid w:val="37BAFCFF"/>
    <w:rsid w:val="39BAC01E"/>
    <w:rsid w:val="3A3E1418"/>
    <w:rsid w:val="3AC7C74D"/>
    <w:rsid w:val="3AD09346"/>
    <w:rsid w:val="3B651230"/>
    <w:rsid w:val="3D43E291"/>
    <w:rsid w:val="3DF5584D"/>
    <w:rsid w:val="3E82EEA6"/>
    <w:rsid w:val="3E83207C"/>
    <w:rsid w:val="3F9128AE"/>
    <w:rsid w:val="3FB14838"/>
    <w:rsid w:val="4050B4B7"/>
    <w:rsid w:val="4197F181"/>
    <w:rsid w:val="41B3F5DD"/>
    <w:rsid w:val="41F8411B"/>
    <w:rsid w:val="42224AC7"/>
    <w:rsid w:val="428F2324"/>
    <w:rsid w:val="43F9B933"/>
    <w:rsid w:val="4585CF7D"/>
    <w:rsid w:val="45BA4E02"/>
    <w:rsid w:val="4623EE0D"/>
    <w:rsid w:val="46641EEA"/>
    <w:rsid w:val="47356382"/>
    <w:rsid w:val="473E2D55"/>
    <w:rsid w:val="488B45BC"/>
    <w:rsid w:val="48D9FDB6"/>
    <w:rsid w:val="48E14C87"/>
    <w:rsid w:val="49AAA7F0"/>
    <w:rsid w:val="49E0AC03"/>
    <w:rsid w:val="49F60A27"/>
    <w:rsid w:val="4BE35C21"/>
    <w:rsid w:val="4C0CC440"/>
    <w:rsid w:val="4C643853"/>
    <w:rsid w:val="4C6DC41C"/>
    <w:rsid w:val="4C75D8CC"/>
    <w:rsid w:val="4CC7B474"/>
    <w:rsid w:val="4D161791"/>
    <w:rsid w:val="4E860699"/>
    <w:rsid w:val="4F863395"/>
    <w:rsid w:val="503D022D"/>
    <w:rsid w:val="50730F14"/>
    <w:rsid w:val="5153D383"/>
    <w:rsid w:val="51B7D3D1"/>
    <w:rsid w:val="5204CF20"/>
    <w:rsid w:val="53510735"/>
    <w:rsid w:val="538CE3DA"/>
    <w:rsid w:val="53B7C760"/>
    <w:rsid w:val="54354BDA"/>
    <w:rsid w:val="545AAACA"/>
    <w:rsid w:val="5658C264"/>
    <w:rsid w:val="573637C5"/>
    <w:rsid w:val="5744632F"/>
    <w:rsid w:val="582EEBB5"/>
    <w:rsid w:val="5908BCFD"/>
    <w:rsid w:val="59196DB6"/>
    <w:rsid w:val="59C8B940"/>
    <w:rsid w:val="59E3E473"/>
    <w:rsid w:val="5A4A5F89"/>
    <w:rsid w:val="5A709F84"/>
    <w:rsid w:val="5AD16A63"/>
    <w:rsid w:val="5B7ECD62"/>
    <w:rsid w:val="5B80951A"/>
    <w:rsid w:val="5C52F59B"/>
    <w:rsid w:val="5C58BECD"/>
    <w:rsid w:val="5C6D3AC4"/>
    <w:rsid w:val="5D00E3CD"/>
    <w:rsid w:val="5D025CD8"/>
    <w:rsid w:val="5D92B682"/>
    <w:rsid w:val="5E12CA01"/>
    <w:rsid w:val="5E142A71"/>
    <w:rsid w:val="5F218D0F"/>
    <w:rsid w:val="600C02AD"/>
    <w:rsid w:val="60C82803"/>
    <w:rsid w:val="6151B3ED"/>
    <w:rsid w:val="62AF07CB"/>
    <w:rsid w:val="63CDA746"/>
    <w:rsid w:val="64441996"/>
    <w:rsid w:val="64784CA9"/>
    <w:rsid w:val="65766E6E"/>
    <w:rsid w:val="6607B2F8"/>
    <w:rsid w:val="66B90125"/>
    <w:rsid w:val="66C1DA9B"/>
    <w:rsid w:val="680314A9"/>
    <w:rsid w:val="682C90EE"/>
    <w:rsid w:val="684F55D5"/>
    <w:rsid w:val="69166E1D"/>
    <w:rsid w:val="6A977653"/>
    <w:rsid w:val="6ACE65D0"/>
    <w:rsid w:val="6B0328D1"/>
    <w:rsid w:val="6B55D336"/>
    <w:rsid w:val="6BD5D5E1"/>
    <w:rsid w:val="6CDD2FCF"/>
    <w:rsid w:val="6CE0FAC3"/>
    <w:rsid w:val="6CF0C955"/>
    <w:rsid w:val="6D9A393F"/>
    <w:rsid w:val="706B7F68"/>
    <w:rsid w:val="707441F0"/>
    <w:rsid w:val="70F14DF8"/>
    <w:rsid w:val="723703BC"/>
    <w:rsid w:val="72C68C5B"/>
    <w:rsid w:val="72DECD46"/>
    <w:rsid w:val="74CE4B2B"/>
    <w:rsid w:val="74D5C447"/>
    <w:rsid w:val="77370DEE"/>
    <w:rsid w:val="780FE2E3"/>
    <w:rsid w:val="78B3660B"/>
    <w:rsid w:val="7A03BA43"/>
    <w:rsid w:val="7A833983"/>
    <w:rsid w:val="7AC47C64"/>
    <w:rsid w:val="7C430C68"/>
    <w:rsid w:val="7C960B6D"/>
    <w:rsid w:val="7CB3E89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3EC2"/>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2B6BA2"/>
    <w:pPr>
      <w:keepNext/>
      <w:keepLines/>
      <w:numPr>
        <w:numId w:val="8"/>
      </w:numPr>
      <w:kinsoku w:val="0"/>
      <w:overflowPunct w:val="0"/>
      <w:spacing w:after="0"/>
      <w:ind w:left="284"/>
      <w:contextualSpacing/>
      <w:jc w:val="both"/>
      <w:outlineLvl w:val="0"/>
    </w:pPr>
    <w:rPr>
      <w:rFonts w:ascii="Times New Roman" w:eastAsia="Times New Roman" w:hAnsi="Times New Roman" w:cs="Times New Roman"/>
      <w:b/>
      <w:bCs/>
      <w:color w:val="000000"/>
      <w:spacing w:val="-1"/>
      <w:sz w:val="32"/>
      <w:szCs w:val="24"/>
      <w:lang w:val="hr" w:eastAsia="hr-HR"/>
    </w:rPr>
  </w:style>
  <w:style w:type="paragraph" w:styleId="Heading2">
    <w:name w:val="heading 2"/>
    <w:basedOn w:val="Normal"/>
    <w:next w:val="Normal"/>
    <w:link w:val="Heading2Char"/>
    <w:autoRedefine/>
    <w:uiPriority w:val="9"/>
    <w:unhideWhenUsed/>
    <w:qFormat/>
    <w:rsid w:val="003D716A"/>
    <w:pPr>
      <w:keepNext/>
      <w:keepLines/>
      <w:numPr>
        <w:ilvl w:val="1"/>
        <w:numId w:val="8"/>
      </w:numPr>
      <w:kinsoku w:val="0"/>
      <w:overflowPunct w:val="0"/>
      <w:spacing w:before="120" w:after="120"/>
      <w:ind w:left="850"/>
      <w:jc w:val="both"/>
      <w:outlineLvl w:val="1"/>
    </w:pPr>
    <w:rPr>
      <w:rFonts w:ascii="Times New Roman" w:eastAsia="Calibri" w:hAnsi="Times New Roman" w:cs="Times New Roman"/>
      <w:b/>
      <w:iCs/>
      <w:sz w:val="28"/>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A2"/>
    <w:rPr>
      <w:rFonts w:ascii="Times New Roman" w:eastAsia="Times New Roman" w:hAnsi="Times New Roman" w:cs="Times New Roman"/>
      <w:b/>
      <w:bCs/>
      <w:color w:val="000000"/>
      <w:spacing w:val="-1"/>
      <w:sz w:val="32"/>
      <w:szCs w:val="24"/>
      <w:lang w:val="hr" w:eastAsia="hr-HR"/>
    </w:rPr>
  </w:style>
  <w:style w:type="character" w:customStyle="1" w:styleId="Heading2Char">
    <w:name w:val="Heading 2 Char"/>
    <w:basedOn w:val="DefaultParagraphFont"/>
    <w:link w:val="Heading2"/>
    <w:uiPriority w:val="9"/>
    <w:rsid w:val="003D716A"/>
    <w:rPr>
      <w:rFonts w:ascii="Times New Roman" w:eastAsia="Calibri" w:hAnsi="Times New Roman" w:cs="Times New Roman"/>
      <w:b/>
      <w:iCs/>
      <w:sz w:val="28"/>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A50181"/>
    <w:pPr>
      <w:tabs>
        <w:tab w:val="left" w:pos="440"/>
        <w:tab w:val="right" w:leader="dot" w:pos="9062"/>
      </w:tabs>
      <w:spacing w:after="0" w:line="240" w:lineRule="auto"/>
    </w:pPr>
    <w:rPr>
      <w:b/>
      <w:bCs/>
      <w:sz w:val="24"/>
      <w:szCs w:val="24"/>
    </w:rPr>
  </w:style>
  <w:style w:type="paragraph" w:styleId="TOC2">
    <w:name w:val="toc 2"/>
    <w:basedOn w:val="Normal"/>
    <w:next w:val="Normal"/>
    <w:autoRedefine/>
    <w:uiPriority w:val="39"/>
    <w:unhideWhenUsed/>
    <w:rsid w:val="00120EB8"/>
    <w:pPr>
      <w:tabs>
        <w:tab w:val="left" w:pos="851"/>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704FE1"/>
    <w:rPr>
      <w:rFonts w:ascii="TimesNewRomanPSMT" w:hAnsi="TimesNewRomanPSMT" w:hint="default"/>
      <w:b w:val="0"/>
      <w:bCs w:val="0"/>
      <w:i w:val="0"/>
      <w:iCs w:val="0"/>
      <w:color w:val="000000"/>
      <w:sz w:val="24"/>
      <w:szCs w:val="24"/>
    </w:rPr>
  </w:style>
  <w:style w:type="table" w:customStyle="1" w:styleId="TableGrid12">
    <w:name w:val="Table Grid12"/>
    <w:basedOn w:val="TableNormal"/>
    <w:next w:val="TableGrid"/>
    <w:uiPriority w:val="39"/>
    <w:rsid w:val="00F274A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342C"/>
    <w:pPr>
      <w:spacing w:line="240" w:lineRule="auto"/>
    </w:pPr>
    <w:rPr>
      <w:i/>
      <w:iCs/>
      <w:color w:val="44546A" w:themeColor="text2"/>
      <w:sz w:val="18"/>
      <w:szCs w:val="18"/>
    </w:rPr>
  </w:style>
  <w:style w:type="table" w:customStyle="1" w:styleId="TableGrid5">
    <w:name w:val="Table Grid5"/>
    <w:basedOn w:val="TableNormal"/>
    <w:next w:val="TableGrid"/>
    <w:uiPriority w:val="39"/>
    <w:rsid w:val="00F93F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F03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068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77482688">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5035200">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988173290">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3805">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84300568">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0875665">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39812005">
      <w:bodyDiv w:val="1"/>
      <w:marLeft w:val="0"/>
      <w:marRight w:val="0"/>
      <w:marTop w:val="0"/>
      <w:marBottom w:val="0"/>
      <w:divBdr>
        <w:top w:val="none" w:sz="0" w:space="0" w:color="auto"/>
        <w:left w:val="none" w:sz="0" w:space="0" w:color="auto"/>
        <w:bottom w:val="none" w:sz="0" w:space="0" w:color="auto"/>
        <w:right w:val="none" w:sz="0" w:space="0" w:color="auto"/>
      </w:divBdr>
    </w:div>
    <w:div w:id="2095544541">
      <w:bodyDiv w:val="1"/>
      <w:marLeft w:val="0"/>
      <w:marRight w:val="0"/>
      <w:marTop w:val="0"/>
      <w:marBottom w:val="0"/>
      <w:divBdr>
        <w:top w:val="none" w:sz="0" w:space="0" w:color="auto"/>
        <w:left w:val="none" w:sz="0" w:space="0" w:color="auto"/>
        <w:bottom w:val="none" w:sz="0" w:space="0" w:color="auto"/>
        <w:right w:val="none" w:sz="0" w:space="0" w:color="auto"/>
      </w:divBdr>
    </w:div>
    <w:div w:id="211204936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rog@mzo.hr" TargetMode="External"/><Relationship Id="rId18" Type="http://schemas.openxmlformats.org/officeDocument/2006/relationships/hyperlink" Target="https://planoporavka.gov.hr/UserDocsImages/dokumenti/Plan%20oporavka%20i%20otpornosti%2C%20srpanj%20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mailto:SzZOP@mzo.hr"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uinmyregion.eu/generator"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planoporavka.gov.hr/UserDocsImages/dokumenti/Countersigned-croatia-rrf-oa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information/logos_downloadcenter/" TargetMode="External"/><Relationship Id="rId22" Type="http://schemas.openxmlformats.org/officeDocument/2006/relationships/header" Target="header2.xml"/><Relationship Id="rId30" Type="http://schemas.microsoft.com/office/2020/10/relationships/intelligence" Target="intelligence2.xml"/></Relationships>
</file>

<file path=word/_rels/footnotes.xml.rels><?xml version="1.0" encoding="UTF-8" standalone="yes"?>
<Relationships xmlns="http://schemas.openxmlformats.org/package/2006/relationships"><Relationship Id="rId1" Type="http://schemas.openxmlformats.org/officeDocument/2006/relationships/hyperlink" Target="http://www.sczg.unizg.hr/media/uploads/sservis/Cjenik%201.1.%2020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B22C709F8F42AB92F9EF483641A6" ma:contentTypeVersion="17" ma:contentTypeDescription="Create a new document." ma:contentTypeScope="" ma:versionID="1635088d146b6eb3573d3f11c35e422a">
  <xsd:schema xmlns:xsd="http://www.w3.org/2001/XMLSchema" xmlns:xs="http://www.w3.org/2001/XMLSchema" xmlns:p="http://schemas.microsoft.com/office/2006/metadata/properties" xmlns:ns2="d6be63c7-13a9-4cc7-9b3a-0d09e4c677ad" xmlns:ns3="c203a6a3-36c6-44cc-b532-be49c91312d8" xmlns:ns4="c946b78c-2671-4b99-a738-b888727c1dde" targetNamespace="http://schemas.microsoft.com/office/2006/metadata/properties" ma:root="true" ma:fieldsID="504fbf2e596ef7fec932984161c42403" ns2:_="" ns3:_="" ns4:_="">
    <xsd:import namespace="d6be63c7-13a9-4cc7-9b3a-0d09e4c677ad"/>
    <xsd:import namespace="c203a6a3-36c6-44cc-b532-be49c91312d8"/>
    <xsd:import namespace="c946b78c-2671-4b99-a738-b888727c1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e63c7-13a9-4cc7-9b3a-0d09e4c67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986ede-ccc4-4a57-b6a6-e316a042c07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3a6a3-36c6-44cc-b532-be49c91312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46b78c-2671-4b99-a738-b888727c1d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938d01f-e664-4287-a242-d1528260025f}" ma:internalName="TaxCatchAll" ma:showField="CatchAllData" ma:web="c946b78c-2671-4b99-a738-b888727c1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46b78c-2671-4b99-a738-b888727c1dde" xsi:nil="true"/>
    <lcf76f155ced4ddcb4097134ff3c332f xmlns="d6be63c7-13a9-4cc7-9b3a-0d09e4c677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BEE6F-8A00-48D9-881C-2CAFF04E0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e63c7-13a9-4cc7-9b3a-0d09e4c677ad"/>
    <ds:schemaRef ds:uri="c203a6a3-36c6-44cc-b532-be49c91312d8"/>
    <ds:schemaRef ds:uri="c946b78c-2671-4b99-a738-b888727c1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AE24C-171E-4C87-95FD-326C7ED700E6}">
  <ds:schemaRefs>
    <ds:schemaRef ds:uri="http://schemas.microsoft.com/sharepoint/v3/contenttype/forms"/>
  </ds:schemaRefs>
</ds:datastoreItem>
</file>

<file path=customXml/itemProps3.xml><?xml version="1.0" encoding="utf-8"?>
<ds:datastoreItem xmlns:ds="http://schemas.openxmlformats.org/officeDocument/2006/customXml" ds:itemID="{A6D4CEF6-C3FB-401B-9F67-8B0B380E253A}">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c203a6a3-36c6-44cc-b532-be49c91312d8"/>
    <ds:schemaRef ds:uri="c946b78c-2671-4b99-a738-b888727c1dde"/>
    <ds:schemaRef ds:uri="d6be63c7-13a9-4cc7-9b3a-0d09e4c677a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F765AB2-D8AC-4846-9D4A-B2CBE1AA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42</Pages>
  <Words>12614</Words>
  <Characters>71901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Fišer</dc:creator>
  <cp:lastModifiedBy>bgovedar</cp:lastModifiedBy>
  <cp:revision>24</cp:revision>
  <cp:lastPrinted>2023-03-27T08:42:00Z</cp:lastPrinted>
  <dcterms:created xsi:type="dcterms:W3CDTF">2023-04-12T11:17:00Z</dcterms:created>
  <dcterms:modified xsi:type="dcterms:W3CDTF">2023-04-18T11:03:00Z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0x010100FA6EB22C709F8F42AB92F9EF483641A6</vt:lpwstr>
  </property>
  <property fmtid="{D5CDD505-2E9C-101B-9397-08002B2CF9AE}" pid="3" name="MediaServiceImageTags">
    <vt:lpwstr/>
  </property>
</Properties>
</file>