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1F63" w14:textId="5B57B6DA" w:rsidR="00700CB3" w:rsidRPr="001D6808" w:rsidRDefault="00A4653C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B968" wp14:editId="4B94476F">
                <wp:simplePos x="0" y="0"/>
                <wp:positionH relativeFrom="margin">
                  <wp:posOffset>3761811</wp:posOffset>
                </wp:positionH>
                <wp:positionV relativeFrom="paragraph">
                  <wp:posOffset>178999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A9B4B" w14:textId="77777777" w:rsidR="00A4653C" w:rsidRPr="00FC7D26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9645FF1" w14:textId="77777777" w:rsidR="00A4653C" w:rsidRPr="0026348B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0294B968" id="Pravokutnik 1" o:spid="_x0000_s1026" style="position:absolute;left:0;text-align:left;margin-left:296.2pt;margin-top:14.1pt;width:19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CQNA/W4QAAAAoBAAAPAAAAAAAAAAAAAAAAANEDAABkcnMvZG93&#10;bnJldi54bWxQSwUGAAAAAAQABADzAAAA3wQAAAAA&#10;" filled="f" stroked="f">
                <v:textbox>
                  <w:txbxContent>
                    <w:p w14:paraId="4E3A9B4B" w14:textId="77777777" w:rsidR="00A4653C" w:rsidRPr="00FC7D26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9645FF1" w14:textId="77777777" w:rsidR="00A4653C" w:rsidRPr="0026348B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0CB3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F59B274" wp14:editId="4F1FDFAF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B3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700CB3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14D52AB9" wp14:editId="50D4AF22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210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399B2AB7" w14:textId="77777777" w:rsidR="00700CB3" w:rsidRPr="001D6808" w:rsidRDefault="00700CB3" w:rsidP="00700CB3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10C27D29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04836BC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87D8C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CA546FD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A13DAA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C77003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POZIV NA DODJELU BESPOVRATNIH SREDSTAVA </w:t>
      </w:r>
    </w:p>
    <w:p w14:paraId="6520E0FB" w14:textId="7EF9B8D7" w:rsidR="00700CB3" w:rsidRDefault="00EA3493" w:rsidP="00826A40">
      <w:pPr>
        <w:spacing w:after="0"/>
        <w:rPr>
          <w:rFonts w:ascii="Times New Roman" w:hAnsi="Times New Roman"/>
          <w:sz w:val="52"/>
          <w:szCs w:val="52"/>
        </w:rPr>
      </w:pPr>
      <w:r w:rsidRPr="00EA3493">
        <w:rPr>
          <w:rFonts w:ascii="Times New Roman" w:hAnsi="Times New Roman"/>
          <w:sz w:val="52"/>
          <w:szCs w:val="52"/>
        </w:rPr>
        <w:t xml:space="preserve">Energetska obnova višestambenih zgrada oštećenih u potresima </w:t>
      </w:r>
    </w:p>
    <w:p w14:paraId="458A2921" w14:textId="4D174502" w:rsidR="00EA3493" w:rsidRPr="00EA3493" w:rsidRDefault="00FE7ED7" w:rsidP="00FE7ED7">
      <w:pPr>
        <w:spacing w:after="0"/>
        <w:rPr>
          <w:rStyle w:val="Bodytext285pt"/>
          <w:rFonts w:eastAsiaTheme="minorHAnsi" w:cstheme="minorBidi"/>
          <w:b/>
          <w:bCs/>
          <w:color w:val="auto"/>
          <w:sz w:val="24"/>
          <w:szCs w:val="24"/>
          <w:lang w:val="hr-HR"/>
        </w:rPr>
      </w:pPr>
      <w:r>
        <w:rPr>
          <w:rStyle w:val="Bodytext285pt"/>
          <w:rFonts w:eastAsiaTheme="minorHAnsi" w:cstheme="minorBidi"/>
          <w:b/>
          <w:bCs/>
          <w:color w:val="auto"/>
          <w:sz w:val="24"/>
          <w:szCs w:val="24"/>
          <w:lang w:val="hr-HR"/>
        </w:rPr>
        <w:t>_________________________________________________________________________</w:t>
      </w:r>
    </w:p>
    <w:p w14:paraId="3963D85F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7311966" w14:textId="41A84156" w:rsidR="00826A40" w:rsidRDefault="00700CB3" w:rsidP="00826A4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E21A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709086" w14:textId="0ABE723C" w:rsidR="00700CB3" w:rsidRPr="00E35C4B" w:rsidRDefault="00E21A97" w:rsidP="00826A4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A97">
        <w:rPr>
          <w:rFonts w:ascii="Times New Roman" w:hAnsi="Times New Roman" w:cs="Times New Roman"/>
          <w:b/>
          <w:bCs/>
          <w:sz w:val="28"/>
          <w:szCs w:val="28"/>
        </w:rPr>
        <w:t>IZJAVA GLAVNOG PROJEKTANTA O USKLAĐENOSTI PROJEKTNOG PRIJEDLOGA S DNSH NAČELOM</w:t>
      </w:r>
    </w:p>
    <w:p w14:paraId="6765409D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326CC25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E95D384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4E0378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754F76C" w14:textId="77777777" w:rsidR="00915BEF" w:rsidRDefault="00915BEF" w:rsidP="00EA3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23AEF" w14:textId="77777777" w:rsidR="00915BEF" w:rsidRDefault="00915BEF" w:rsidP="00EA3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4C205" w14:textId="77777777" w:rsidR="00915BEF" w:rsidRDefault="00915BEF" w:rsidP="00EA3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F2EC4" w14:textId="77777777" w:rsidR="00B02090" w:rsidRDefault="00B02090" w:rsidP="00EA3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8E5075" w14:textId="0051CEAD" w:rsidR="00700CB3" w:rsidRPr="00EA3493" w:rsidRDefault="00EA3493" w:rsidP="00EA3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5B9">
        <w:rPr>
          <w:rFonts w:ascii="Times New Roman" w:hAnsi="Times New Roman" w:cs="Times New Roman"/>
          <w:sz w:val="24"/>
          <w:szCs w:val="24"/>
        </w:rPr>
        <w:t>Ovaj poziv se financira iz Mehanizma za oporavak i otpornos</w:t>
      </w:r>
      <w:r>
        <w:rPr>
          <w:rFonts w:ascii="Times New Roman" w:hAnsi="Times New Roman" w:cs="Times New Roman"/>
          <w:sz w:val="24"/>
          <w:szCs w:val="24"/>
        </w:rPr>
        <w:t>t</w:t>
      </w:r>
    </w:p>
    <w:bookmarkEnd w:id="1"/>
    <w:p w14:paraId="695FF378" w14:textId="77777777" w:rsidR="00EA3493" w:rsidRPr="0040396C" w:rsidRDefault="00EA3493" w:rsidP="00EA3493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ED5BC" w14:textId="77777777" w:rsidR="00EA3493" w:rsidRPr="00C42E08" w:rsidRDefault="00EA3493" w:rsidP="00EA34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1A5BE6" w14:textId="77777777" w:rsidR="00EA3493" w:rsidRPr="00C42E08" w:rsidRDefault="00EA3493" w:rsidP="00EA349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7D444EC8" w14:textId="77777777" w:rsidR="00EA3493" w:rsidRPr="00C42E08" w:rsidRDefault="00EA3493" w:rsidP="00EA3493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08F52C1" w14:textId="77777777" w:rsidR="00EA3493" w:rsidRPr="00C42E08" w:rsidRDefault="00EA3493" w:rsidP="00EA3493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izjavljujem:</w:t>
      </w:r>
    </w:p>
    <w:p w14:paraId="556698F1" w14:textId="615DF738" w:rsidR="00EA3493" w:rsidRPr="00C42E08" w:rsidRDefault="00EA3493" w:rsidP="00EA3493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Predviđenim rješenjima glavnog projekta energetske obnove višestambene zgrade</w:t>
      </w:r>
      <w:r w:rsidR="008E03A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5C0645CB" w14:textId="77777777" w:rsidR="00EA3493" w:rsidRPr="00C42E08" w:rsidRDefault="00EA3493" w:rsidP="00EA34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7B05A54" w14:textId="77777777" w:rsidR="00EA3493" w:rsidRPr="00C42E08" w:rsidRDefault="00EA3493" w:rsidP="00EA3493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8643B3" w14:textId="77777777" w:rsidR="00EA3493" w:rsidRPr="00C42E08" w:rsidRDefault="00EA3493" w:rsidP="00EA34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DFF52F" w14:textId="77777777" w:rsidR="00EA3493" w:rsidRPr="00C42E08" w:rsidRDefault="00EA3493" w:rsidP="00EA34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CDC6AA" w14:textId="77777777" w:rsidR="00EA3493" w:rsidRDefault="00EA3493" w:rsidP="00EA3493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evima.</w:t>
      </w:r>
    </w:p>
    <w:p w14:paraId="434B699C" w14:textId="77777777" w:rsidR="00EA3493" w:rsidRDefault="00EA3493" w:rsidP="00EA3493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3F1F5745" w14:textId="77777777" w:rsidR="00EA3493" w:rsidRDefault="00EA3493" w:rsidP="00EA3493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63C47D" w14:textId="77777777" w:rsidR="00EA3493" w:rsidRPr="000B5583" w:rsidRDefault="00EA3493" w:rsidP="00EA3493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E75C1C1" w14:textId="77777777" w:rsidR="00EA3493" w:rsidRPr="001403E3" w:rsidRDefault="00EA3493" w:rsidP="00EA3493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0696FADC" w14:textId="77777777" w:rsidR="00EA3493" w:rsidRDefault="00EA3493" w:rsidP="00EA3493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9227335" w14:textId="451597F0" w:rsidR="00EA3493" w:rsidRDefault="00EA3493" w:rsidP="00552D3E">
      <w:pPr>
        <w:pStyle w:val="Odlomakpopisa"/>
        <w:numPr>
          <w:ilvl w:val="0"/>
          <w:numId w:val="7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Energetskom obnovom višestambene zgrade postići će se projektirana ušteda godišnje potrebne </w:t>
      </w:r>
      <w:r w:rsidR="002E32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toplinske 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energije za grijanje (Q</w:t>
      </w:r>
      <w:r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H,nd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) (kWh/god) od ____________ u odnosu na stanje prije obnove, dok je projektirana ušteda godišnje primarne energije (E</w:t>
      </w:r>
      <w:r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(kWh/god)  od </w:t>
      </w:r>
      <w:bookmarkStart w:id="2" w:name="_Hlk134794003"/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 u odnosu na stanje prije obnove</w:t>
      </w:r>
      <w:bookmarkEnd w:id="2"/>
      <w:r w:rsidR="00FC6B35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4BE0C716" w14:textId="41544C3C" w:rsidR="00B37993" w:rsidRDefault="00B37993" w:rsidP="00552D3E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bookmarkStart w:id="3" w:name="_Hlk118712073"/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Zgrade koje imaju status </w:t>
      </w:r>
      <w:r w:rsidR="00AF3A1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kulturnog dobra osigurat će uštedu godišnje potrebne </w:t>
      </w:r>
      <w:r w:rsidR="0016581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energije za grijanje </w:t>
      </w:r>
      <w:r w:rsidR="00CC6B62">
        <w:rPr>
          <w:rFonts w:ascii="Times New Roman" w:eastAsia="SimSun" w:hAnsi="Times New Roman" w:cs="Times New Roman"/>
          <w:sz w:val="24"/>
          <w:szCs w:val="24"/>
          <w:lang w:eastAsia="hr-HR"/>
        </w:rPr>
        <w:t>(</w:t>
      </w:r>
      <w:r w:rsidR="00165814" w:rsidRPr="00165814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165814" w:rsidRPr="00030B60">
        <w:rPr>
          <w:rFonts w:ascii="Times New Roman" w:eastAsia="SimSun" w:hAnsi="Times New Roman" w:cs="Times New Roman"/>
          <w:sz w:val="20"/>
          <w:szCs w:val="20"/>
          <w:lang w:eastAsia="hr-HR"/>
        </w:rPr>
        <w:t>H,nd</w:t>
      </w:r>
      <w:r w:rsidR="00165814" w:rsidRPr="00165814">
        <w:rPr>
          <w:rFonts w:ascii="Times New Roman" w:eastAsia="SimSun" w:hAnsi="Times New Roman" w:cs="Times New Roman"/>
          <w:sz w:val="24"/>
          <w:szCs w:val="24"/>
          <w:lang w:eastAsia="hr-HR"/>
        </w:rPr>
        <w:t>) (kWh/god)</w:t>
      </w:r>
      <w:r w:rsidR="00CC6B6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od </w:t>
      </w:r>
      <w:r w:rsidR="00CC6B62" w:rsidRPr="00CC6B6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____________ u odnosu na stanje prije </w:t>
      </w:r>
      <w:r w:rsidR="00030B6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="00CC6B62" w:rsidRPr="00CC6B62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 w:rsidR="00552D3E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bookmarkEnd w:id="3"/>
    <w:p w14:paraId="502F0ED4" w14:textId="77777777" w:rsidR="00EA3493" w:rsidRPr="00552D3E" w:rsidRDefault="00EA3493" w:rsidP="00552D3E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52D3E">
        <w:rPr>
          <w:rFonts w:ascii="Times New Roman" w:eastAsia="SimSun" w:hAnsi="Times New Roman" w:cs="Times New Roman"/>
          <w:sz w:val="24"/>
          <w:szCs w:val="24"/>
          <w:lang w:eastAsia="hr-HR"/>
        </w:rPr>
        <w:t>Višestambena zgrada koja će se energetski obnoviti nije namijenjena vađenju, skladištenju, transportu ili proizvodnji fosilnih goriva;</w:t>
      </w:r>
    </w:p>
    <w:p w14:paraId="3858C304" w14:textId="77777777" w:rsidR="00EA3493" w:rsidRDefault="00EA3493" w:rsidP="00EA349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 je predviđena zamjena postojećih neučinkovitih sustava grijanja i kotlova (npr. na bazi ugljena ili loživog ulja ili standardnih postojećih plinskih kotlova/ bojlera) visokoučinkovitim kondenzacijskim kotlovima na plin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403E4ECA" w14:textId="77777777" w:rsidR="00EA3493" w:rsidRDefault="00EA3493" w:rsidP="00EA349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1616929" w14:textId="77777777" w:rsidR="00EA3493" w:rsidRDefault="00EA3493" w:rsidP="00EA3493">
      <w:pPr>
        <w:spacing w:after="0" w:line="276" w:lineRule="auto"/>
        <w:ind w:left="851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 se osigurava značajni doprinos predmetnom okolišnom cilju.</w:t>
      </w:r>
    </w:p>
    <w:p w14:paraId="010C1234" w14:textId="77777777" w:rsidR="00EA3493" w:rsidRDefault="00EA3493" w:rsidP="00EA3493">
      <w:pPr>
        <w:spacing w:after="0" w:line="276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7878A4B" w14:textId="77777777" w:rsidR="00EA3493" w:rsidRPr="001403E3" w:rsidRDefault="00EA3493" w:rsidP="00EA3493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45D10F0D" w14:textId="77777777" w:rsidR="00EA3493" w:rsidRDefault="00EA3493" w:rsidP="00EA3493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03B3B38" w14:textId="77777777" w:rsidR="00EA3493" w:rsidRPr="009472FE" w:rsidRDefault="00EA3493" w:rsidP="00EA3493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>U energetski obnovljenim višestambenim zgradama poboljšat će se toplinska ugodnost te se energetskom obnovom neće povećati štetni učinak trenutačne ili očekivane buduće klime na stanare.</w:t>
      </w:r>
    </w:p>
    <w:p w14:paraId="7B5B907B" w14:textId="77777777" w:rsidR="00EA3493" w:rsidRDefault="00EA3493" w:rsidP="00EA3493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2C2C749" w14:textId="77777777" w:rsidR="00EA3493" w:rsidRPr="001403E3" w:rsidRDefault="00EA3493" w:rsidP="00EA3493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0563DC1E" w14:textId="77777777" w:rsidR="00EA3493" w:rsidRDefault="00EA3493" w:rsidP="00EA3493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3001EE6" w14:textId="77777777" w:rsidR="00EA3493" w:rsidRPr="000518A8" w:rsidRDefault="00EA3493" w:rsidP="00EA3493">
      <w:pPr>
        <w:spacing w:before="80" w:after="8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18A8">
        <w:rPr>
          <w:rFonts w:ascii="Times New Roman" w:hAnsi="Times New Roman"/>
          <w:sz w:val="24"/>
          <w:szCs w:val="24"/>
        </w:rPr>
        <w:t>Predmet energetske obnove je postojeća višestambena zgrada priključena na komunalnu infrastrukturu vodovoda i odvodnje otpadnih voda. U okviru ovog Poziva ne sufinancira se ugradnja uređaja za vodu. Energetska obnova predmetne višestambene zgrade ne odnosi se i nije štetna za obalni i morski okoliš, niti za vodna tijela (uključujući površinske i podzemne vode), odnosno ne nanosi se bitna šteta predmetnom okolišnom cilju.</w:t>
      </w:r>
    </w:p>
    <w:p w14:paraId="16AE50A3" w14:textId="77777777" w:rsidR="00EA3493" w:rsidRPr="006F2099" w:rsidRDefault="00EA3493" w:rsidP="00EA3493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85847C5" w14:textId="77777777" w:rsidR="00EA3493" w:rsidRPr="001403E3" w:rsidRDefault="00EA3493" w:rsidP="00EA3493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IV. Kružno gospodarstvo, uključujući prevenciju otpada i recikliranje</w:t>
      </w:r>
    </w:p>
    <w:p w14:paraId="2DC62024" w14:textId="77777777" w:rsidR="00EA3493" w:rsidRDefault="00EA3493" w:rsidP="00EA3493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4CBDB2C" w14:textId="77777777" w:rsidR="00EA3493" w:rsidRPr="000537DD" w:rsidRDefault="00EA3493" w:rsidP="00EA3493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energetske obnove višestambene zgrade podržava se kružnost, pozivajući se na ISO 20887 ili drugi standard za procjenu rastavljivosti ili prilagodljivosti zgrada, te se demonstrira učinkovitost u pogledu resursa, prilagodljivost, fleksibilnost i rastavljivost kako bi se omogućila ponovna upotreba i recikliranje. </w:t>
      </w:r>
    </w:p>
    <w:p w14:paraId="3BA3F583" w14:textId="77777777" w:rsidR="00EA3493" w:rsidRPr="00C42E08" w:rsidRDefault="00EA3493" w:rsidP="00EA3493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C0E63DB" w14:textId="77777777" w:rsidR="00EA3493" w:rsidRPr="001403E3" w:rsidRDefault="00EA3493" w:rsidP="00EA3493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6F19840D" w14:textId="77777777" w:rsidR="00EA3493" w:rsidRPr="008A4D86" w:rsidRDefault="00EA3493" w:rsidP="00EA3493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0EBC91B" w14:textId="77777777" w:rsidR="00EA3493" w:rsidRDefault="00EA3493" w:rsidP="00EA3493">
      <w:pPr>
        <w:pStyle w:val="Odlomakpopisa"/>
        <w:numPr>
          <w:ilvl w:val="0"/>
          <w:numId w:val="11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energetske obnove višestambene zgrade osigurano je da građevinski dijelovi i materijali korišteni u energetskoj obnovi ne sadrže azbest niti tvari koje izazivaju veliku zabrinutost, kako je utvrđeno na temelju popisa tvari za koje je potrebno odobrenje iz Priloga XIV. Uredbe (EZ) br. 1907/2006; </w:t>
      </w:r>
    </w:p>
    <w:p w14:paraId="308ED751" w14:textId="77777777" w:rsidR="00EA3493" w:rsidRDefault="00EA3493" w:rsidP="00EA3493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projektirani za korištenje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višestambenoj 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zgradi koji mogu doći u kontakt sa stanarima emitiraju manje od 0,06 mg formaldehida po m3 materijala ili komponente i manje od 0,001 mg kategorija 1A i 1B kancerogeni hlapljivi organski spojevi po m</w:t>
      </w:r>
      <w:r w:rsidRPr="00A621A6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72E71557" w14:textId="192746FF" w:rsidR="00EA3493" w:rsidRDefault="00EA3493" w:rsidP="00EA3493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je osigurana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ugradnja 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>visokoučinkoviti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kondenzacijski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kotlova </w:t>
      </w:r>
      <w:r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usklađen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ih </w:t>
      </w:r>
      <w:r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s ekološkim dizajnom, tj. kotlov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12DB65C1" w14:textId="77777777" w:rsidR="00EA3493" w:rsidRPr="00D5603C" w:rsidRDefault="00EA3493" w:rsidP="00EA3493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62A9F6C" w14:textId="77777777" w:rsidR="00EA3493" w:rsidRPr="00563573" w:rsidRDefault="00EA3493" w:rsidP="00EA3493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4C32AC9A" w14:textId="77777777" w:rsidR="00EA3493" w:rsidRPr="008A4D86" w:rsidRDefault="00EA3493" w:rsidP="00EA3493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F147CE4" w14:textId="77777777" w:rsidR="00EA3493" w:rsidRPr="008778B3" w:rsidRDefault="00EA3493" w:rsidP="00EA3493">
      <w:pPr>
        <w:spacing w:before="80" w:after="80" w:line="276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8778B3">
        <w:rPr>
          <w:rFonts w:ascii="Times New Roman" w:hAnsi="Times New Roman"/>
          <w:noProof/>
          <w:sz w:val="24"/>
          <w:szCs w:val="24"/>
        </w:rPr>
        <w:t>Predmet energetske obnove je postojeća višestambena zgrada, što se dokazuje zadnjim važećim aktom koji je prilog dokumentacije projektnog prijedloga, i to u izgrađenom području. Stoga se projektnim prijedlogom ne nanosi bitna šteta predmetnom okolišnom cilju.</w:t>
      </w:r>
    </w:p>
    <w:p w14:paraId="600814B6" w14:textId="77777777" w:rsidR="00EA3493" w:rsidRPr="008778B3" w:rsidRDefault="00EA3493" w:rsidP="00EA3493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778B3">
        <w:rPr>
          <w:rFonts w:ascii="Times New Roman" w:hAnsi="Times New Roman"/>
          <w:noProof/>
          <w:sz w:val="24"/>
          <w:szCs w:val="24"/>
        </w:rPr>
        <w:t>Također, predmetna višestambena zgrada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višestambene zgrade imaju beznačajno predvidljivi utjecaj.</w:t>
      </w:r>
    </w:p>
    <w:p w14:paraId="310F7AD0" w14:textId="77777777" w:rsidR="00EA3493" w:rsidRDefault="00EA3493" w:rsidP="00EA3493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9E7383B" w14:textId="77777777" w:rsidR="00EA3493" w:rsidRPr="00C42E08" w:rsidRDefault="00EA3493" w:rsidP="00EA3493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66511E3" w14:textId="77777777" w:rsidR="00EA3493" w:rsidRPr="00C42E08" w:rsidRDefault="00EA3493" w:rsidP="00EA3493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EA3493" w:rsidRPr="00C42E08" w14:paraId="7D620127" w14:textId="77777777" w:rsidTr="002D4284">
        <w:trPr>
          <w:trHeight w:val="370"/>
        </w:trPr>
        <w:tc>
          <w:tcPr>
            <w:tcW w:w="1844" w:type="dxa"/>
          </w:tcPr>
          <w:p w14:paraId="1E6C253B" w14:textId="77777777" w:rsidR="00EA3493" w:rsidRPr="00C42E08" w:rsidRDefault="00EA3493" w:rsidP="002D428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35DD1456" w14:textId="77777777" w:rsidR="00EA3493" w:rsidRPr="00C42E08" w:rsidRDefault="00EA3493" w:rsidP="002D428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D3342C" w14:textId="77777777" w:rsidR="00EA3493" w:rsidRPr="00C42E08" w:rsidRDefault="00EA3493" w:rsidP="00EA34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855154" w14:textId="77777777" w:rsidR="00EA3493" w:rsidRPr="00C42E08" w:rsidRDefault="00EA3493" w:rsidP="00EA34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8DD916" w14:textId="0971036C" w:rsidR="00EA3493" w:rsidRDefault="00EA3493" w:rsidP="00EA34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F41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5CDE51B" w14:textId="77777777" w:rsidR="00EA3493" w:rsidRDefault="00EA3493" w:rsidP="00EA34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AF48E" w14:textId="77777777" w:rsidR="00EA3493" w:rsidRDefault="00EA3493" w:rsidP="00EA34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projektant:</w:t>
      </w:r>
    </w:p>
    <w:p w14:paraId="58E4CAD2" w14:textId="77777777" w:rsidR="00EA3493" w:rsidRDefault="00EA3493" w:rsidP="00EA34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naziv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5C45AEF5" w14:textId="77777777" w:rsidR="00EA3493" w:rsidRDefault="00EA3493" w:rsidP="00EA34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55D095" w14:textId="77777777" w:rsidR="00EA3493" w:rsidRDefault="00EA3493" w:rsidP="00EA3493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F2FCD55" w14:textId="77777777" w:rsidR="00EA3493" w:rsidRDefault="00EA3493" w:rsidP="00EA34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37E4EA41" w14:textId="77777777" w:rsidR="00EA3493" w:rsidRPr="00EC5FF1" w:rsidRDefault="00EA3493" w:rsidP="00EA34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63FB982D" w14:textId="77777777" w:rsidR="00EA3493" w:rsidRPr="00C42E08" w:rsidRDefault="00EA3493" w:rsidP="00EA34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A1139C" w14:textId="3DEDA956" w:rsidR="008C7AD3" w:rsidRPr="001D6808" w:rsidRDefault="008C7AD3" w:rsidP="00700C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6C615" w14:textId="77777777" w:rsidR="00F526AB" w:rsidRPr="00C42E08" w:rsidRDefault="00F526AB" w:rsidP="00C42E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526AB" w:rsidRPr="00C42E08" w:rsidSect="00E21A97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9E49" w14:textId="77777777" w:rsidR="00927F0A" w:rsidRDefault="00927F0A" w:rsidP="00C30036">
      <w:pPr>
        <w:spacing w:after="0" w:line="240" w:lineRule="auto"/>
      </w:pPr>
      <w:r>
        <w:separator/>
      </w:r>
    </w:p>
  </w:endnote>
  <w:endnote w:type="continuationSeparator" w:id="0">
    <w:p w14:paraId="309AFBA2" w14:textId="77777777" w:rsidR="00927F0A" w:rsidRDefault="00927F0A" w:rsidP="00C30036">
      <w:pPr>
        <w:spacing w:after="0" w:line="240" w:lineRule="auto"/>
      </w:pPr>
      <w:r>
        <w:continuationSeparator/>
      </w:r>
    </w:p>
  </w:endnote>
  <w:endnote w:type="continuationNotice" w:id="1">
    <w:p w14:paraId="51E107D0" w14:textId="77777777" w:rsidR="00927F0A" w:rsidRDefault="00927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6F5FDE69" w:rsidR="00252D16" w:rsidRPr="00252D16" w:rsidRDefault="00252D16">
        <w:pPr>
          <w:pStyle w:val="Podnoje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Podnoje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9291" w14:textId="77777777" w:rsidR="00927F0A" w:rsidRDefault="00927F0A" w:rsidP="00C30036">
      <w:pPr>
        <w:spacing w:after="0" w:line="240" w:lineRule="auto"/>
      </w:pPr>
      <w:r>
        <w:separator/>
      </w:r>
    </w:p>
  </w:footnote>
  <w:footnote w:type="continuationSeparator" w:id="0">
    <w:p w14:paraId="467A453F" w14:textId="77777777" w:rsidR="00927F0A" w:rsidRDefault="00927F0A" w:rsidP="00C30036">
      <w:pPr>
        <w:spacing w:after="0" w:line="240" w:lineRule="auto"/>
      </w:pPr>
      <w:r>
        <w:continuationSeparator/>
      </w:r>
    </w:p>
  </w:footnote>
  <w:footnote w:type="continuationNotice" w:id="1">
    <w:p w14:paraId="54F879B8" w14:textId="77777777" w:rsidR="00927F0A" w:rsidRDefault="00927F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D274" w14:textId="77777777" w:rsidR="00FF1C9D" w:rsidRPr="00856D41" w:rsidRDefault="00FF1C9D" w:rsidP="00FF1C9D">
    <w:pPr>
      <w:pStyle w:val="Zaglavlje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D67"/>
    <w:multiLevelType w:val="hybridMultilevel"/>
    <w:tmpl w:val="02CE048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0B60"/>
    <w:rsid w:val="0003146C"/>
    <w:rsid w:val="00036148"/>
    <w:rsid w:val="000518A8"/>
    <w:rsid w:val="000537DD"/>
    <w:rsid w:val="00074A17"/>
    <w:rsid w:val="0008026C"/>
    <w:rsid w:val="00087BAE"/>
    <w:rsid w:val="00094DCD"/>
    <w:rsid w:val="000A3784"/>
    <w:rsid w:val="000B5583"/>
    <w:rsid w:val="000C63C5"/>
    <w:rsid w:val="000D60DC"/>
    <w:rsid w:val="000D734E"/>
    <w:rsid w:val="000E3980"/>
    <w:rsid w:val="000F77EE"/>
    <w:rsid w:val="001078FC"/>
    <w:rsid w:val="00107DD9"/>
    <w:rsid w:val="0011435E"/>
    <w:rsid w:val="001155FF"/>
    <w:rsid w:val="00115695"/>
    <w:rsid w:val="0011628B"/>
    <w:rsid w:val="001323F3"/>
    <w:rsid w:val="001403E3"/>
    <w:rsid w:val="00145B7E"/>
    <w:rsid w:val="00154B2C"/>
    <w:rsid w:val="00156748"/>
    <w:rsid w:val="00165814"/>
    <w:rsid w:val="001A4D97"/>
    <w:rsid w:val="001B23F7"/>
    <w:rsid w:val="001B6957"/>
    <w:rsid w:val="001C2B99"/>
    <w:rsid w:val="001C518F"/>
    <w:rsid w:val="001E128D"/>
    <w:rsid w:val="001E2C52"/>
    <w:rsid w:val="001F32A6"/>
    <w:rsid w:val="002000B7"/>
    <w:rsid w:val="002028E3"/>
    <w:rsid w:val="0023671C"/>
    <w:rsid w:val="00252D16"/>
    <w:rsid w:val="00261505"/>
    <w:rsid w:val="00262FE7"/>
    <w:rsid w:val="002651E5"/>
    <w:rsid w:val="002729BD"/>
    <w:rsid w:val="00275F3A"/>
    <w:rsid w:val="002857FC"/>
    <w:rsid w:val="0029283B"/>
    <w:rsid w:val="00292AEB"/>
    <w:rsid w:val="002A7CEA"/>
    <w:rsid w:val="002B7B5D"/>
    <w:rsid w:val="002C793F"/>
    <w:rsid w:val="002E32DD"/>
    <w:rsid w:val="002F06F3"/>
    <w:rsid w:val="003037FB"/>
    <w:rsid w:val="00304B62"/>
    <w:rsid w:val="00306C6E"/>
    <w:rsid w:val="00334848"/>
    <w:rsid w:val="00334A39"/>
    <w:rsid w:val="003B7CE4"/>
    <w:rsid w:val="003D5A85"/>
    <w:rsid w:val="003D5F26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62826"/>
    <w:rsid w:val="004630FB"/>
    <w:rsid w:val="00463A66"/>
    <w:rsid w:val="00476EBA"/>
    <w:rsid w:val="004857D9"/>
    <w:rsid w:val="00490152"/>
    <w:rsid w:val="00497FB7"/>
    <w:rsid w:val="004A37E8"/>
    <w:rsid w:val="004A7764"/>
    <w:rsid w:val="004B0C0C"/>
    <w:rsid w:val="004C0BF3"/>
    <w:rsid w:val="004D62EF"/>
    <w:rsid w:val="004F36DF"/>
    <w:rsid w:val="004F4191"/>
    <w:rsid w:val="004F53BE"/>
    <w:rsid w:val="005007C6"/>
    <w:rsid w:val="00501218"/>
    <w:rsid w:val="00502D11"/>
    <w:rsid w:val="0050526B"/>
    <w:rsid w:val="00521CBB"/>
    <w:rsid w:val="005315CF"/>
    <w:rsid w:val="005400FB"/>
    <w:rsid w:val="00544ACE"/>
    <w:rsid w:val="00552D3E"/>
    <w:rsid w:val="0056156E"/>
    <w:rsid w:val="00563573"/>
    <w:rsid w:val="0056387B"/>
    <w:rsid w:val="005715B7"/>
    <w:rsid w:val="00576BA3"/>
    <w:rsid w:val="00585211"/>
    <w:rsid w:val="00585A09"/>
    <w:rsid w:val="005907E3"/>
    <w:rsid w:val="005A038E"/>
    <w:rsid w:val="005B75E7"/>
    <w:rsid w:val="005C017A"/>
    <w:rsid w:val="005D00CE"/>
    <w:rsid w:val="005D0169"/>
    <w:rsid w:val="005D11DA"/>
    <w:rsid w:val="005F0FF0"/>
    <w:rsid w:val="00620D0D"/>
    <w:rsid w:val="006236F1"/>
    <w:rsid w:val="00637EFD"/>
    <w:rsid w:val="00654751"/>
    <w:rsid w:val="006555D4"/>
    <w:rsid w:val="00664A7A"/>
    <w:rsid w:val="00691D12"/>
    <w:rsid w:val="00696C7D"/>
    <w:rsid w:val="006A7F1A"/>
    <w:rsid w:val="006B3115"/>
    <w:rsid w:val="006E204A"/>
    <w:rsid w:val="006F2099"/>
    <w:rsid w:val="00700CB3"/>
    <w:rsid w:val="00743676"/>
    <w:rsid w:val="0075131C"/>
    <w:rsid w:val="007560C9"/>
    <w:rsid w:val="00757407"/>
    <w:rsid w:val="00777474"/>
    <w:rsid w:val="0078131C"/>
    <w:rsid w:val="00792FA8"/>
    <w:rsid w:val="00796905"/>
    <w:rsid w:val="007A219B"/>
    <w:rsid w:val="007A50A4"/>
    <w:rsid w:val="007C1AE6"/>
    <w:rsid w:val="007F361F"/>
    <w:rsid w:val="007F4360"/>
    <w:rsid w:val="00800393"/>
    <w:rsid w:val="00807D1E"/>
    <w:rsid w:val="00810C1B"/>
    <w:rsid w:val="00813ACE"/>
    <w:rsid w:val="00821611"/>
    <w:rsid w:val="00825939"/>
    <w:rsid w:val="008267A0"/>
    <w:rsid w:val="00826A40"/>
    <w:rsid w:val="008350FC"/>
    <w:rsid w:val="00836C4C"/>
    <w:rsid w:val="00846A47"/>
    <w:rsid w:val="00847D4E"/>
    <w:rsid w:val="008533F9"/>
    <w:rsid w:val="008606D9"/>
    <w:rsid w:val="00865953"/>
    <w:rsid w:val="008778B3"/>
    <w:rsid w:val="00884D0E"/>
    <w:rsid w:val="008A4D86"/>
    <w:rsid w:val="008C175B"/>
    <w:rsid w:val="008C7AD3"/>
    <w:rsid w:val="008D33C1"/>
    <w:rsid w:val="008E03A9"/>
    <w:rsid w:val="008E6216"/>
    <w:rsid w:val="008F29D6"/>
    <w:rsid w:val="009150F2"/>
    <w:rsid w:val="00915BEF"/>
    <w:rsid w:val="00927F0A"/>
    <w:rsid w:val="009418D7"/>
    <w:rsid w:val="00941BFC"/>
    <w:rsid w:val="009472FE"/>
    <w:rsid w:val="00947CBC"/>
    <w:rsid w:val="00951727"/>
    <w:rsid w:val="00965986"/>
    <w:rsid w:val="009758B6"/>
    <w:rsid w:val="00985764"/>
    <w:rsid w:val="00997D85"/>
    <w:rsid w:val="009B23F2"/>
    <w:rsid w:val="009C2E6A"/>
    <w:rsid w:val="009C5612"/>
    <w:rsid w:val="009D0D17"/>
    <w:rsid w:val="009D25EC"/>
    <w:rsid w:val="009E0102"/>
    <w:rsid w:val="009E166E"/>
    <w:rsid w:val="00A07DB9"/>
    <w:rsid w:val="00A20949"/>
    <w:rsid w:val="00A235AA"/>
    <w:rsid w:val="00A31A90"/>
    <w:rsid w:val="00A4653C"/>
    <w:rsid w:val="00A553EA"/>
    <w:rsid w:val="00A621A6"/>
    <w:rsid w:val="00A679EC"/>
    <w:rsid w:val="00A83660"/>
    <w:rsid w:val="00A83971"/>
    <w:rsid w:val="00A85773"/>
    <w:rsid w:val="00A9064F"/>
    <w:rsid w:val="00A91345"/>
    <w:rsid w:val="00A93B70"/>
    <w:rsid w:val="00AA1952"/>
    <w:rsid w:val="00AA2895"/>
    <w:rsid w:val="00AA75E9"/>
    <w:rsid w:val="00AB592E"/>
    <w:rsid w:val="00AC6934"/>
    <w:rsid w:val="00AD006D"/>
    <w:rsid w:val="00AE02B0"/>
    <w:rsid w:val="00AE793C"/>
    <w:rsid w:val="00AF3A1A"/>
    <w:rsid w:val="00AF3D02"/>
    <w:rsid w:val="00B02090"/>
    <w:rsid w:val="00B05F9F"/>
    <w:rsid w:val="00B2528B"/>
    <w:rsid w:val="00B25B51"/>
    <w:rsid w:val="00B2676C"/>
    <w:rsid w:val="00B33C31"/>
    <w:rsid w:val="00B37993"/>
    <w:rsid w:val="00B5319B"/>
    <w:rsid w:val="00B5430A"/>
    <w:rsid w:val="00B828E4"/>
    <w:rsid w:val="00B83805"/>
    <w:rsid w:val="00B93618"/>
    <w:rsid w:val="00BA5502"/>
    <w:rsid w:val="00BA5C2E"/>
    <w:rsid w:val="00BB3BE4"/>
    <w:rsid w:val="00BB62C0"/>
    <w:rsid w:val="00BF0C0E"/>
    <w:rsid w:val="00BF247A"/>
    <w:rsid w:val="00C05B85"/>
    <w:rsid w:val="00C13580"/>
    <w:rsid w:val="00C1517D"/>
    <w:rsid w:val="00C257B6"/>
    <w:rsid w:val="00C26031"/>
    <w:rsid w:val="00C26EAE"/>
    <w:rsid w:val="00C30036"/>
    <w:rsid w:val="00C42E08"/>
    <w:rsid w:val="00C44D66"/>
    <w:rsid w:val="00C57A43"/>
    <w:rsid w:val="00C6629B"/>
    <w:rsid w:val="00C66C86"/>
    <w:rsid w:val="00CA5BF2"/>
    <w:rsid w:val="00CC6B62"/>
    <w:rsid w:val="00CD3B49"/>
    <w:rsid w:val="00CD4348"/>
    <w:rsid w:val="00CD6186"/>
    <w:rsid w:val="00D03B15"/>
    <w:rsid w:val="00D22597"/>
    <w:rsid w:val="00D25220"/>
    <w:rsid w:val="00D33D3C"/>
    <w:rsid w:val="00D5603C"/>
    <w:rsid w:val="00D7304C"/>
    <w:rsid w:val="00D82419"/>
    <w:rsid w:val="00D84A50"/>
    <w:rsid w:val="00D911B9"/>
    <w:rsid w:val="00D92A52"/>
    <w:rsid w:val="00D952F5"/>
    <w:rsid w:val="00DA1119"/>
    <w:rsid w:val="00DA3BE1"/>
    <w:rsid w:val="00DD058D"/>
    <w:rsid w:val="00DD26D5"/>
    <w:rsid w:val="00DD673D"/>
    <w:rsid w:val="00DF1C3E"/>
    <w:rsid w:val="00E149CC"/>
    <w:rsid w:val="00E208A4"/>
    <w:rsid w:val="00E21A97"/>
    <w:rsid w:val="00E3197A"/>
    <w:rsid w:val="00E34C93"/>
    <w:rsid w:val="00E36786"/>
    <w:rsid w:val="00E64C73"/>
    <w:rsid w:val="00E935F0"/>
    <w:rsid w:val="00E936DC"/>
    <w:rsid w:val="00EA3493"/>
    <w:rsid w:val="00EA6A61"/>
    <w:rsid w:val="00EB7993"/>
    <w:rsid w:val="00ED073F"/>
    <w:rsid w:val="00ED5FD2"/>
    <w:rsid w:val="00F07996"/>
    <w:rsid w:val="00F10C69"/>
    <w:rsid w:val="00F12B6A"/>
    <w:rsid w:val="00F238E8"/>
    <w:rsid w:val="00F24823"/>
    <w:rsid w:val="00F3011D"/>
    <w:rsid w:val="00F3186F"/>
    <w:rsid w:val="00F46C28"/>
    <w:rsid w:val="00F526AB"/>
    <w:rsid w:val="00F56641"/>
    <w:rsid w:val="00F71F66"/>
    <w:rsid w:val="00FC6B35"/>
    <w:rsid w:val="00FE6086"/>
    <w:rsid w:val="00FE7ED7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3D5A85"/>
    <w:rPr>
      <w:rFonts w:eastAsiaTheme="minorEastAsia"/>
      <w:noProof/>
    </w:rPr>
  </w:style>
  <w:style w:type="character" w:styleId="Referencakomentara">
    <w:name w:val="annotation reference"/>
    <w:basedOn w:val="Zadanifontodlomka"/>
    <w:uiPriority w:val="99"/>
    <w:semiHidden/>
    <w:unhideWhenUsed/>
    <w:rsid w:val="00275F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5F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F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F3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4D97"/>
    <w:pPr>
      <w:spacing w:after="0" w:line="240" w:lineRule="auto"/>
    </w:pPr>
  </w:style>
  <w:style w:type="paragraph" w:styleId="Standard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5C5F5-96B6-4ABA-9DFC-1DF3B96CCB4B}"/>
</file>

<file path=customXml/itemProps3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Andreja Horvat Friščić</cp:lastModifiedBy>
  <cp:revision>37</cp:revision>
  <cp:lastPrinted>2017-06-20T16:14:00Z</cp:lastPrinted>
  <dcterms:created xsi:type="dcterms:W3CDTF">2023-05-03T13:29:00Z</dcterms:created>
  <dcterms:modified xsi:type="dcterms:W3CDTF">2023-05-21T11:04:00Z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