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EE433" w14:textId="1534233C" w:rsidR="00CF6226" w:rsidRPr="002051FB" w:rsidRDefault="004033D0" w:rsidP="00EC0AF6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sz w:val="24"/>
          <w:szCs w:val="24"/>
        </w:rPr>
      </w:pPr>
      <w:bookmarkStart w:id="0" w:name="_GoBack"/>
      <w:bookmarkEnd w:id="0"/>
      <w:r w:rsidRPr="002051FB">
        <w:rPr>
          <w:rFonts w:ascii="Gill Sans MT" w:eastAsia="Times New Roman" w:hAnsi="Gill Sans MT" w:cs="Times New Roman"/>
          <w:b/>
          <w:sz w:val="24"/>
          <w:szCs w:val="24"/>
        </w:rPr>
        <w:t xml:space="preserve">Kontrolna lista za provjeru </w:t>
      </w:r>
    </w:p>
    <w:p w14:paraId="0BA53094" w14:textId="77777777" w:rsidR="00AE68AF" w:rsidRPr="002051FB" w:rsidRDefault="00CF6226" w:rsidP="00EC0AF6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  <w:r w:rsidRPr="002051FB">
        <w:rPr>
          <w:rStyle w:val="hps"/>
          <w:rFonts w:ascii="Gill Sans MT" w:hAnsi="Gill Sans MT" w:cs="Times New Roman"/>
          <w:b/>
          <w:sz w:val="24"/>
          <w:szCs w:val="24"/>
        </w:rPr>
        <w:t>prihvatljivosti projekta i aktivnosti</w:t>
      </w:r>
    </w:p>
    <w:p w14:paraId="5B454C25" w14:textId="77777777" w:rsidR="00AE68AF" w:rsidRPr="002051FB" w:rsidRDefault="00AE68AF" w:rsidP="002051FB">
      <w:pPr>
        <w:spacing w:line="240" w:lineRule="auto"/>
        <w:rPr>
          <w:rFonts w:ascii="Gill Sans MT" w:eastAsia="Times New Roman" w:hAnsi="Gill Sans MT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55030" w:rsidRPr="00EC0AF6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p w14:paraId="5BA25F39" w14:textId="39E361B9" w:rsidR="00A55030" w:rsidRPr="002051FB" w:rsidRDefault="0099061F" w:rsidP="00EC0AF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</w:t>
            </w:r>
            <w:r w:rsidR="001A779A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komponente/</w:t>
            </w:r>
            <w:proofErr w:type="spellStart"/>
            <w:r w:rsidR="001A779A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F2BEDC3" w14:textId="6E50EF4F" w:rsidR="00A55030" w:rsidRPr="002051FB" w:rsidRDefault="00102F9D" w:rsidP="00EC0AF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A55030" w:rsidRPr="00EC0AF6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1E65B3B5" w:rsidR="00A55030" w:rsidRPr="002051FB" w:rsidRDefault="00623F78" w:rsidP="00EC0AF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Naziv </w:t>
            </w:r>
            <w:r w:rsidR="00DC404E" w:rsidRPr="002051FB">
              <w:rPr>
                <w:rFonts w:ascii="Gill Sans MT" w:hAnsi="Gill Sans MT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1913020A" w14:textId="19BF0104" w:rsidR="00A55030" w:rsidRPr="002051FB" w:rsidRDefault="000F2DFC" w:rsidP="00EC0AF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Calibri" w:hAnsi="Gill Sans MT" w:cs="Times New Roman"/>
                <w:sz w:val="24"/>
                <w:szCs w:val="24"/>
              </w:rPr>
              <w:t>C1.3. R2 Provedba projekata za održivo gospodarenje otpadom i investicije C1.3. R2-I1 - Program smanjenja odlaganja otpada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</w:tc>
      </w:tr>
      <w:tr w:rsidR="0064609E" w:rsidRPr="00EC0AF6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2051FB" w:rsidDel="0064609E" w:rsidRDefault="00AF2F84" w:rsidP="00EC0AF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77777777" w:rsidR="0064609E" w:rsidRPr="002051FB" w:rsidRDefault="0064609E" w:rsidP="00EC0AF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EC0AF6" w14:paraId="0F91E892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8E4C4D8" w14:textId="1D93618F" w:rsidR="00AE68AF" w:rsidRPr="002051FB" w:rsidRDefault="00AF2F84" w:rsidP="00EC0AF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bookmarkStart w:id="1" w:name="_Toc50712965"/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K</w:t>
            </w:r>
            <w:r w:rsidR="00C05481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od projekt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a</w:t>
            </w:r>
            <w:r w:rsidR="00C05481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0B607C6C" w14:textId="77777777" w:rsidR="00AE68AF" w:rsidRPr="002051FB" w:rsidRDefault="00AE68AF" w:rsidP="00EC0AF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26954" w:rsidRPr="00EC0AF6" w14:paraId="6015649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B93D864" w14:textId="77777777" w:rsidR="00726954" w:rsidRPr="002051FB" w:rsidRDefault="00726954" w:rsidP="00EC0AF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21E16CBD" w14:textId="77777777" w:rsidR="00726954" w:rsidRPr="002051FB" w:rsidRDefault="00726954" w:rsidP="00EC0AF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EC0AF6" w14:paraId="663BFB8E" w14:textId="77777777" w:rsidTr="00E4512C">
        <w:trPr>
          <w:jc w:val="center"/>
        </w:trPr>
        <w:tc>
          <w:tcPr>
            <w:tcW w:w="4901" w:type="dxa"/>
            <w:gridSpan w:val="2"/>
          </w:tcPr>
          <w:p w14:paraId="2FC14EE6" w14:textId="77777777" w:rsidR="00AE68AF" w:rsidRPr="002051FB" w:rsidRDefault="00C05481" w:rsidP="00EC0AF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5FC9710" w14:textId="77777777" w:rsidR="00AE68AF" w:rsidRPr="002051FB" w:rsidRDefault="00AE68AF" w:rsidP="00EC0AF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EC0AF6" w14:paraId="6378D274" w14:textId="77777777" w:rsidTr="002051FB">
        <w:trPr>
          <w:jc w:val="center"/>
        </w:trPr>
        <w:tc>
          <w:tcPr>
            <w:tcW w:w="675" w:type="dxa"/>
            <w:vAlign w:val="center"/>
          </w:tcPr>
          <w:p w14:paraId="262E6003" w14:textId="77777777" w:rsidR="00AE68AF" w:rsidRPr="002051FB" w:rsidRDefault="00D41EF7" w:rsidP="00EC0AF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</w:t>
            </w:r>
            <w:r w:rsidR="00AE68AF"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vAlign w:val="center"/>
          </w:tcPr>
          <w:p w14:paraId="5C261C5E" w14:textId="3D34D482" w:rsidR="00AE68AF" w:rsidRPr="002051FB" w:rsidRDefault="004C1DF3" w:rsidP="00EC0AF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Pitanje za </w:t>
            </w:r>
            <w:r w:rsidR="004033D0"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provjeru prihvatljivosti </w:t>
            </w:r>
            <w:r w:rsidR="006872AD"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projekta i aktivnosti</w:t>
            </w:r>
          </w:p>
        </w:tc>
        <w:tc>
          <w:tcPr>
            <w:tcW w:w="1589" w:type="dxa"/>
            <w:vAlign w:val="center"/>
          </w:tcPr>
          <w:p w14:paraId="3D1B34B7" w14:textId="77777777" w:rsidR="004033D0" w:rsidRPr="002051FB" w:rsidRDefault="004C1DF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Prva pro</w:t>
            </w:r>
            <w:r w:rsidR="004033D0"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vjera</w:t>
            </w:r>
          </w:p>
          <w:p w14:paraId="57C21FE7" w14:textId="77777777" w:rsidR="00AE68AF" w:rsidRPr="002051FB" w:rsidRDefault="004C1DF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(Da/Ne</w:t>
            </w:r>
            <w:r w:rsidR="00AE68AF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vAlign w:val="center"/>
          </w:tcPr>
          <w:p w14:paraId="4D4ECF70" w14:textId="77777777" w:rsidR="00AE68AF" w:rsidRPr="002051FB" w:rsidRDefault="004C1DF3" w:rsidP="002051FB">
            <w:pPr>
              <w:spacing w:after="0" w:line="240" w:lineRule="auto"/>
              <w:ind w:left="-146" w:right="-38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Poslije</w:t>
            </w:r>
            <w:r w:rsidR="00AE68AF"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</w:t>
            </w:r>
            <w:r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zahtjeva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 pojašnjenjima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EC0AF6" w14:paraId="016CEFC5" w14:textId="77777777" w:rsidTr="00E4512C">
        <w:trPr>
          <w:jc w:val="center"/>
        </w:trPr>
        <w:tc>
          <w:tcPr>
            <w:tcW w:w="675" w:type="dxa"/>
          </w:tcPr>
          <w:p w14:paraId="2D2E9305" w14:textId="77777777" w:rsidR="004033D0" w:rsidRPr="002051FB" w:rsidRDefault="004033D0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ECAE95A" w14:textId="21C866B7" w:rsidR="004033D0" w:rsidRPr="002051FB" w:rsidRDefault="00264D11" w:rsidP="002051FB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Projekt </w:t>
            </w:r>
            <w:r w:rsidR="00893DF4"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poštuje načelo DNSH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„ne nanosi bitnu štetu“ kako je navedeno u točki 5.3. Uputa (dokazuje se uvidom u dostavljeni projektni prijedlog, primarno Obrazac 1. Prijavni obrazac, u dostavljeni i popunjeni Obrazac 4. Obrazac usklađenosti projekta s načelom „ne nanosi bitnu štetu“, u dostavljenu projektno-tehničku dokumentaciju, u dostavljena mišljenja i rješenja koja proizlaze iz zahtjeva Zakona o zaštiti okoliša (NN, br. 80/13, 153/13, 78/15, 12/18, 118/18), Uredbe o procjeni utjecaja zahvata na okoliš (NN 61/14, 3/17), Uredbe o okolišnoj dozvoli (NN 8/14, 5/18), Zakona o zaštiti prirode (NN, br. 80/13, 15/18, 14/19, 127/19) ili drugih propisa</w:t>
            </w:r>
          </w:p>
        </w:tc>
        <w:tc>
          <w:tcPr>
            <w:tcW w:w="1589" w:type="dxa"/>
          </w:tcPr>
          <w:p w14:paraId="796706EC" w14:textId="77777777" w:rsidR="004033D0" w:rsidRPr="002051FB" w:rsidRDefault="004033D0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8174DD" w14:textId="77777777" w:rsidR="004033D0" w:rsidRPr="002051FB" w:rsidRDefault="004033D0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4033D0" w:rsidRPr="00EC0AF6" w14:paraId="544015A7" w14:textId="77777777" w:rsidTr="00E4512C">
        <w:trPr>
          <w:jc w:val="center"/>
        </w:trPr>
        <w:tc>
          <w:tcPr>
            <w:tcW w:w="675" w:type="dxa"/>
          </w:tcPr>
          <w:p w14:paraId="4B3715DC" w14:textId="77777777" w:rsidR="004033D0" w:rsidRPr="002051FB" w:rsidRDefault="00BB6088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1B4E6E3A" w14:textId="152E4B86" w:rsidR="004033D0" w:rsidRPr="002051FB" w:rsidRDefault="0018501D" w:rsidP="002051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Predloženi projekt potiče povećanje kapaciteta infrastrukture za sortiranje odvojeno sakupljenog komunalnog otpada koja je predviđena u opisu i provedbi NPOO-a, komponente C.1 Gospodarstvo, </w:t>
            </w:r>
            <w:proofErr w:type="spellStart"/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podkomponente</w:t>
            </w:r>
            <w:proofErr w:type="spellEnd"/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 C.1.3. Unaprjeđenje vodnog gospodarstva i gospodarenja otpadom, reforme C1.3. R2 - Provedba projekata za održivo gospodarenje otpadom i investicije C1.3. R1-I1  - Program smanjenja odlaganja otpada, (zahtjev se provjerava uvidom u dostavljeni projektni prijedlog, primarno Obrazac 1. Prijavni obrazac)</w:t>
            </w:r>
          </w:p>
        </w:tc>
        <w:tc>
          <w:tcPr>
            <w:tcW w:w="1589" w:type="dxa"/>
          </w:tcPr>
          <w:p w14:paraId="2AE7755F" w14:textId="77777777" w:rsidR="004033D0" w:rsidRPr="002051FB" w:rsidRDefault="004033D0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8E903C" w14:textId="77777777" w:rsidR="004033D0" w:rsidRPr="002051FB" w:rsidRDefault="004033D0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EC0AF6" w14:paraId="6DC7A15C" w14:textId="77777777" w:rsidTr="00E4512C">
        <w:trPr>
          <w:jc w:val="center"/>
        </w:trPr>
        <w:tc>
          <w:tcPr>
            <w:tcW w:w="675" w:type="dxa"/>
          </w:tcPr>
          <w:p w14:paraId="398B88ED" w14:textId="77777777" w:rsidR="00BB6088" w:rsidRPr="002051FB" w:rsidRDefault="00BB6088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3910BD19" w14:textId="6C2329C3" w:rsidR="00BB6088" w:rsidRPr="002051FB" w:rsidRDefault="00845501" w:rsidP="002051FB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Projekt doprinosi ciljevima navedenim u </w:t>
            </w:r>
            <w:r w:rsidRPr="002051FB">
              <w:rPr>
                <w:rFonts w:ascii="Gill Sans MT" w:hAnsi="Gill Sans MT" w:cs="Times New Roman"/>
                <w:color w:val="231F20"/>
                <w:sz w:val="24"/>
                <w:szCs w:val="24"/>
                <w:shd w:val="clear" w:color="auto" w:fill="FFFFFF"/>
              </w:rPr>
              <w:t> Planu gospodarenja otpadom Republike Hrvat</w:t>
            </w:r>
            <w:r w:rsidR="000F2F15" w:rsidRPr="002051FB">
              <w:rPr>
                <w:rFonts w:ascii="Gill Sans MT" w:hAnsi="Gill Sans MT" w:cs="Times New Roman"/>
                <w:color w:val="231F20"/>
                <w:sz w:val="24"/>
                <w:szCs w:val="24"/>
                <w:shd w:val="clear" w:color="auto" w:fill="FFFFFF"/>
              </w:rPr>
              <w:t xml:space="preserve">ske za razdoblje 2017. – 2022.,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Izmjenama </w:t>
            </w:r>
            <w:r w:rsidRPr="002051FB">
              <w:rPr>
                <w:rFonts w:ascii="Gill Sans MT" w:hAnsi="Gill Sans MT" w:cs="Times New Roman"/>
                <w:color w:val="231F20"/>
                <w:sz w:val="24"/>
                <w:szCs w:val="24"/>
                <w:shd w:val="clear" w:color="auto" w:fill="FFFFFF"/>
              </w:rPr>
              <w:t>Plana gospodarenja otpadom Republike Hrvatske za razdoblje 2017. – 2022.</w:t>
            </w:r>
            <w:r w:rsidR="000F2F15" w:rsidRPr="002051FB">
              <w:rPr>
                <w:rFonts w:ascii="Gill Sans MT" w:hAnsi="Gill Sans MT" w:cs="Times New Roman"/>
                <w:color w:val="231F20"/>
                <w:sz w:val="24"/>
                <w:szCs w:val="24"/>
                <w:shd w:val="clear" w:color="auto" w:fill="FFFFFF"/>
              </w:rPr>
              <w:t xml:space="preserve">, </w:t>
            </w:r>
            <w:r w:rsidR="000F2F15" w:rsidRPr="002051FB">
              <w:rPr>
                <w:rFonts w:ascii="Gill Sans MT" w:hAnsi="Gill Sans MT" w:cs="Times New Roman"/>
                <w:sz w:val="24"/>
                <w:szCs w:val="24"/>
              </w:rPr>
              <w:t>Implementacija Plana gospodarenja otpadom Republike Hrvatske za razdoblje 2017.-2022. godine i Naputkom o provedbi Izmjena Plana gospodarenja otpadom Republike Hrvatske za razdoblje 2017.-2022. godine u projektima održivog gospodarenja otpadom</w:t>
            </w:r>
            <w:r w:rsidRPr="002051FB">
              <w:rPr>
                <w:rFonts w:ascii="Gill Sans MT" w:hAnsi="Gill Sans MT" w:cs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(zahtjev se provjerava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lastRenderedPageBreak/>
              <w:t>uvidom u dostavljeni projektni prijedlog, primarno Obrazac 1. Prijavni obrazac</w:t>
            </w:r>
          </w:p>
        </w:tc>
        <w:tc>
          <w:tcPr>
            <w:tcW w:w="1589" w:type="dxa"/>
          </w:tcPr>
          <w:p w14:paraId="5233291E" w14:textId="77777777" w:rsidR="00BB6088" w:rsidRPr="002051FB" w:rsidRDefault="00BB6088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BD5737" w14:textId="77777777" w:rsidR="00BB6088" w:rsidRPr="002051FB" w:rsidRDefault="00BB6088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EC0AF6" w14:paraId="34DE6AF2" w14:textId="77777777" w:rsidTr="00E4512C">
        <w:trPr>
          <w:jc w:val="center"/>
        </w:trPr>
        <w:tc>
          <w:tcPr>
            <w:tcW w:w="675" w:type="dxa"/>
          </w:tcPr>
          <w:p w14:paraId="65761248" w14:textId="4ABB4B54" w:rsidR="00BB6088" w:rsidRPr="002051FB" w:rsidRDefault="00015A16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14:paraId="7DA84632" w14:textId="1D181127" w:rsidR="00BB6088" w:rsidRPr="002051FB" w:rsidRDefault="0018501D" w:rsidP="002051FB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Projekt je usklađen s odredbama Zakona o gospodarenju otpadom (zahtjev se provjerava uvidom u dostavljeni projektni prijedlog, primarno Obrazac 1. Prijavni obrazac)</w:t>
            </w:r>
          </w:p>
        </w:tc>
        <w:tc>
          <w:tcPr>
            <w:tcW w:w="1589" w:type="dxa"/>
          </w:tcPr>
          <w:p w14:paraId="3B99D789" w14:textId="77777777" w:rsidR="00BB6088" w:rsidRPr="002051FB" w:rsidRDefault="00BB6088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EE87DA" w14:textId="77777777" w:rsidR="00BB6088" w:rsidRPr="002051FB" w:rsidRDefault="00BB6088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015A16" w:rsidRPr="00EC0AF6" w14:paraId="05F83376" w14:textId="77777777" w:rsidTr="00E4512C">
        <w:trPr>
          <w:jc w:val="center"/>
        </w:trPr>
        <w:tc>
          <w:tcPr>
            <w:tcW w:w="675" w:type="dxa"/>
          </w:tcPr>
          <w:p w14:paraId="0F6E80CD" w14:textId="70443821" w:rsidR="00015A16" w:rsidRPr="002051FB" w:rsidRDefault="00015A16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5.</w:t>
            </w:r>
          </w:p>
        </w:tc>
        <w:tc>
          <w:tcPr>
            <w:tcW w:w="5704" w:type="dxa"/>
            <w:gridSpan w:val="2"/>
          </w:tcPr>
          <w:p w14:paraId="1D4FFF35" w14:textId="516D0033" w:rsidR="00015A16" w:rsidRPr="002051FB" w:rsidRDefault="0018501D" w:rsidP="002051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>Projekt se provodi na prihvatljivom zemljopisnom području, odnosno u potpunosti na teritoriju RH (zahtjev se provjerava uvidom u dostavljeni projektni prijedlog, primarno Obrazac 1. Prijavni obrazac)</w:t>
            </w:r>
          </w:p>
        </w:tc>
        <w:tc>
          <w:tcPr>
            <w:tcW w:w="1589" w:type="dxa"/>
          </w:tcPr>
          <w:p w14:paraId="20FE59B7" w14:textId="77777777" w:rsidR="00015A16" w:rsidRPr="002051FB" w:rsidRDefault="00015A16" w:rsidP="002051F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8C48391" w14:textId="77777777" w:rsidR="00015A16" w:rsidRPr="002051FB" w:rsidRDefault="00015A16" w:rsidP="002051F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EC0AF6" w14:paraId="72908AA6" w14:textId="77777777" w:rsidTr="00E4512C">
        <w:trPr>
          <w:jc w:val="center"/>
        </w:trPr>
        <w:tc>
          <w:tcPr>
            <w:tcW w:w="675" w:type="dxa"/>
          </w:tcPr>
          <w:p w14:paraId="53B99AF5" w14:textId="77777777" w:rsidR="00BB6088" w:rsidRPr="002051FB" w:rsidRDefault="00BB6088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127A8911" w14:textId="0F71B732" w:rsidR="00BB6088" w:rsidRPr="002051FB" w:rsidRDefault="0018501D" w:rsidP="002051FB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vertAlign w:val="superscript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>Aktivnosti projekta su u skladu s prihvatljivim aktivnostima ovog Poziva (točka 4.</w:t>
            </w:r>
            <w:r w:rsidR="00902EAB" w:rsidRPr="002051FB">
              <w:rPr>
                <w:rFonts w:ascii="Gill Sans MT" w:hAnsi="Gill Sans MT" w:cs="Times New Roman"/>
                <w:sz w:val="24"/>
                <w:szCs w:val="24"/>
              </w:rPr>
              <w:t>7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>. Uputa) (zahtjev se provjerava uvidom u dostavljeni projektni prijedlog, primarno Obrazac 1. Prijavni Obrazac)</w:t>
            </w:r>
            <w:r w:rsidR="006872AD" w:rsidRPr="002051FB">
              <w:rPr>
                <w:rStyle w:val="Referencafusnote"/>
                <w:rFonts w:ascii="Gill Sans MT" w:hAnsi="Gill Sans MT"/>
                <w:sz w:val="24"/>
                <w:szCs w:val="24"/>
              </w:rPr>
              <w:footnoteReference w:id="1"/>
            </w:r>
          </w:p>
        </w:tc>
        <w:tc>
          <w:tcPr>
            <w:tcW w:w="1589" w:type="dxa"/>
          </w:tcPr>
          <w:p w14:paraId="01E8FF69" w14:textId="77777777" w:rsidR="00BB6088" w:rsidRPr="002051FB" w:rsidRDefault="00BB6088" w:rsidP="002051F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9B1564" w14:textId="77777777" w:rsidR="00BB6088" w:rsidRPr="002051FB" w:rsidRDefault="00BB6088" w:rsidP="002051F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EC0AF6" w14:paraId="6CE265F8" w14:textId="77777777" w:rsidTr="00E4512C">
        <w:trPr>
          <w:jc w:val="center"/>
        </w:trPr>
        <w:tc>
          <w:tcPr>
            <w:tcW w:w="675" w:type="dxa"/>
          </w:tcPr>
          <w:p w14:paraId="2E23F3AC" w14:textId="77777777" w:rsidR="00BB6088" w:rsidRPr="002051FB" w:rsidRDefault="00BB6088" w:rsidP="002051FB">
            <w:pPr>
              <w:spacing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7.</w:t>
            </w:r>
          </w:p>
        </w:tc>
        <w:tc>
          <w:tcPr>
            <w:tcW w:w="5704" w:type="dxa"/>
            <w:gridSpan w:val="2"/>
          </w:tcPr>
          <w:p w14:paraId="3447E095" w14:textId="5B757D67" w:rsidR="00BB6088" w:rsidRPr="002051FB" w:rsidRDefault="0018501D" w:rsidP="002051FB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Projekt ne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uključuje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aktivnosti koje su bile dio operacije koja je, ili je trebala biti, podložna postupku povrata sredstava nakon prestanka ili premještanja proizvodne aktivnosti izvan regije razine NUTS2 u kojoj je primljena potpora  (zahtjev se provjerava uvidom u dostavljen projektni prijedlog, primarno Obrazac 2. Izjava prijavitelja)</w:t>
            </w:r>
          </w:p>
        </w:tc>
        <w:tc>
          <w:tcPr>
            <w:tcW w:w="1589" w:type="dxa"/>
          </w:tcPr>
          <w:p w14:paraId="447F7877" w14:textId="77777777" w:rsidR="00BB6088" w:rsidRPr="002051FB" w:rsidRDefault="00BB6088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3D39E1" w14:textId="77777777" w:rsidR="00BB6088" w:rsidRPr="002051FB" w:rsidRDefault="00BB6088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EC0AF6" w14:paraId="65EFCE05" w14:textId="77777777" w:rsidTr="00E4512C">
        <w:trPr>
          <w:jc w:val="center"/>
        </w:trPr>
        <w:tc>
          <w:tcPr>
            <w:tcW w:w="675" w:type="dxa"/>
          </w:tcPr>
          <w:p w14:paraId="446ED740" w14:textId="77777777" w:rsidR="00BB6088" w:rsidRPr="002051FB" w:rsidRDefault="00BB6088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8.</w:t>
            </w:r>
          </w:p>
        </w:tc>
        <w:tc>
          <w:tcPr>
            <w:tcW w:w="5704" w:type="dxa"/>
            <w:gridSpan w:val="2"/>
          </w:tcPr>
          <w:p w14:paraId="6B448B56" w14:textId="543A596C" w:rsidR="00BB6088" w:rsidRPr="002051FB" w:rsidRDefault="0018501D" w:rsidP="002051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>Projekt u trenutku podnošenja projektnog prijedloga nije fizički niti financijski završen (zahtjev se provjerava uvidom u dostavljeni projektni prijedlog, primarno Obrazac 1. Prijavni obrazac i Obrazac 2. Izjava prijavitelja</w:t>
            </w:r>
            <w:r w:rsidR="007B306E" w:rsidRPr="002051FB">
              <w:rPr>
                <w:rFonts w:ascii="Gill Sans MT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3FA26152" w14:textId="77777777" w:rsidR="00BB6088" w:rsidRPr="002051FB" w:rsidRDefault="00BB6088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37C6306" w14:textId="77777777" w:rsidR="00BB6088" w:rsidRPr="002051FB" w:rsidRDefault="00BB6088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02F9D" w:rsidRPr="00EC0AF6" w14:paraId="7FB3AFB3" w14:textId="77777777" w:rsidTr="00E4512C">
        <w:trPr>
          <w:jc w:val="center"/>
        </w:trPr>
        <w:tc>
          <w:tcPr>
            <w:tcW w:w="675" w:type="dxa"/>
          </w:tcPr>
          <w:p w14:paraId="59E1C377" w14:textId="71EFDE9E" w:rsidR="00102F9D" w:rsidRPr="002051FB" w:rsidRDefault="00A67C72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9.</w:t>
            </w:r>
          </w:p>
        </w:tc>
        <w:tc>
          <w:tcPr>
            <w:tcW w:w="5704" w:type="dxa"/>
            <w:gridSpan w:val="2"/>
          </w:tcPr>
          <w:p w14:paraId="45149FD8" w14:textId="1879A5B8" w:rsidR="00102F9D" w:rsidRPr="002051FB" w:rsidRDefault="0018501D" w:rsidP="002051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Projekt se, na način opisan u projektnom prijedlogu, ne bi mogao provesti bez potpore iz Mehanizma za oporavak i otpornost (Prijavitelj nema osigurana sredstva za provedbu projekta na način, u opsegu i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vremenskom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okviru kako je opisano u projektnom prijedlogu, odnosno potporom iz Fondova osigurava se dodana vrijednost, bilo u opsegu ili kvaliteti aktivnosti, ili u pogledu vremena potrebnog za ostvarenje cilja/ciljeva projekta (dokazuje se uvidom u dostavljeni projektni prijedlog, primarno Obrazac 1. Prijavni obrazac i Obrazac 2. Izjava prijavitelja</w:t>
            </w:r>
            <w:r w:rsidR="007B306E" w:rsidRPr="002051FB">
              <w:rPr>
                <w:rFonts w:ascii="Gill Sans MT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434505B9" w14:textId="77777777" w:rsidR="00102F9D" w:rsidRPr="002051FB" w:rsidRDefault="00102F9D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9F96565" w14:textId="77777777" w:rsidR="00102F9D" w:rsidRPr="002051FB" w:rsidRDefault="00102F9D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02F9D" w:rsidRPr="00EC0AF6" w14:paraId="4974D9B1" w14:textId="77777777" w:rsidTr="00E4512C">
        <w:trPr>
          <w:jc w:val="center"/>
        </w:trPr>
        <w:tc>
          <w:tcPr>
            <w:tcW w:w="675" w:type="dxa"/>
          </w:tcPr>
          <w:p w14:paraId="06CC44E9" w14:textId="39146146" w:rsidR="00102F9D" w:rsidRPr="002051FB" w:rsidRDefault="00A67C72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10.</w:t>
            </w:r>
          </w:p>
        </w:tc>
        <w:tc>
          <w:tcPr>
            <w:tcW w:w="5704" w:type="dxa"/>
            <w:gridSpan w:val="2"/>
          </w:tcPr>
          <w:p w14:paraId="657C5065" w14:textId="0EA25C6F" w:rsidR="00102F9D" w:rsidRPr="002051FB" w:rsidRDefault="0018501D" w:rsidP="002051FB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Projekt poštuje načelo </w:t>
            </w:r>
            <w:proofErr w:type="spellStart"/>
            <w:r w:rsidRPr="002051FB">
              <w:rPr>
                <w:rFonts w:ascii="Gill Sans MT" w:hAnsi="Gill Sans MT" w:cs="Times New Roman"/>
                <w:sz w:val="24"/>
                <w:szCs w:val="24"/>
              </w:rPr>
              <w:t>nekumulativnosti</w:t>
            </w:r>
            <w:proofErr w:type="spellEnd"/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, odnosno ne predstavlja dvostruko financiranje -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predloženi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prihvatljivi troškovi (izdaci) nisu prethodno (su)financirani bespovratnim sredstvima, niti će isti troškovi (izdaci), neovisno o okolnostima, biti dvaput financirani iz proračuna Unije . Navedeno znači i da trošak (izdatak) prijavljen u zahtjevu za plaćanje jednog od fonda nije prijavljen za potporu drugog fonda ili instrumenta Unije ili za potporu istog fonda u okviru drugog programa. Također, trošak (izdatak) koji je financiran iz javnih izvora ne može biti/nije financiran iz proračuna Unije i obrnuto (dokazuje se uvidom u dostavljeni projektni prijedlog, primarno Obrazac 2. Izjava prijavitelja)</w:t>
            </w:r>
          </w:p>
        </w:tc>
        <w:tc>
          <w:tcPr>
            <w:tcW w:w="1589" w:type="dxa"/>
          </w:tcPr>
          <w:p w14:paraId="6D2523E8" w14:textId="77777777" w:rsidR="00102F9D" w:rsidRPr="002051FB" w:rsidRDefault="00102F9D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4DF66BA" w14:textId="77777777" w:rsidR="00102F9D" w:rsidRPr="002051FB" w:rsidRDefault="00102F9D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02F9D" w:rsidRPr="00EC0AF6" w14:paraId="000CC7B5" w14:textId="77777777" w:rsidTr="00E4512C">
        <w:trPr>
          <w:jc w:val="center"/>
        </w:trPr>
        <w:tc>
          <w:tcPr>
            <w:tcW w:w="675" w:type="dxa"/>
          </w:tcPr>
          <w:p w14:paraId="26E955FE" w14:textId="709A7D26" w:rsidR="00102F9D" w:rsidRPr="002051FB" w:rsidRDefault="00A67C72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11.</w:t>
            </w:r>
          </w:p>
        </w:tc>
        <w:tc>
          <w:tcPr>
            <w:tcW w:w="5704" w:type="dxa"/>
            <w:gridSpan w:val="2"/>
          </w:tcPr>
          <w:p w14:paraId="6094C3EB" w14:textId="03C1F1BF" w:rsidR="00102F9D" w:rsidRPr="002051FB" w:rsidRDefault="0018501D" w:rsidP="002051FB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Projekt je u skladu s horizontalnim politikama EU o ravnopravnosti spolova i nediskriminaciji, tj. projekt mora  barem biti neutralan u odnosu na politike u području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ravnopravnosti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spolova i nediskriminacije (točka 5.1. Uputa) i u području pristupačnosti za osobe s invaliditetom (točka 5.2. Uputa) (dokazuje se uvidom u dostavljeni projektni prijedlog, primarno Obrazac 1. Prijavni obrazac)</w:t>
            </w:r>
          </w:p>
        </w:tc>
        <w:tc>
          <w:tcPr>
            <w:tcW w:w="1589" w:type="dxa"/>
          </w:tcPr>
          <w:p w14:paraId="462CF59F" w14:textId="77777777" w:rsidR="00102F9D" w:rsidRPr="002051FB" w:rsidRDefault="00102F9D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5D7BA24" w14:textId="77777777" w:rsidR="00102F9D" w:rsidRPr="002051FB" w:rsidRDefault="00102F9D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02F9D" w:rsidRPr="00EC0AF6" w14:paraId="35DDF7C1" w14:textId="77777777" w:rsidTr="00E4512C">
        <w:trPr>
          <w:jc w:val="center"/>
        </w:trPr>
        <w:tc>
          <w:tcPr>
            <w:tcW w:w="675" w:type="dxa"/>
          </w:tcPr>
          <w:p w14:paraId="055608F4" w14:textId="785151A4" w:rsidR="00102F9D" w:rsidRPr="002051FB" w:rsidRDefault="00A67C72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12.</w:t>
            </w:r>
          </w:p>
        </w:tc>
        <w:tc>
          <w:tcPr>
            <w:tcW w:w="5704" w:type="dxa"/>
            <w:gridSpan w:val="2"/>
          </w:tcPr>
          <w:p w14:paraId="50A233D6" w14:textId="1AB72295" w:rsidR="00102F9D" w:rsidRPr="002051FB" w:rsidRDefault="0018501D" w:rsidP="002051FB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Provedbenim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vremenskim planom aktivnosti projekta završetak projekta je predviđen do 31.05.2025. (provjera u Obrazac 1. Prijavni obrazac)</w:t>
            </w:r>
          </w:p>
        </w:tc>
        <w:tc>
          <w:tcPr>
            <w:tcW w:w="1589" w:type="dxa"/>
          </w:tcPr>
          <w:p w14:paraId="79AB6CE7" w14:textId="77777777" w:rsidR="00102F9D" w:rsidRPr="002051FB" w:rsidRDefault="00102F9D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07DD194" w14:textId="77777777" w:rsidR="00102F9D" w:rsidRPr="002051FB" w:rsidRDefault="00102F9D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6656D" w:rsidRPr="00EC0AF6" w14:paraId="028303DE" w14:textId="77777777" w:rsidTr="00135665">
        <w:trPr>
          <w:jc w:val="center"/>
        </w:trPr>
        <w:tc>
          <w:tcPr>
            <w:tcW w:w="675" w:type="dxa"/>
          </w:tcPr>
          <w:p w14:paraId="70DE573C" w14:textId="061C731C" w:rsidR="0066656D" w:rsidRPr="002051FB" w:rsidRDefault="00A67C72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13.</w:t>
            </w:r>
          </w:p>
        </w:tc>
        <w:tc>
          <w:tcPr>
            <w:tcW w:w="5704" w:type="dxa"/>
            <w:gridSpan w:val="2"/>
          </w:tcPr>
          <w:p w14:paraId="1CC57F9A" w14:textId="189A7D66" w:rsidR="0066656D" w:rsidRPr="002051FB" w:rsidRDefault="0018501D" w:rsidP="002051FB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Iznos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traženih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bespovratnih sredstava za projekt u okviru je propisanog najmanjeg i najvećeg dopuštenog iznosa bespovratnih sredstava za financiranje prihvatljivih troškova/izdataka koji se mogu dodijeliti temeljem ovog Poziva (točka 3. Uputa) </w:t>
            </w:r>
            <w:r w:rsidR="007B306E" w:rsidRPr="002051FB">
              <w:rPr>
                <w:rFonts w:ascii="Gill Sans MT" w:hAnsi="Gill Sans MT" w:cs="Times New Roman"/>
                <w:sz w:val="24"/>
                <w:szCs w:val="24"/>
              </w:rPr>
              <w:t>–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="007B306E" w:rsidRPr="002051FB">
              <w:rPr>
                <w:rFonts w:ascii="Gill Sans MT" w:hAnsi="Gill Sans MT" w:cs="Times New Roman"/>
                <w:sz w:val="24"/>
                <w:szCs w:val="24"/>
              </w:rPr>
              <w:t xml:space="preserve">provjerava se 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>uvidom u dostavljeni projektni prijedlog, primarno Obrazac 1. Prijavni obrazac)</w:t>
            </w:r>
          </w:p>
        </w:tc>
        <w:tc>
          <w:tcPr>
            <w:tcW w:w="1589" w:type="dxa"/>
          </w:tcPr>
          <w:p w14:paraId="5FBCF283" w14:textId="77777777" w:rsidR="0066656D" w:rsidRPr="002051FB" w:rsidRDefault="0066656D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EB074F0" w14:textId="77777777" w:rsidR="0066656D" w:rsidRPr="002051FB" w:rsidRDefault="0066656D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D100A" w:rsidRPr="00EC0AF6" w14:paraId="7D7AA32E" w14:textId="77777777" w:rsidTr="00135665">
        <w:trPr>
          <w:jc w:val="center"/>
        </w:trPr>
        <w:tc>
          <w:tcPr>
            <w:tcW w:w="675" w:type="dxa"/>
          </w:tcPr>
          <w:p w14:paraId="7546CB86" w14:textId="16F53FEF" w:rsidR="00CD100A" w:rsidRPr="002051FB" w:rsidRDefault="00CD100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14.</w:t>
            </w:r>
          </w:p>
        </w:tc>
        <w:tc>
          <w:tcPr>
            <w:tcW w:w="5704" w:type="dxa"/>
            <w:gridSpan w:val="2"/>
          </w:tcPr>
          <w:p w14:paraId="37FACE1D" w14:textId="3E89E4B4" w:rsidR="00CD100A" w:rsidRPr="002051FB" w:rsidRDefault="00CD100A" w:rsidP="002051FB">
            <w:pPr>
              <w:spacing w:after="0" w:line="24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>Prijavitelj je dostavio važeću pravomoćnu lokacijsku dozvolu (uključujući i važeće pravomoćne izmjene i dopune ako ih je bilo) za zahvat u prostoru za koji se traže bespovratna sredstva (dokazuje se dostavljenim aktom)</w:t>
            </w:r>
          </w:p>
        </w:tc>
        <w:tc>
          <w:tcPr>
            <w:tcW w:w="1589" w:type="dxa"/>
          </w:tcPr>
          <w:p w14:paraId="2BC200E2" w14:textId="77777777" w:rsidR="00CD100A" w:rsidRPr="002051FB" w:rsidRDefault="00CD100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CA8A97B" w14:textId="77777777" w:rsidR="00CD100A" w:rsidRPr="002051FB" w:rsidRDefault="00CD100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D100A" w:rsidRPr="00EC0AF6" w14:paraId="405BCEF7" w14:textId="77777777" w:rsidTr="00135665">
        <w:trPr>
          <w:jc w:val="center"/>
        </w:trPr>
        <w:tc>
          <w:tcPr>
            <w:tcW w:w="675" w:type="dxa"/>
          </w:tcPr>
          <w:p w14:paraId="6960C46E" w14:textId="7BDB64E5" w:rsidR="00CD100A" w:rsidRPr="002051FB" w:rsidRDefault="00CD100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15.</w:t>
            </w:r>
          </w:p>
        </w:tc>
        <w:tc>
          <w:tcPr>
            <w:tcW w:w="5704" w:type="dxa"/>
            <w:gridSpan w:val="2"/>
          </w:tcPr>
          <w:p w14:paraId="405C938A" w14:textId="3E766FB8" w:rsidR="00CD100A" w:rsidRPr="002051FB" w:rsidRDefault="00CD100A" w:rsidP="002051FB">
            <w:pPr>
              <w:spacing w:after="0" w:line="24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>Prijavitelj je dostavio dokaz o riješenim imovinsko-pravnim odnosima - vlasnički list kojim se dokazuje vlasništvo ili pravo građenja prijavitelja,</w:t>
            </w:r>
            <w:r w:rsidRPr="002051FB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izdan od nadležnog tijela, za katastarske čestice u obuhvatu zahvata u prostoru za koji se traže bespovratna sredstva (dokazuje se dostavljenim aktom)</w:t>
            </w:r>
          </w:p>
        </w:tc>
        <w:tc>
          <w:tcPr>
            <w:tcW w:w="1589" w:type="dxa"/>
          </w:tcPr>
          <w:p w14:paraId="3A94FE55" w14:textId="77777777" w:rsidR="00CD100A" w:rsidRPr="002051FB" w:rsidRDefault="00CD100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EDDD9F" w14:textId="77777777" w:rsidR="00CD100A" w:rsidRPr="002051FB" w:rsidRDefault="00CD100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6656D" w:rsidRPr="00EC0AF6" w14:paraId="0956AA70" w14:textId="77777777" w:rsidTr="00F06368">
        <w:trPr>
          <w:jc w:val="center"/>
        </w:trPr>
        <w:tc>
          <w:tcPr>
            <w:tcW w:w="675" w:type="dxa"/>
          </w:tcPr>
          <w:p w14:paraId="16819CA7" w14:textId="4F42BD6A" w:rsidR="0066656D" w:rsidRPr="002051FB" w:rsidRDefault="00CD100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16</w:t>
            </w:r>
            <w:r w:rsidR="00A67C72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5636925" w14:textId="4B2C3ADC" w:rsidR="0066656D" w:rsidRPr="002051FB" w:rsidRDefault="0018501D" w:rsidP="002051FB">
            <w:pPr>
              <w:spacing w:after="0" w:line="24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>Projektni prijedlog sadrži obvezu Prijavitelja o pokretanju postupka javne nabave za radove/opremanje i to objavom na odgovarajućim javnim portalima u roku od 60 dana od dana donošenja Odluke o financiranju te o dostavi vezanog dokaza elektroničkim putem MINGOR/NT/ (dokazuje se uvidom u dostavljeni Obrazac 2. Izjava prijavitelja)</w:t>
            </w:r>
          </w:p>
        </w:tc>
        <w:tc>
          <w:tcPr>
            <w:tcW w:w="1589" w:type="dxa"/>
          </w:tcPr>
          <w:p w14:paraId="51C565F0" w14:textId="77777777" w:rsidR="0066656D" w:rsidRPr="002051FB" w:rsidRDefault="0066656D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CE49C8E" w14:textId="77777777" w:rsidR="0066656D" w:rsidRPr="002051FB" w:rsidRDefault="0066656D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6656D" w:rsidRPr="00EC0AF6" w14:paraId="30A08035" w14:textId="77777777" w:rsidTr="00D665F0">
        <w:trPr>
          <w:jc w:val="center"/>
        </w:trPr>
        <w:tc>
          <w:tcPr>
            <w:tcW w:w="675" w:type="dxa"/>
          </w:tcPr>
          <w:p w14:paraId="4EF43478" w14:textId="3EC39850" w:rsidR="0066656D" w:rsidRPr="002051FB" w:rsidRDefault="00A67C72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CD100A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7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98DD024" w14:textId="5336808D" w:rsidR="0066656D" w:rsidRPr="002051FB" w:rsidRDefault="0018501D" w:rsidP="002051FB">
            <w:pPr>
              <w:spacing w:after="0" w:line="24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Dostavljeni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projektni prijedlog sadrži obvezu </w:t>
            </w:r>
            <w:proofErr w:type="spellStart"/>
            <w:r w:rsidRPr="002051FB">
              <w:rPr>
                <w:rFonts w:ascii="Gill Sans MT" w:hAnsi="Gill Sans MT" w:cs="Times New Roman"/>
                <w:sz w:val="24"/>
                <w:szCs w:val="24"/>
              </w:rPr>
              <w:t>obvezu</w:t>
            </w:r>
            <w:proofErr w:type="spellEnd"/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Prijavitelja koji postane Korisnik da će odabrati operatera postrojenja za sortiranje na temelju postupka odabira provedenog u skladu sa Zakonom o javnoj nabavi (NN, br. 120/16) ili Zakonom o koncesijama (NN, br. 69/17, 107/20); dokazuje se Izjavom prijavitelja (Obrazac 2). </w:t>
            </w:r>
          </w:p>
        </w:tc>
        <w:tc>
          <w:tcPr>
            <w:tcW w:w="1589" w:type="dxa"/>
          </w:tcPr>
          <w:p w14:paraId="2076A1D0" w14:textId="77777777" w:rsidR="0066656D" w:rsidRPr="002051FB" w:rsidRDefault="0066656D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22A6CE7" w14:textId="77777777" w:rsidR="0066656D" w:rsidRPr="002051FB" w:rsidRDefault="0066656D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67C72" w:rsidRPr="00EC0AF6" w14:paraId="57563CB6" w14:textId="77777777" w:rsidTr="004066DA">
        <w:trPr>
          <w:jc w:val="center"/>
        </w:trPr>
        <w:tc>
          <w:tcPr>
            <w:tcW w:w="675" w:type="dxa"/>
          </w:tcPr>
          <w:p w14:paraId="2675F484" w14:textId="23F30FD5" w:rsidR="00A67C72" w:rsidRPr="002051FB" w:rsidRDefault="00A67C72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CD100A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8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632445F" w14:textId="23145A53" w:rsidR="00A67C72" w:rsidRPr="002051FB" w:rsidRDefault="005472A6" w:rsidP="002051FB">
            <w:pPr>
              <w:spacing w:after="0" w:line="24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Projektni prijedlog sadrži obvezu Prijavitelja za osiguranjem trajnosti operacije na način da se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neposredni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učinci i rezultati ulaganja ostvareni provedbom projekta očuvaju i koriste pod uvjetima pod kojima su odobreni (dokazuje se uvidom u dostavljeni projektni prijedlog, primarno u Obrazac 1. Prijavni obrazac te uvidom u Obrazac 2. Izjava prijavitelja)</w:t>
            </w:r>
          </w:p>
        </w:tc>
        <w:tc>
          <w:tcPr>
            <w:tcW w:w="1589" w:type="dxa"/>
          </w:tcPr>
          <w:p w14:paraId="2175B0E1" w14:textId="77777777" w:rsidR="00A67C72" w:rsidRPr="002051FB" w:rsidRDefault="00A67C72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B0F5C57" w14:textId="77777777" w:rsidR="00A67C72" w:rsidRPr="002051FB" w:rsidRDefault="00A67C72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67C72" w:rsidRPr="00EC0AF6" w14:paraId="15DE1D33" w14:textId="77777777" w:rsidTr="004066DA">
        <w:trPr>
          <w:jc w:val="center"/>
        </w:trPr>
        <w:tc>
          <w:tcPr>
            <w:tcW w:w="675" w:type="dxa"/>
          </w:tcPr>
          <w:p w14:paraId="3F005360" w14:textId="4722DBC4" w:rsidR="00A67C72" w:rsidRPr="002051FB" w:rsidRDefault="00A67C72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CD100A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9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A8B4EAA" w14:textId="70492340" w:rsidR="00A67C72" w:rsidRPr="002051FB" w:rsidRDefault="005472A6" w:rsidP="002051FB">
            <w:pPr>
              <w:spacing w:after="0" w:line="24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>Niti jedna projektna aktivnost nije obuhvaćena sustavom EU-a za trgovanje emisijama (ETS) (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dokazuje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se uvidom u dostavljeni projektni prijedlog, primarno u Obrazac 2. Izjava prijavitelja);</w:t>
            </w:r>
          </w:p>
        </w:tc>
        <w:tc>
          <w:tcPr>
            <w:tcW w:w="1589" w:type="dxa"/>
          </w:tcPr>
          <w:p w14:paraId="1D55797F" w14:textId="77777777" w:rsidR="00A67C72" w:rsidRPr="002051FB" w:rsidRDefault="00A67C72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22B747" w14:textId="77777777" w:rsidR="00A67C72" w:rsidRPr="002051FB" w:rsidRDefault="00A67C72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67C72" w:rsidRPr="00EC0AF6" w14:paraId="1172451A" w14:textId="77777777" w:rsidTr="00E4512C">
        <w:trPr>
          <w:jc w:val="center"/>
        </w:trPr>
        <w:tc>
          <w:tcPr>
            <w:tcW w:w="675" w:type="dxa"/>
          </w:tcPr>
          <w:p w14:paraId="12E6BD66" w14:textId="0A8F1681" w:rsidR="00A67C72" w:rsidRPr="002051FB" w:rsidRDefault="00CD100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20</w:t>
            </w:r>
            <w:r w:rsidR="00A67C72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38FCBC62" w14:textId="5F5096F0" w:rsidR="00A67C72" w:rsidRPr="002051FB" w:rsidRDefault="005472A6" w:rsidP="002051FB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Ukoliko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više JLS-ova sporazumno provodi projekt, Prijavitelj je u dostavljenoj dokumentaciji projektnog prijedloga dostavio potpisani Sporazum svih JLS-a koje će izgraditi i koristiti postrojenje za sortiranje</w:t>
            </w:r>
            <w:r w:rsidR="00B62E7F"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 (dokazuje se dostavljenim Sporazumom)</w:t>
            </w:r>
          </w:p>
        </w:tc>
        <w:tc>
          <w:tcPr>
            <w:tcW w:w="1589" w:type="dxa"/>
          </w:tcPr>
          <w:p w14:paraId="52D3DCA2" w14:textId="77777777" w:rsidR="00A67C72" w:rsidRPr="002051FB" w:rsidRDefault="00A67C72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4C4154F" w14:textId="77777777" w:rsidR="00A67C72" w:rsidRPr="002051FB" w:rsidRDefault="00A67C72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67C72" w:rsidRPr="00EC0AF6" w14:paraId="6F95490E" w14:textId="77777777" w:rsidTr="00E4512C">
        <w:trPr>
          <w:jc w:val="center"/>
        </w:trPr>
        <w:tc>
          <w:tcPr>
            <w:tcW w:w="675" w:type="dxa"/>
          </w:tcPr>
          <w:p w14:paraId="158A0BCC" w14:textId="5F20120D" w:rsidR="00A67C72" w:rsidRPr="002051FB" w:rsidRDefault="00CD100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21</w:t>
            </w:r>
            <w:r w:rsidR="00A67C72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BF33B24" w14:textId="2E5A849F" w:rsidR="00A67C72" w:rsidRPr="002051FB" w:rsidRDefault="005472A6" w:rsidP="002051FB">
            <w:pPr>
              <w:spacing w:after="0" w:line="24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Projektirani kapacitet postrojenja za sortiranje naveden je u Obrascu 2. Izjava prijavitelja. Ukoliko više JLS-ova sporazumno provode projekt, projektirani kapacitet postrojenja iz Obrasca 2. Izjava prijavitelja naveden je i u potpisanom Sporazumu o korištenju postrojenja (dokazuje se uvidom u Obrazac 2. Izjava prijavitelja i ako je primjenjivo, uvidom u dostavljeni Sporazum)</w:t>
            </w:r>
          </w:p>
        </w:tc>
        <w:tc>
          <w:tcPr>
            <w:tcW w:w="1589" w:type="dxa"/>
          </w:tcPr>
          <w:p w14:paraId="6D30D075" w14:textId="77777777" w:rsidR="00A67C72" w:rsidRPr="002051FB" w:rsidRDefault="00A67C72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4BA066D" w14:textId="77777777" w:rsidR="00A67C72" w:rsidRPr="002051FB" w:rsidRDefault="00A67C72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806D2A" w:rsidRPr="00EC0AF6" w14:paraId="1239C2FD" w14:textId="77777777" w:rsidTr="00E4512C">
        <w:trPr>
          <w:jc w:val="center"/>
        </w:trPr>
        <w:tc>
          <w:tcPr>
            <w:tcW w:w="675" w:type="dxa"/>
          </w:tcPr>
          <w:p w14:paraId="652B532D" w14:textId="19D85765" w:rsidR="00806D2A" w:rsidRPr="002051FB" w:rsidRDefault="00806D2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CD100A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4A22E0FB" w14:textId="0172088E" w:rsidR="002D6EBA" w:rsidRPr="002051FB" w:rsidRDefault="00806D2A" w:rsidP="002051FB">
            <w:pPr>
              <w:spacing w:after="0" w:line="240" w:lineRule="auto"/>
              <w:jc w:val="both"/>
              <w:rPr>
                <w:rFonts w:ascii="Gill Sans MT" w:hAnsi="Gill Sans MT" w:cs="Times New Roman"/>
                <w:b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bCs/>
              </w:rPr>
              <w:t>Ukoliko više JLS-ova sporazumno provodi projekt,, u potpisanom Sporazumu o korištenju postrojenja jasno je definirano koja JLS će biti Prijavitelj/Korisnik, (provjerava se uvidom u dostavljeni Sporazum)</w:t>
            </w:r>
          </w:p>
        </w:tc>
        <w:tc>
          <w:tcPr>
            <w:tcW w:w="1589" w:type="dxa"/>
          </w:tcPr>
          <w:p w14:paraId="371DCBC9" w14:textId="77777777" w:rsidR="00806D2A" w:rsidRPr="002051FB" w:rsidRDefault="00806D2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D1FA641" w14:textId="77777777" w:rsidR="00806D2A" w:rsidRPr="002051FB" w:rsidRDefault="00806D2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2D6EBA" w:rsidRPr="00EC0AF6" w14:paraId="7D631197" w14:textId="77777777" w:rsidTr="00E4512C">
        <w:trPr>
          <w:jc w:val="center"/>
        </w:trPr>
        <w:tc>
          <w:tcPr>
            <w:tcW w:w="675" w:type="dxa"/>
          </w:tcPr>
          <w:p w14:paraId="3AB5D2B9" w14:textId="6795A263" w:rsidR="002D6EBA" w:rsidRPr="002051FB" w:rsidRDefault="002D6EB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CD100A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3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C61E4C3" w14:textId="213B6ED7" w:rsidR="002D6EBA" w:rsidRPr="002051FB" w:rsidRDefault="002D6EBA" w:rsidP="002051FB">
            <w:pPr>
              <w:spacing w:after="0" w:line="240" w:lineRule="auto"/>
              <w:jc w:val="both"/>
              <w:rPr>
                <w:rFonts w:ascii="Gill Sans MT" w:hAnsi="Gill Sans MT" w:cs="Times New Roman"/>
                <w:bCs/>
              </w:rPr>
            </w:pP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</w:t>
            </w:r>
          </w:p>
        </w:tc>
        <w:tc>
          <w:tcPr>
            <w:tcW w:w="1589" w:type="dxa"/>
          </w:tcPr>
          <w:p w14:paraId="0291F9B7" w14:textId="77777777" w:rsidR="002D6EBA" w:rsidRPr="002051FB" w:rsidRDefault="002D6EB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525921C" w14:textId="77777777" w:rsidR="002D6EBA" w:rsidRPr="002051FB" w:rsidRDefault="002D6EB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2D6EBA" w:rsidRPr="00EC0AF6" w14:paraId="573A4BCB" w14:textId="77777777" w:rsidTr="00E4512C">
        <w:trPr>
          <w:jc w:val="center"/>
        </w:trPr>
        <w:tc>
          <w:tcPr>
            <w:tcW w:w="675" w:type="dxa"/>
          </w:tcPr>
          <w:p w14:paraId="2850F4D3" w14:textId="0A48550D" w:rsidR="002D6EBA" w:rsidRPr="002051FB" w:rsidRDefault="002D6EB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CD100A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4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44CCFF92" w14:textId="5EF40004" w:rsidR="002D6EBA" w:rsidRPr="002051FB" w:rsidRDefault="002D6EBA" w:rsidP="002051FB">
            <w:pPr>
              <w:spacing w:after="0" w:line="240" w:lineRule="auto"/>
              <w:jc w:val="both"/>
              <w:rPr>
                <w:rFonts w:ascii="Gill Sans MT" w:hAnsi="Gill Sans MT" w:cs="Times New Roman"/>
                <w:bCs/>
              </w:rPr>
            </w:pP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U slučaju postojanja sumnje na prijevaru i/ili korupciju jesu li obaviještena nadležna tijela (DORH, USKOK)?</w:t>
            </w:r>
          </w:p>
        </w:tc>
        <w:tc>
          <w:tcPr>
            <w:tcW w:w="1589" w:type="dxa"/>
          </w:tcPr>
          <w:p w14:paraId="0775515E" w14:textId="77777777" w:rsidR="002D6EBA" w:rsidRPr="002051FB" w:rsidRDefault="002D6EB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ABF4802" w14:textId="77777777" w:rsidR="002D6EBA" w:rsidRPr="002051FB" w:rsidRDefault="002D6EBA" w:rsidP="00EC0AF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67C72" w:rsidRPr="00EC0AF6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05D5EC37" w:rsidR="00A67C72" w:rsidRPr="002051FB" w:rsidRDefault="00A67C72" w:rsidP="00EC0AF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Odluka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osobe odgovorne za obavljanje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2051FB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projekta i aktivnosti </w:t>
            </w:r>
            <w:r w:rsidRPr="002051FB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2051FB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2051FB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>KP u</w:t>
            </w:r>
            <w:r w:rsidRPr="002051FB">
              <w:rPr>
                <w:rStyle w:val="longtext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2051FB">
              <w:rPr>
                <w:rStyle w:val="hps"/>
                <w:rFonts w:ascii="Gill Sans MT" w:hAnsi="Gill Sans MT" w:cs="Times New Roman"/>
                <w:i/>
                <w:sz w:val="24"/>
                <w:szCs w:val="24"/>
              </w:rPr>
              <w:t>prihvatljivosti projekta i aktivnosti</w:t>
            </w:r>
            <w:r w:rsidRPr="002051FB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 &gt;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3D55ED3C" w14:textId="77777777" w:rsidR="00A67C72" w:rsidRPr="002051FB" w:rsidRDefault="00A67C72" w:rsidP="00EC0AF6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2051FB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 Nije jasno udovoljava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2051FB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</w:t>
            </w:r>
          </w:p>
          <w:p w14:paraId="247AE4F3" w14:textId="77777777" w:rsidR="00A67C72" w:rsidRPr="002051FB" w:rsidRDefault="00A67C72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19AE0310" w14:textId="77777777" w:rsidR="00A67C72" w:rsidRPr="002051FB" w:rsidRDefault="00A67C72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D7E0015" w14:textId="77777777" w:rsidR="00A67C72" w:rsidRPr="002051FB" w:rsidRDefault="00A67C72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43B84CE9" w14:textId="77777777" w:rsidR="00A67C72" w:rsidRPr="002051FB" w:rsidRDefault="00A67C72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106B6728" w14:textId="00C6588A" w:rsidR="00A67C72" w:rsidRPr="002051FB" w:rsidRDefault="00A67C72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 udovoljava svim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2051FB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 te se upućuje u iduću fazu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</w:p>
          <w:p w14:paraId="03611B36" w14:textId="77777777" w:rsidR="00A67C72" w:rsidRPr="002051FB" w:rsidRDefault="00A67C72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ne udovoljava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2051FB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0762E012" w14:textId="3C569EBB" w:rsidR="00A67C72" w:rsidRPr="002051FB" w:rsidRDefault="00A67C72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Datum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 </w:t>
            </w:r>
            <w:r w:rsidRPr="002051FB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773AD7C5" w14:textId="77777777" w:rsidR="00A67C72" w:rsidRPr="002051FB" w:rsidRDefault="00A67C72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bookmarkEnd w:id="1"/>
    </w:tbl>
    <w:p w14:paraId="0CE077BE" w14:textId="77777777" w:rsidR="00A61659" w:rsidRPr="002051FB" w:rsidRDefault="00A61659" w:rsidP="00EC0AF6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1A5E5A9D" w14:textId="2CD71197" w:rsidR="00AE68AF" w:rsidRPr="002051FB" w:rsidRDefault="00CF6226" w:rsidP="002051FB">
      <w:pPr>
        <w:spacing w:line="240" w:lineRule="auto"/>
        <w:rPr>
          <w:rStyle w:val="hps"/>
          <w:rFonts w:ascii="Gill Sans MT" w:hAnsi="Gill Sans MT" w:cs="Times New Roman"/>
          <w:i/>
          <w:sz w:val="24"/>
          <w:szCs w:val="24"/>
        </w:rPr>
      </w:pPr>
      <w:r w:rsidRPr="002051FB">
        <w:rPr>
          <w:rFonts w:ascii="Gill Sans MT" w:eastAsia="Times New Roman" w:hAnsi="Gill Sans MT" w:cs="Times New Roman"/>
          <w:i/>
          <w:sz w:val="24"/>
          <w:szCs w:val="24"/>
        </w:rPr>
        <w:t xml:space="preserve">Ime, prezime, funkcija </w:t>
      </w:r>
      <w:r w:rsidR="00D354CA" w:rsidRPr="002051FB">
        <w:rPr>
          <w:rFonts w:ascii="Gill Sans MT" w:eastAsia="Times New Roman" w:hAnsi="Gill Sans MT" w:cs="Times New Roman"/>
          <w:i/>
          <w:sz w:val="24"/>
          <w:szCs w:val="24"/>
        </w:rPr>
        <w:t>i p</w:t>
      </w:r>
      <w:r w:rsidR="00866F03" w:rsidRPr="002051FB">
        <w:rPr>
          <w:rFonts w:ascii="Gill Sans MT" w:eastAsia="Times New Roman" w:hAnsi="Gill Sans MT" w:cs="Times New Roman"/>
          <w:i/>
          <w:sz w:val="24"/>
          <w:szCs w:val="24"/>
        </w:rPr>
        <w:t xml:space="preserve">otpis </w:t>
      </w:r>
      <w:r w:rsidR="00D354CA" w:rsidRPr="002051FB">
        <w:rPr>
          <w:rFonts w:ascii="Gill Sans MT" w:eastAsia="Times New Roman" w:hAnsi="Gill Sans MT" w:cs="Times New Roman"/>
          <w:i/>
          <w:sz w:val="24"/>
          <w:szCs w:val="24"/>
        </w:rPr>
        <w:t>osobe</w:t>
      </w:r>
      <w:r w:rsidR="00A27C02" w:rsidRPr="002051FB">
        <w:rPr>
          <w:rFonts w:ascii="Gill Sans MT" w:eastAsia="Times New Roman" w:hAnsi="Gill Sans MT" w:cs="Times New Roman"/>
          <w:i/>
          <w:sz w:val="24"/>
          <w:szCs w:val="24"/>
        </w:rPr>
        <w:t>(a)</w:t>
      </w:r>
      <w:r w:rsidR="00D354CA" w:rsidRPr="002051FB">
        <w:rPr>
          <w:rFonts w:ascii="Gill Sans MT" w:eastAsia="Times New Roman" w:hAnsi="Gill Sans MT" w:cs="Times New Roman"/>
          <w:i/>
          <w:sz w:val="24"/>
          <w:szCs w:val="24"/>
        </w:rPr>
        <w:t xml:space="preserve"> odgovorne</w:t>
      </w:r>
      <w:r w:rsidR="00A27C02" w:rsidRPr="002051FB">
        <w:rPr>
          <w:rFonts w:ascii="Gill Sans MT" w:eastAsia="Times New Roman" w:hAnsi="Gill Sans MT" w:cs="Times New Roman"/>
          <w:i/>
          <w:sz w:val="24"/>
          <w:szCs w:val="24"/>
        </w:rPr>
        <w:t>(ih)</w:t>
      </w:r>
      <w:r w:rsidR="00D354CA" w:rsidRPr="002051FB">
        <w:rPr>
          <w:rFonts w:ascii="Gill Sans MT" w:eastAsia="Times New Roman" w:hAnsi="Gill Sans MT" w:cs="Times New Roman"/>
          <w:i/>
          <w:sz w:val="24"/>
          <w:szCs w:val="24"/>
        </w:rPr>
        <w:t xml:space="preserve"> za provjeru</w:t>
      </w:r>
      <w:r w:rsidR="004033D0" w:rsidRPr="002051FB">
        <w:rPr>
          <w:rFonts w:ascii="Gill Sans MT" w:eastAsia="Times New Roman" w:hAnsi="Gill Sans MT" w:cs="Times New Roman"/>
          <w:i/>
          <w:sz w:val="24"/>
          <w:szCs w:val="24"/>
        </w:rPr>
        <w:t xml:space="preserve"> </w:t>
      </w:r>
      <w:r w:rsidRPr="002051FB">
        <w:rPr>
          <w:rStyle w:val="hps"/>
          <w:rFonts w:ascii="Gill Sans MT" w:hAnsi="Gill Sans MT" w:cs="Times New Roman"/>
          <w:i/>
          <w:sz w:val="24"/>
          <w:szCs w:val="24"/>
        </w:rPr>
        <w:t>prihvatljivosti projekta i aktivnosti</w:t>
      </w:r>
    </w:p>
    <w:p w14:paraId="5D8E2B2E" w14:textId="77777777" w:rsidR="00CF6226" w:rsidRPr="002051FB" w:rsidRDefault="00CF6226" w:rsidP="00EC0AF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2051FB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  <w:r w:rsidRPr="002051FB">
        <w:rPr>
          <w:rFonts w:ascii="Gill Sans MT" w:eastAsia="Times New Roman" w:hAnsi="Gill Sans MT" w:cs="Times New Roman"/>
          <w:i/>
          <w:sz w:val="24"/>
          <w:szCs w:val="24"/>
        </w:rPr>
        <w:tab/>
      </w:r>
    </w:p>
    <w:p w14:paraId="321B5E3A" w14:textId="77777777" w:rsidR="00AE68AF" w:rsidRPr="002051FB" w:rsidRDefault="00AE68AF" w:rsidP="00EC0AF6">
      <w:pPr>
        <w:numPr>
          <w:ilvl w:val="12"/>
          <w:numId w:val="0"/>
        </w:num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4F0ED299" w14:textId="77777777" w:rsidR="00CF6226" w:rsidRPr="002051FB" w:rsidRDefault="00CF622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2051FB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2051FB" w:rsidRDefault="00AE68AF">
      <w:pPr>
        <w:spacing w:after="0" w:line="240" w:lineRule="auto"/>
        <w:jc w:val="both"/>
        <w:rPr>
          <w:rFonts w:ascii="Gill Sans MT" w:eastAsia="Times New Roman" w:hAnsi="Gill Sans MT" w:cs="Times New Roman"/>
          <w:i/>
        </w:rPr>
      </w:pPr>
      <w:r w:rsidRPr="002051FB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</w:t>
      </w:r>
      <w:r w:rsidRPr="002051FB">
        <w:rPr>
          <w:rFonts w:ascii="Gill Sans MT" w:eastAsia="Times New Roman" w:hAnsi="Gill Sans MT" w:cs="Times New Roman"/>
          <w:i/>
        </w:rPr>
        <w:t>……</w:t>
      </w:r>
      <w:r w:rsidRPr="002051FB">
        <w:rPr>
          <w:rFonts w:ascii="Gill Sans MT" w:eastAsia="Times New Roman" w:hAnsi="Gill Sans MT" w:cs="Times New Roman"/>
          <w:i/>
        </w:rPr>
        <w:tab/>
      </w:r>
    </w:p>
    <w:sectPr w:rsidR="00EA17C2" w:rsidRPr="002051FB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9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D66F70" w14:textId="5FB8A3DB" w:rsidR="00EC0AF6" w:rsidRDefault="00EC0AF6">
            <w:pPr>
              <w:pStyle w:val="Podnoje"/>
              <w:jc w:val="center"/>
            </w:pPr>
            <w:r w:rsidRPr="002051FB">
              <w:rPr>
                <w:rFonts w:ascii="Gill Sans MT" w:hAnsi="Gill Sans MT"/>
                <w:bCs/>
                <w:sz w:val="24"/>
                <w:szCs w:val="24"/>
              </w:rPr>
              <w:fldChar w:fldCharType="begin"/>
            </w:r>
            <w:r w:rsidRPr="002051FB">
              <w:rPr>
                <w:rFonts w:ascii="Gill Sans MT" w:hAnsi="Gill Sans MT"/>
                <w:bCs/>
              </w:rPr>
              <w:instrText>PAGE</w:instrText>
            </w:r>
            <w:r w:rsidRPr="002051FB">
              <w:rPr>
                <w:rFonts w:ascii="Gill Sans MT" w:hAnsi="Gill Sans MT"/>
                <w:bCs/>
                <w:sz w:val="24"/>
                <w:szCs w:val="24"/>
              </w:rPr>
              <w:fldChar w:fldCharType="separate"/>
            </w:r>
            <w:r w:rsidR="0091775C">
              <w:rPr>
                <w:rFonts w:ascii="Gill Sans MT" w:hAnsi="Gill Sans MT"/>
                <w:bCs/>
                <w:noProof/>
              </w:rPr>
              <w:t>5</w:t>
            </w:r>
            <w:r w:rsidRPr="002051FB">
              <w:rPr>
                <w:rFonts w:ascii="Gill Sans MT" w:hAnsi="Gill Sans MT"/>
                <w:bCs/>
                <w:sz w:val="24"/>
                <w:szCs w:val="24"/>
              </w:rPr>
              <w:fldChar w:fldCharType="end"/>
            </w:r>
            <w:r w:rsidRPr="002051FB">
              <w:rPr>
                <w:rFonts w:ascii="Gill Sans MT" w:hAnsi="Gill Sans MT"/>
                <w:bCs/>
                <w:sz w:val="24"/>
                <w:szCs w:val="24"/>
              </w:rPr>
              <w:t>/</w:t>
            </w:r>
            <w:r w:rsidRPr="002051FB">
              <w:rPr>
                <w:rFonts w:ascii="Gill Sans MT" w:hAnsi="Gill Sans MT"/>
                <w:bCs/>
                <w:sz w:val="24"/>
                <w:szCs w:val="24"/>
              </w:rPr>
              <w:fldChar w:fldCharType="begin"/>
            </w:r>
            <w:r w:rsidRPr="002051FB">
              <w:rPr>
                <w:rFonts w:ascii="Gill Sans MT" w:hAnsi="Gill Sans MT"/>
                <w:bCs/>
              </w:rPr>
              <w:instrText>NUMPAGES</w:instrText>
            </w:r>
            <w:r w:rsidRPr="002051FB">
              <w:rPr>
                <w:rFonts w:ascii="Gill Sans MT" w:hAnsi="Gill Sans MT"/>
                <w:bCs/>
                <w:sz w:val="24"/>
                <w:szCs w:val="24"/>
              </w:rPr>
              <w:fldChar w:fldCharType="separate"/>
            </w:r>
            <w:r w:rsidR="0091775C">
              <w:rPr>
                <w:rFonts w:ascii="Gill Sans MT" w:hAnsi="Gill Sans MT"/>
                <w:bCs/>
                <w:noProof/>
              </w:rPr>
              <w:t>5</w:t>
            </w:r>
            <w:r w:rsidRPr="002051FB">
              <w:rPr>
                <w:rFonts w:ascii="Gill Sans MT" w:hAnsi="Gill Sans MT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951B32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  <w:footnote w:id="1">
    <w:p w14:paraId="5DB2EB80" w14:textId="77777777" w:rsidR="006872AD" w:rsidRPr="002051FB" w:rsidRDefault="006872AD" w:rsidP="006872AD">
      <w:pPr>
        <w:pStyle w:val="Tekstfusnote"/>
        <w:jc w:val="both"/>
        <w:rPr>
          <w:rFonts w:ascii="Gill Sans MT" w:hAnsi="Gill Sans MT"/>
          <w:i/>
          <w:noProof w:val="0"/>
          <w:sz w:val="18"/>
        </w:rPr>
      </w:pPr>
      <w:r>
        <w:rPr>
          <w:rStyle w:val="Referencafusnote"/>
        </w:rPr>
        <w:footnoteRef/>
      </w:r>
      <w:r>
        <w:t xml:space="preserve"> </w:t>
      </w:r>
      <w:r w:rsidRPr="002051FB">
        <w:rPr>
          <w:rFonts w:ascii="Gill Sans MT" w:hAnsi="Gill Sans MT"/>
          <w:i/>
          <w:noProof w:val="0"/>
          <w:sz w:val="18"/>
        </w:rPr>
        <w:t xml:space="preserve">Ukoliko se tijekom provjere </w:t>
      </w:r>
      <w:r w:rsidRPr="002051FB">
        <w:rPr>
          <w:rStyle w:val="hps"/>
          <w:rFonts w:ascii="Gill Sans MT" w:hAnsi="Gill Sans MT"/>
          <w:i/>
          <w:noProof w:val="0"/>
          <w:sz w:val="18"/>
        </w:rPr>
        <w:t xml:space="preserve">prihvatljivosti projekta i aktivnosti utvrdi da u određenom projektnom prijedlogu jedna ili više aktivnosti nisu prihvatljive, tijelo nadležno za ovu aktivnost u ovoj </w:t>
      </w:r>
      <w:r w:rsidRPr="002051FB">
        <w:rPr>
          <w:rFonts w:ascii="Gill Sans MT" w:hAnsi="Gill Sans MT"/>
          <w:i/>
          <w:noProof w:val="0"/>
          <w:sz w:val="18"/>
        </w:rPr>
        <w:t xml:space="preserve">Kontrolnoj listi </w:t>
      </w:r>
      <w:r w:rsidRPr="002051FB">
        <w:rPr>
          <w:rStyle w:val="hps"/>
          <w:rFonts w:ascii="Gill Sans MT" w:hAnsi="Gill Sans MT"/>
          <w:i/>
          <w:noProof w:val="0"/>
          <w:sz w:val="18"/>
        </w:rPr>
        <w:t>za predmetni projektni prijedlog navodi aktivnosti za koje je utvrđeno da su neprihvatljive. Slijedom toga, kvaliteta projektnog prijedloga se ocjenjuje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neprihvatljive.</w:t>
      </w:r>
    </w:p>
    <w:p w14:paraId="188DA85F" w14:textId="2A3499E0" w:rsidR="006872AD" w:rsidRDefault="006872AD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B49E" w14:textId="0490ED90" w:rsidR="00D560E3" w:rsidRPr="00FE659B" w:rsidRDefault="00D560E3" w:rsidP="00D560E3">
    <w:pPr>
      <w:pStyle w:val="Zaglavlje"/>
      <w:tabs>
        <w:tab w:val="clear" w:pos="4536"/>
      </w:tabs>
      <w:rPr>
        <w:rFonts w:ascii="Gill Sans MT" w:hAnsi="Gill Sans MT" w:cs="Times New Roman"/>
        <w:color w:val="B0CB1F"/>
      </w:rPr>
    </w:pPr>
    <w:r w:rsidRPr="008516DD">
      <w:rPr>
        <w:rFonts w:ascii="Gill Sans MT" w:hAnsi="Gill Sans MT" w:cs="Times New Roman"/>
      </w:rPr>
      <w:t>PRILOG 2.3.</w:t>
    </w:r>
    <w:r>
      <w:rPr>
        <w:rFonts w:ascii="Gill Sans MT" w:hAnsi="Gill Sans MT" w:cs="Times New Roman"/>
        <w:color w:val="B0CB1F"/>
      </w:rPr>
      <w:tab/>
    </w:r>
  </w:p>
  <w:p w14:paraId="253F6BD1" w14:textId="017755A8" w:rsidR="004E1A44" w:rsidRPr="00D560E3" w:rsidRDefault="004E1A44" w:rsidP="00D560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8623C"/>
    <w:multiLevelType w:val="hybridMultilevel"/>
    <w:tmpl w:val="E438E0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281D"/>
    <w:rsid w:val="000537B6"/>
    <w:rsid w:val="000652FF"/>
    <w:rsid w:val="00096401"/>
    <w:rsid w:val="000B7063"/>
    <w:rsid w:val="000F2DFC"/>
    <w:rsid w:val="000F2F15"/>
    <w:rsid w:val="00102F9D"/>
    <w:rsid w:val="00115FF7"/>
    <w:rsid w:val="001428C7"/>
    <w:rsid w:val="001434E2"/>
    <w:rsid w:val="0014598A"/>
    <w:rsid w:val="00154E41"/>
    <w:rsid w:val="00160BF8"/>
    <w:rsid w:val="00182ACD"/>
    <w:rsid w:val="001842E3"/>
    <w:rsid w:val="0018501D"/>
    <w:rsid w:val="001A779A"/>
    <w:rsid w:val="001B5D2D"/>
    <w:rsid w:val="001E7C3D"/>
    <w:rsid w:val="001E7F0E"/>
    <w:rsid w:val="002051FB"/>
    <w:rsid w:val="00210CBC"/>
    <w:rsid w:val="0021665E"/>
    <w:rsid w:val="0022573A"/>
    <w:rsid w:val="00245FBB"/>
    <w:rsid w:val="00264D11"/>
    <w:rsid w:val="002778C6"/>
    <w:rsid w:val="002C0DF7"/>
    <w:rsid w:val="002C1201"/>
    <w:rsid w:val="002D6EBA"/>
    <w:rsid w:val="003171D6"/>
    <w:rsid w:val="00325B9E"/>
    <w:rsid w:val="003268C0"/>
    <w:rsid w:val="00333F10"/>
    <w:rsid w:val="0034536A"/>
    <w:rsid w:val="00347296"/>
    <w:rsid w:val="00383930"/>
    <w:rsid w:val="003E275F"/>
    <w:rsid w:val="004033D0"/>
    <w:rsid w:val="0043739B"/>
    <w:rsid w:val="00437F9B"/>
    <w:rsid w:val="004509A8"/>
    <w:rsid w:val="00456F58"/>
    <w:rsid w:val="00482350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142E2"/>
    <w:rsid w:val="00515A3D"/>
    <w:rsid w:val="00544B37"/>
    <w:rsid w:val="005472A6"/>
    <w:rsid w:val="00582004"/>
    <w:rsid w:val="005848E1"/>
    <w:rsid w:val="00585B51"/>
    <w:rsid w:val="00597556"/>
    <w:rsid w:val="005A05F0"/>
    <w:rsid w:val="005A31B5"/>
    <w:rsid w:val="005A7C8D"/>
    <w:rsid w:val="005B4525"/>
    <w:rsid w:val="005F5666"/>
    <w:rsid w:val="00606CAC"/>
    <w:rsid w:val="006112B5"/>
    <w:rsid w:val="00623F78"/>
    <w:rsid w:val="0064609E"/>
    <w:rsid w:val="0066656D"/>
    <w:rsid w:val="00666573"/>
    <w:rsid w:val="00683AE5"/>
    <w:rsid w:val="006872AD"/>
    <w:rsid w:val="006B7494"/>
    <w:rsid w:val="006C13F9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B306E"/>
    <w:rsid w:val="007C3AD9"/>
    <w:rsid w:val="007D6B04"/>
    <w:rsid w:val="007F00C8"/>
    <w:rsid w:val="00806D2A"/>
    <w:rsid w:val="0081097A"/>
    <w:rsid w:val="00826D11"/>
    <w:rsid w:val="0083290B"/>
    <w:rsid w:val="00845501"/>
    <w:rsid w:val="00850084"/>
    <w:rsid w:val="008516DD"/>
    <w:rsid w:val="00852D21"/>
    <w:rsid w:val="00854DEE"/>
    <w:rsid w:val="00865D3D"/>
    <w:rsid w:val="00866F03"/>
    <w:rsid w:val="008924FD"/>
    <w:rsid w:val="00893DF4"/>
    <w:rsid w:val="008C4016"/>
    <w:rsid w:val="008F09B0"/>
    <w:rsid w:val="00902EAB"/>
    <w:rsid w:val="0091775C"/>
    <w:rsid w:val="00935242"/>
    <w:rsid w:val="00947A84"/>
    <w:rsid w:val="00954908"/>
    <w:rsid w:val="00964C4F"/>
    <w:rsid w:val="0096786D"/>
    <w:rsid w:val="0099061F"/>
    <w:rsid w:val="009B0886"/>
    <w:rsid w:val="009C1501"/>
    <w:rsid w:val="009C1DEC"/>
    <w:rsid w:val="009E29E2"/>
    <w:rsid w:val="009F1806"/>
    <w:rsid w:val="00A0604E"/>
    <w:rsid w:val="00A27C02"/>
    <w:rsid w:val="00A55030"/>
    <w:rsid w:val="00A61659"/>
    <w:rsid w:val="00A67C72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62E7F"/>
    <w:rsid w:val="00B72035"/>
    <w:rsid w:val="00B728C7"/>
    <w:rsid w:val="00B9156A"/>
    <w:rsid w:val="00B91DD5"/>
    <w:rsid w:val="00B9395C"/>
    <w:rsid w:val="00BB6088"/>
    <w:rsid w:val="00BD3284"/>
    <w:rsid w:val="00BF57B0"/>
    <w:rsid w:val="00BF6309"/>
    <w:rsid w:val="00C04F9C"/>
    <w:rsid w:val="00C05481"/>
    <w:rsid w:val="00C12D37"/>
    <w:rsid w:val="00C31202"/>
    <w:rsid w:val="00C31E7D"/>
    <w:rsid w:val="00C508AB"/>
    <w:rsid w:val="00C73A6A"/>
    <w:rsid w:val="00C746E3"/>
    <w:rsid w:val="00C833CA"/>
    <w:rsid w:val="00C835E6"/>
    <w:rsid w:val="00CA07B3"/>
    <w:rsid w:val="00CA70B8"/>
    <w:rsid w:val="00CD100A"/>
    <w:rsid w:val="00CF5C53"/>
    <w:rsid w:val="00CF6226"/>
    <w:rsid w:val="00D22E7A"/>
    <w:rsid w:val="00D354CA"/>
    <w:rsid w:val="00D35734"/>
    <w:rsid w:val="00D36F97"/>
    <w:rsid w:val="00D41EF7"/>
    <w:rsid w:val="00D55EB6"/>
    <w:rsid w:val="00D560E3"/>
    <w:rsid w:val="00D6090B"/>
    <w:rsid w:val="00D63618"/>
    <w:rsid w:val="00D65E67"/>
    <w:rsid w:val="00DC404E"/>
    <w:rsid w:val="00DE71FF"/>
    <w:rsid w:val="00DF5B59"/>
    <w:rsid w:val="00E057D8"/>
    <w:rsid w:val="00E4512C"/>
    <w:rsid w:val="00EA17C2"/>
    <w:rsid w:val="00EA1CDF"/>
    <w:rsid w:val="00EC0AF6"/>
    <w:rsid w:val="00EC4A16"/>
    <w:rsid w:val="00EE07BF"/>
    <w:rsid w:val="00EE77F3"/>
    <w:rsid w:val="00F10912"/>
    <w:rsid w:val="00F70B9E"/>
    <w:rsid w:val="00F83588"/>
    <w:rsid w:val="00F9398F"/>
    <w:rsid w:val="00FB78F4"/>
    <w:rsid w:val="00FD194B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List Paragraph (numbered (a)),REPORT Bullet,Normal List,Endnote,Indent,Paragraph,Citation List,Normal bullet 2,Resume Title,Paragraphe de liste PBLH,Bullet list,List Paragraph Char Char,b1,Number_1,SGLText List Paragraph,new,lp1,heading 1"/>
    <w:basedOn w:val="Normal"/>
    <w:link w:val="OdlomakpopisaChar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List Paragraph (numbered (a)) Char,REPORT Bullet Char,Normal List Char,Endnote Char,Indent Char,Paragraph Char,Citation List Char,Normal bullet 2 Char,Resume Title Char,Paragraphe de liste PBLH Char,Bullet list Char,b1 Char,new Char"/>
    <w:link w:val="Odlomakpopisa"/>
    <w:uiPriority w:val="34"/>
    <w:qFormat/>
    <w:locked/>
    <w:rsid w:val="00264D11"/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DC50-3D8A-4761-A241-4F8AB34A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Goran Vrabec</cp:lastModifiedBy>
  <cp:revision>16</cp:revision>
  <cp:lastPrinted>2021-12-30T14:24:00Z</cp:lastPrinted>
  <dcterms:created xsi:type="dcterms:W3CDTF">2022-03-18T08:16:00Z</dcterms:created>
  <dcterms:modified xsi:type="dcterms:W3CDTF">2022-11-02T13:36:00Z</dcterms:modified>
</cp:coreProperties>
</file>