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7A1B8" w14:textId="77777777" w:rsidR="0048680E" w:rsidRDefault="0048680E" w:rsidP="0048680E">
      <w:pPr>
        <w:jc w:val="center"/>
        <w:rPr>
          <w:rFonts w:ascii="Times New Roman" w:hAnsi="Times New Roman" w:cs="Times New Roman"/>
          <w:b/>
          <w:sz w:val="28"/>
          <w:szCs w:val="28"/>
        </w:rPr>
      </w:pPr>
      <w:bookmarkStart w:id="0" w:name="_Toc159947656"/>
      <w:permStart w:id="1536452980" w:edGrp="everyone"/>
      <w:permEnd w:id="1536452980"/>
    </w:p>
    <w:p w14:paraId="2263E304" w14:textId="77777777" w:rsidR="0048680E" w:rsidRDefault="0048680E" w:rsidP="0048680E">
      <w:pPr>
        <w:jc w:val="center"/>
        <w:rPr>
          <w:rFonts w:ascii="Times New Roman" w:hAnsi="Times New Roman" w:cs="Times New Roman"/>
          <w:b/>
          <w:sz w:val="28"/>
          <w:szCs w:val="28"/>
        </w:rPr>
      </w:pPr>
    </w:p>
    <w:p w14:paraId="6D08DBC1" w14:textId="77777777" w:rsidR="0048680E" w:rsidRDefault="0048680E" w:rsidP="0048680E">
      <w:pPr>
        <w:jc w:val="center"/>
        <w:rPr>
          <w:rFonts w:ascii="Times New Roman" w:hAnsi="Times New Roman" w:cs="Times New Roman"/>
          <w:b/>
          <w:sz w:val="28"/>
          <w:szCs w:val="28"/>
        </w:rPr>
      </w:pPr>
    </w:p>
    <w:p w14:paraId="07E36A03" w14:textId="77777777" w:rsidR="0048680E" w:rsidRDefault="0048680E" w:rsidP="0048680E">
      <w:pPr>
        <w:jc w:val="center"/>
        <w:rPr>
          <w:rFonts w:ascii="Times New Roman" w:hAnsi="Times New Roman" w:cs="Times New Roman"/>
          <w:b/>
          <w:sz w:val="28"/>
          <w:szCs w:val="28"/>
        </w:rPr>
      </w:pPr>
    </w:p>
    <w:p w14:paraId="3A66A1F9" w14:textId="77777777" w:rsidR="0048680E" w:rsidRDefault="0048680E" w:rsidP="0048680E">
      <w:pPr>
        <w:jc w:val="center"/>
        <w:rPr>
          <w:rFonts w:ascii="Times New Roman" w:hAnsi="Times New Roman" w:cs="Times New Roman"/>
          <w:b/>
          <w:sz w:val="28"/>
          <w:szCs w:val="28"/>
        </w:rPr>
      </w:pPr>
    </w:p>
    <w:p w14:paraId="0E609FBB" w14:textId="77777777" w:rsidR="0048680E" w:rsidRDefault="0048680E" w:rsidP="0048680E">
      <w:pPr>
        <w:jc w:val="center"/>
        <w:rPr>
          <w:rFonts w:ascii="Times New Roman" w:hAnsi="Times New Roman" w:cs="Times New Roman"/>
          <w:b/>
          <w:sz w:val="28"/>
          <w:szCs w:val="28"/>
        </w:rPr>
      </w:pPr>
    </w:p>
    <w:p w14:paraId="44396D35" w14:textId="77777777" w:rsidR="00382A3F" w:rsidRPr="00382A3F" w:rsidRDefault="00382A3F" w:rsidP="00382A3F">
      <w:pPr>
        <w:jc w:val="center"/>
        <w:rPr>
          <w:rFonts w:ascii="Times New Roman" w:eastAsia="Times New Roman" w:hAnsi="Times New Roman" w:cs="Times New Roman"/>
          <w:b/>
          <w:sz w:val="28"/>
          <w:szCs w:val="28"/>
        </w:rPr>
      </w:pPr>
    </w:p>
    <w:p w14:paraId="6A1F6F7B" w14:textId="77777777" w:rsidR="00382A3F" w:rsidRPr="00382A3F" w:rsidRDefault="00382A3F" w:rsidP="00382A3F">
      <w:pPr>
        <w:jc w:val="center"/>
        <w:rPr>
          <w:rFonts w:ascii="Times New Roman" w:eastAsia="Times New Roman" w:hAnsi="Times New Roman" w:cs="Times New Roman"/>
          <w:b/>
          <w:sz w:val="28"/>
          <w:szCs w:val="28"/>
        </w:rPr>
      </w:pPr>
    </w:p>
    <w:p w14:paraId="5304AABB" w14:textId="77777777" w:rsidR="00382A3F" w:rsidRPr="00382A3F" w:rsidRDefault="00382A3F" w:rsidP="00382A3F">
      <w:pPr>
        <w:jc w:val="center"/>
        <w:rPr>
          <w:rFonts w:ascii="Times New Roman" w:eastAsia="Times New Roman" w:hAnsi="Times New Roman" w:cs="Times New Roman"/>
          <w:b/>
          <w:sz w:val="28"/>
          <w:szCs w:val="28"/>
        </w:rPr>
      </w:pPr>
    </w:p>
    <w:p w14:paraId="7516BB18" w14:textId="77777777" w:rsidR="00382A3F" w:rsidRPr="00382A3F" w:rsidRDefault="00382A3F" w:rsidP="00382A3F">
      <w:pPr>
        <w:jc w:val="center"/>
        <w:rPr>
          <w:rFonts w:ascii="Times New Roman" w:eastAsia="Times New Roman" w:hAnsi="Times New Roman" w:cs="Times New Roman"/>
          <w:b/>
          <w:sz w:val="28"/>
          <w:szCs w:val="28"/>
        </w:rPr>
      </w:pPr>
    </w:p>
    <w:p w14:paraId="04148EE5" w14:textId="77777777" w:rsidR="00382A3F" w:rsidRPr="00382A3F" w:rsidRDefault="00382A3F" w:rsidP="00382A3F">
      <w:pPr>
        <w:jc w:val="center"/>
        <w:rPr>
          <w:rFonts w:ascii="Times New Roman" w:eastAsia="Times New Roman" w:hAnsi="Times New Roman" w:cs="Times New Roman"/>
          <w:b/>
          <w:sz w:val="28"/>
          <w:szCs w:val="28"/>
        </w:rPr>
      </w:pPr>
    </w:p>
    <w:p w14:paraId="23BA8E62" w14:textId="77777777" w:rsidR="00382A3F" w:rsidRPr="00382A3F" w:rsidRDefault="00382A3F" w:rsidP="00382A3F">
      <w:pPr>
        <w:jc w:val="center"/>
        <w:rPr>
          <w:rFonts w:ascii="Times New Roman" w:eastAsia="Times New Roman" w:hAnsi="Times New Roman" w:cs="Times New Roman"/>
          <w:b/>
          <w:sz w:val="28"/>
          <w:szCs w:val="28"/>
        </w:rPr>
      </w:pPr>
    </w:p>
    <w:p w14:paraId="46F4F901" w14:textId="7F187EDF" w:rsidR="00382A3F" w:rsidRDefault="0088164C" w:rsidP="00382A3F">
      <w:pPr>
        <w:jc w:val="center"/>
        <w:rPr>
          <w:rFonts w:ascii="Times New Roman" w:eastAsia="Times New Roman" w:hAnsi="Times New Roman" w:cs="Times New Roman"/>
          <w:b/>
          <w:sz w:val="28"/>
          <w:szCs w:val="28"/>
        </w:rPr>
      </w:pPr>
      <w:r w:rsidRPr="00382A3F">
        <w:rPr>
          <w:rFonts w:ascii="Times New Roman" w:eastAsia="Times New Roman" w:hAnsi="Times New Roman" w:cs="Times New Roman"/>
          <w:b/>
          <w:sz w:val="28"/>
          <w:szCs w:val="28"/>
        </w:rPr>
        <w:t>POPIS IZMJENA</w:t>
      </w:r>
    </w:p>
    <w:p w14:paraId="05824CE2" w14:textId="77777777" w:rsidR="0088164C" w:rsidRDefault="0088164C" w:rsidP="00382A3F">
      <w:pPr>
        <w:jc w:val="center"/>
        <w:rPr>
          <w:rFonts w:ascii="Times New Roman" w:eastAsia="Times New Roman" w:hAnsi="Times New Roman" w:cs="Times New Roman"/>
          <w:b/>
          <w:sz w:val="28"/>
          <w:szCs w:val="28"/>
        </w:rPr>
      </w:pPr>
    </w:p>
    <w:p w14:paraId="0A7C2E6D" w14:textId="6FE5FD4E" w:rsidR="0088164C" w:rsidRPr="0088164C" w:rsidRDefault="0088164C" w:rsidP="0088164C">
      <w:pPr>
        <w:jc w:val="center"/>
        <w:rPr>
          <w:rFonts w:ascii="Times New Roman" w:hAnsi="Times New Roman" w:cs="Times New Roman"/>
          <w:b/>
          <w:sz w:val="24"/>
          <w:szCs w:val="24"/>
        </w:rPr>
      </w:pPr>
      <w:r w:rsidRPr="00174C3D">
        <w:rPr>
          <w:rFonts w:ascii="Times New Roman" w:hAnsi="Times New Roman" w:cs="Times New Roman"/>
          <w:b/>
          <w:bCs/>
          <w:sz w:val="24"/>
          <w:szCs w:val="24"/>
        </w:rPr>
        <w:t>Poziv na dodjelu bespovratnih sredstava</w:t>
      </w:r>
    </w:p>
    <w:p w14:paraId="3F016611" w14:textId="77777777" w:rsidR="00382A3F" w:rsidRPr="00382A3F" w:rsidRDefault="00382A3F" w:rsidP="00382A3F">
      <w:pPr>
        <w:jc w:val="center"/>
        <w:rPr>
          <w:rFonts w:ascii="Times New Roman" w:eastAsia="Times New Roman" w:hAnsi="Times New Roman" w:cs="Times New Roman"/>
          <w:b/>
          <w:sz w:val="28"/>
          <w:szCs w:val="28"/>
        </w:rPr>
      </w:pPr>
    </w:p>
    <w:p w14:paraId="2238072B" w14:textId="15792BDC" w:rsidR="00577B06" w:rsidRPr="0088164C" w:rsidRDefault="00706B86" w:rsidP="0088164C">
      <w:pPr>
        <w:spacing w:line="276" w:lineRule="auto"/>
        <w:jc w:val="center"/>
        <w:rPr>
          <w:rFonts w:ascii="Times New Roman" w:eastAsia="Times New Roman" w:hAnsi="Times New Roman" w:cs="Times New Roman"/>
          <w:b/>
          <w:bCs/>
          <w:sz w:val="28"/>
          <w:szCs w:val="28"/>
        </w:rPr>
      </w:pPr>
      <w:bookmarkStart w:id="1" w:name="_Hlk162353503"/>
      <w:r>
        <w:rPr>
          <w:rFonts w:ascii="Times New Roman" w:eastAsia="Times New Roman" w:hAnsi="Times New Roman" w:cs="Times New Roman"/>
          <w:b/>
          <w:bCs/>
          <w:sz w:val="28"/>
          <w:szCs w:val="28"/>
          <w:highlight w:val="yellow"/>
        </w:rPr>
        <w:t>2</w:t>
      </w:r>
      <w:r w:rsidR="00017443">
        <w:rPr>
          <w:rFonts w:ascii="Times New Roman" w:eastAsia="Times New Roman" w:hAnsi="Times New Roman" w:cs="Times New Roman"/>
          <w:b/>
          <w:bCs/>
          <w:sz w:val="28"/>
          <w:szCs w:val="28"/>
          <w:highlight w:val="yellow"/>
        </w:rPr>
        <w:t>.</w:t>
      </w:r>
      <w:r w:rsidR="00382A3F" w:rsidRPr="00382A3F">
        <w:rPr>
          <w:rFonts w:ascii="Times New Roman" w:eastAsia="Times New Roman" w:hAnsi="Times New Roman" w:cs="Times New Roman"/>
          <w:b/>
          <w:bCs/>
          <w:sz w:val="28"/>
          <w:szCs w:val="28"/>
          <w:highlight w:val="yellow"/>
        </w:rPr>
        <w:t xml:space="preserve"> izmjena</w:t>
      </w:r>
      <w:r w:rsidR="000D3FAC">
        <w:rPr>
          <w:rFonts w:ascii="Times New Roman" w:eastAsia="Times New Roman" w:hAnsi="Times New Roman" w:cs="Times New Roman"/>
          <w:b/>
          <w:bCs/>
          <w:sz w:val="28"/>
          <w:szCs w:val="28"/>
          <w:highlight w:val="yellow"/>
        </w:rPr>
        <w:t xml:space="preserve"> </w:t>
      </w:r>
      <w:r w:rsidR="00382A3F" w:rsidRPr="00382A3F">
        <w:rPr>
          <w:rFonts w:ascii="Times New Roman" w:eastAsia="Times New Roman" w:hAnsi="Times New Roman" w:cs="Times New Roman"/>
          <w:b/>
          <w:bCs/>
          <w:sz w:val="28"/>
          <w:szCs w:val="28"/>
          <w:highlight w:val="yellow"/>
        </w:rPr>
        <w:t xml:space="preserve">dokumentacije Poziva </w:t>
      </w:r>
      <w:bookmarkEnd w:id="1"/>
    </w:p>
    <w:p w14:paraId="0E887086" w14:textId="2BBAD57B" w:rsidR="00382A3F" w:rsidRPr="0088164C" w:rsidRDefault="00382A3F" w:rsidP="0088164C">
      <w:pPr>
        <w:jc w:val="center"/>
        <w:rPr>
          <w:rFonts w:ascii="Times New Roman" w:hAnsi="Times New Roman" w:cs="Times New Roman"/>
          <w:b/>
          <w:sz w:val="28"/>
          <w:szCs w:val="28"/>
        </w:rPr>
      </w:pPr>
      <w:r w:rsidRPr="0088164C">
        <w:rPr>
          <w:rFonts w:ascii="Times New Roman" w:hAnsi="Times New Roman" w:cs="Times New Roman"/>
          <w:b/>
          <w:sz w:val="28"/>
          <w:szCs w:val="28"/>
        </w:rPr>
        <w:t>Transformacija i jačanje konkurentnosti kulturnih i kreativnih industrija</w:t>
      </w:r>
    </w:p>
    <w:p w14:paraId="23516CC5" w14:textId="77777777" w:rsidR="00382A3F" w:rsidRDefault="00382A3F" w:rsidP="00382A3F">
      <w:pPr>
        <w:jc w:val="center"/>
        <w:rPr>
          <w:rFonts w:ascii="Times New Roman" w:hAnsi="Times New Roman" w:cs="Times New Roman"/>
          <w:b/>
          <w:i/>
          <w:sz w:val="24"/>
          <w:szCs w:val="24"/>
        </w:rPr>
      </w:pPr>
      <w:r w:rsidRPr="00811ACA">
        <w:rPr>
          <w:rFonts w:ascii="Times New Roman" w:hAnsi="Times New Roman" w:cs="Times New Roman"/>
          <w:b/>
          <w:sz w:val="24"/>
          <w:szCs w:val="24"/>
        </w:rPr>
        <w:t>(</w:t>
      </w:r>
      <w:r w:rsidRPr="00811ACA">
        <w:rPr>
          <w:rFonts w:ascii="Times New Roman" w:hAnsi="Times New Roman" w:cs="Times New Roman"/>
          <w:b/>
          <w:i/>
          <w:sz w:val="24"/>
          <w:szCs w:val="24"/>
        </w:rPr>
        <w:t>referentni broj: NPOO.C1.1.1.R6-I1.04)</w:t>
      </w:r>
    </w:p>
    <w:p w14:paraId="05C67BDD" w14:textId="77777777" w:rsidR="00382A3F" w:rsidRDefault="00382A3F" w:rsidP="00382A3F">
      <w:pPr>
        <w:jc w:val="center"/>
        <w:rPr>
          <w:rFonts w:ascii="Times New Roman" w:hAnsi="Times New Roman" w:cs="Times New Roman"/>
          <w:b/>
          <w:sz w:val="24"/>
          <w:szCs w:val="24"/>
        </w:rPr>
      </w:pPr>
    </w:p>
    <w:p w14:paraId="5716DE5A" w14:textId="77777777" w:rsidR="000A370F" w:rsidRDefault="000A370F" w:rsidP="00382A3F">
      <w:pPr>
        <w:jc w:val="center"/>
        <w:rPr>
          <w:rFonts w:ascii="Times New Roman" w:hAnsi="Times New Roman" w:cs="Times New Roman"/>
          <w:b/>
          <w:sz w:val="24"/>
          <w:szCs w:val="24"/>
        </w:rPr>
      </w:pPr>
    </w:p>
    <w:p w14:paraId="21E63037" w14:textId="77777777" w:rsidR="000A370F" w:rsidRDefault="000A370F" w:rsidP="00382A3F">
      <w:pPr>
        <w:jc w:val="center"/>
        <w:rPr>
          <w:rFonts w:ascii="Times New Roman" w:hAnsi="Times New Roman" w:cs="Times New Roman"/>
          <w:b/>
          <w:sz w:val="24"/>
          <w:szCs w:val="24"/>
        </w:rPr>
      </w:pPr>
    </w:p>
    <w:p w14:paraId="4031EF94" w14:textId="77777777" w:rsidR="000A370F" w:rsidRDefault="000A370F" w:rsidP="00382A3F">
      <w:pPr>
        <w:jc w:val="center"/>
        <w:rPr>
          <w:rFonts w:ascii="Times New Roman" w:hAnsi="Times New Roman" w:cs="Times New Roman"/>
          <w:b/>
          <w:sz w:val="24"/>
          <w:szCs w:val="24"/>
        </w:rPr>
      </w:pPr>
    </w:p>
    <w:p w14:paraId="52F3A74A" w14:textId="77777777" w:rsidR="000A370F" w:rsidRDefault="000A370F" w:rsidP="00382A3F">
      <w:pPr>
        <w:jc w:val="center"/>
        <w:rPr>
          <w:rFonts w:ascii="Times New Roman" w:hAnsi="Times New Roman" w:cs="Times New Roman"/>
          <w:b/>
          <w:sz w:val="24"/>
          <w:szCs w:val="24"/>
        </w:rPr>
      </w:pPr>
    </w:p>
    <w:p w14:paraId="635222F2" w14:textId="77777777" w:rsidR="000A370F" w:rsidRDefault="000A370F" w:rsidP="00382A3F">
      <w:pPr>
        <w:jc w:val="center"/>
        <w:rPr>
          <w:rFonts w:ascii="Times New Roman" w:hAnsi="Times New Roman" w:cs="Times New Roman"/>
          <w:b/>
          <w:sz w:val="24"/>
          <w:szCs w:val="24"/>
        </w:rPr>
      </w:pPr>
    </w:p>
    <w:p w14:paraId="7E146A35" w14:textId="77777777" w:rsidR="000A370F" w:rsidRDefault="000A370F" w:rsidP="00382A3F">
      <w:pPr>
        <w:jc w:val="center"/>
        <w:rPr>
          <w:rFonts w:ascii="Times New Roman" w:hAnsi="Times New Roman" w:cs="Times New Roman"/>
          <w:b/>
          <w:sz w:val="24"/>
          <w:szCs w:val="24"/>
        </w:rPr>
      </w:pPr>
    </w:p>
    <w:p w14:paraId="2802FA78" w14:textId="77777777" w:rsidR="000A370F" w:rsidRDefault="000A370F" w:rsidP="00382A3F">
      <w:pPr>
        <w:jc w:val="center"/>
        <w:rPr>
          <w:rFonts w:ascii="Times New Roman" w:hAnsi="Times New Roman" w:cs="Times New Roman"/>
          <w:b/>
          <w:sz w:val="24"/>
          <w:szCs w:val="24"/>
        </w:rPr>
      </w:pPr>
    </w:p>
    <w:p w14:paraId="69D213D5" w14:textId="77777777" w:rsidR="000A370F" w:rsidRDefault="000A370F" w:rsidP="00382A3F">
      <w:pPr>
        <w:jc w:val="center"/>
        <w:rPr>
          <w:rFonts w:ascii="Times New Roman" w:hAnsi="Times New Roman" w:cs="Times New Roman"/>
          <w:b/>
          <w:sz w:val="24"/>
          <w:szCs w:val="24"/>
        </w:rPr>
      </w:pPr>
    </w:p>
    <w:p w14:paraId="44FD6E64" w14:textId="77777777" w:rsidR="000A370F" w:rsidRDefault="000A370F" w:rsidP="00382A3F">
      <w:pPr>
        <w:jc w:val="center"/>
        <w:rPr>
          <w:rFonts w:ascii="Times New Roman" w:hAnsi="Times New Roman" w:cs="Times New Roman"/>
          <w:b/>
          <w:sz w:val="24"/>
          <w:szCs w:val="24"/>
        </w:rPr>
      </w:pPr>
    </w:p>
    <w:p w14:paraId="7427EA71" w14:textId="77777777" w:rsidR="000A370F" w:rsidRDefault="000A370F" w:rsidP="00382A3F">
      <w:pPr>
        <w:jc w:val="center"/>
        <w:rPr>
          <w:rFonts w:ascii="Times New Roman" w:hAnsi="Times New Roman" w:cs="Times New Roman"/>
          <w:b/>
          <w:sz w:val="24"/>
          <w:szCs w:val="24"/>
        </w:rPr>
      </w:pPr>
    </w:p>
    <w:p w14:paraId="72007978" w14:textId="77777777" w:rsidR="000A370F" w:rsidRDefault="000A370F" w:rsidP="00382A3F">
      <w:pPr>
        <w:jc w:val="center"/>
        <w:rPr>
          <w:rFonts w:ascii="Times New Roman" w:hAnsi="Times New Roman" w:cs="Times New Roman"/>
          <w:b/>
          <w:sz w:val="24"/>
          <w:szCs w:val="24"/>
        </w:rPr>
      </w:pPr>
    </w:p>
    <w:p w14:paraId="31717347" w14:textId="77777777" w:rsidR="000A370F" w:rsidRDefault="000A370F" w:rsidP="00382A3F">
      <w:pPr>
        <w:jc w:val="center"/>
        <w:rPr>
          <w:rFonts w:ascii="Times New Roman" w:hAnsi="Times New Roman" w:cs="Times New Roman"/>
          <w:b/>
          <w:sz w:val="24"/>
          <w:szCs w:val="24"/>
        </w:rPr>
      </w:pPr>
    </w:p>
    <w:p w14:paraId="6BE410E3" w14:textId="77777777" w:rsidR="000A370F" w:rsidRDefault="000A370F" w:rsidP="00382A3F">
      <w:pPr>
        <w:jc w:val="center"/>
        <w:rPr>
          <w:rFonts w:ascii="Times New Roman" w:hAnsi="Times New Roman" w:cs="Times New Roman"/>
          <w:b/>
          <w:sz w:val="24"/>
          <w:szCs w:val="24"/>
        </w:rPr>
      </w:pPr>
    </w:p>
    <w:p w14:paraId="7C482D87" w14:textId="77777777" w:rsidR="000A370F" w:rsidRDefault="000A370F" w:rsidP="00382A3F">
      <w:pPr>
        <w:jc w:val="center"/>
        <w:rPr>
          <w:rFonts w:ascii="Times New Roman" w:hAnsi="Times New Roman" w:cs="Times New Roman"/>
          <w:b/>
          <w:sz w:val="24"/>
          <w:szCs w:val="24"/>
        </w:rPr>
      </w:pPr>
    </w:p>
    <w:p w14:paraId="07FF1438" w14:textId="77777777" w:rsidR="00766A4F" w:rsidRDefault="00766A4F" w:rsidP="00382A3F">
      <w:pPr>
        <w:jc w:val="center"/>
        <w:rPr>
          <w:rFonts w:ascii="Times New Roman" w:hAnsi="Times New Roman" w:cs="Times New Roman"/>
          <w:b/>
          <w:sz w:val="24"/>
          <w:szCs w:val="24"/>
        </w:rPr>
      </w:pPr>
    </w:p>
    <w:p w14:paraId="1827DA84" w14:textId="77777777" w:rsidR="00766A4F" w:rsidRDefault="00766A4F" w:rsidP="00382A3F">
      <w:pPr>
        <w:jc w:val="center"/>
        <w:rPr>
          <w:rFonts w:ascii="Times New Roman" w:hAnsi="Times New Roman" w:cs="Times New Roman"/>
          <w:b/>
          <w:sz w:val="24"/>
          <w:szCs w:val="24"/>
        </w:rPr>
      </w:pPr>
    </w:p>
    <w:p w14:paraId="53005445" w14:textId="77777777" w:rsidR="00766A4F" w:rsidRDefault="00766A4F" w:rsidP="00382A3F">
      <w:pPr>
        <w:jc w:val="center"/>
        <w:rPr>
          <w:rFonts w:ascii="Times New Roman" w:hAnsi="Times New Roman" w:cs="Times New Roman"/>
          <w:b/>
          <w:sz w:val="24"/>
          <w:szCs w:val="24"/>
        </w:rPr>
      </w:pPr>
    </w:p>
    <w:p w14:paraId="777B0B8A" w14:textId="77777777" w:rsidR="00766A4F" w:rsidRDefault="00766A4F" w:rsidP="00382A3F">
      <w:pPr>
        <w:jc w:val="center"/>
        <w:rPr>
          <w:rFonts w:ascii="Times New Roman" w:hAnsi="Times New Roman" w:cs="Times New Roman"/>
          <w:b/>
          <w:sz w:val="24"/>
          <w:szCs w:val="24"/>
        </w:rPr>
      </w:pPr>
    </w:p>
    <w:p w14:paraId="4F9468A1" w14:textId="77777777" w:rsidR="00766A4F" w:rsidRDefault="00766A4F" w:rsidP="00382A3F">
      <w:pPr>
        <w:jc w:val="center"/>
        <w:rPr>
          <w:rFonts w:ascii="Times New Roman" w:hAnsi="Times New Roman" w:cs="Times New Roman"/>
          <w:b/>
          <w:sz w:val="24"/>
          <w:szCs w:val="24"/>
        </w:rPr>
      </w:pPr>
    </w:p>
    <w:p w14:paraId="1AA9AE67" w14:textId="77777777" w:rsidR="00766A4F" w:rsidRDefault="00766A4F" w:rsidP="00382A3F">
      <w:pPr>
        <w:jc w:val="center"/>
        <w:rPr>
          <w:rFonts w:ascii="Times New Roman" w:hAnsi="Times New Roman" w:cs="Times New Roman"/>
          <w:b/>
          <w:sz w:val="24"/>
          <w:szCs w:val="24"/>
        </w:rPr>
      </w:pPr>
    </w:p>
    <w:p w14:paraId="7B2B33FD" w14:textId="77777777" w:rsidR="000A370F" w:rsidRDefault="000A370F" w:rsidP="00382A3F">
      <w:pPr>
        <w:jc w:val="center"/>
        <w:rPr>
          <w:rFonts w:ascii="Times New Roman" w:hAnsi="Times New Roman" w:cs="Times New Roman"/>
          <w:b/>
          <w:sz w:val="24"/>
          <w:szCs w:val="24"/>
        </w:rPr>
      </w:pPr>
    </w:p>
    <w:p w14:paraId="7627F53D" w14:textId="77777777" w:rsidR="000A370F" w:rsidRDefault="000A370F" w:rsidP="00382A3F">
      <w:pPr>
        <w:jc w:val="center"/>
        <w:rPr>
          <w:rFonts w:ascii="Times New Roman" w:hAnsi="Times New Roman" w:cs="Times New Roman"/>
          <w:b/>
          <w:sz w:val="24"/>
          <w:szCs w:val="24"/>
        </w:rPr>
      </w:pPr>
    </w:p>
    <w:p w14:paraId="51A34FD6" w14:textId="77777777" w:rsidR="000A370F" w:rsidRPr="00931117" w:rsidRDefault="000A370F" w:rsidP="00382A3F">
      <w:pPr>
        <w:jc w:val="center"/>
        <w:rPr>
          <w:rFonts w:ascii="Times New Roman" w:hAnsi="Times New Roman" w:cs="Times New Roman"/>
          <w:b/>
          <w:sz w:val="24"/>
          <w:szCs w:val="24"/>
        </w:rPr>
      </w:pPr>
    </w:p>
    <w:p w14:paraId="37D61B20" w14:textId="77777777" w:rsidR="00382A3F" w:rsidRPr="00382A3F" w:rsidRDefault="00382A3F" w:rsidP="00382A3F">
      <w:pPr>
        <w:rPr>
          <w:rFonts w:ascii="Times New Roman" w:eastAsia="Times New Roman" w:hAnsi="Times New Roman" w:cs="Times New Roman"/>
        </w:rPr>
      </w:pPr>
    </w:p>
    <w:p w14:paraId="5782A8F2" w14:textId="49BE0E8C" w:rsidR="00382A3F" w:rsidRPr="00382A3F" w:rsidRDefault="000A370F" w:rsidP="009871EF">
      <w:pPr>
        <w:spacing w:after="200" w:line="276" w:lineRule="auto"/>
        <w:jc w:val="center"/>
        <w:rPr>
          <w:rFonts w:ascii="Times New Roman" w:eastAsia="Times New Roman" w:hAnsi="Times New Roman" w:cs="Times New Roman"/>
          <w:b/>
          <w:sz w:val="28"/>
          <w:szCs w:val="28"/>
        </w:rPr>
        <w:sectPr w:rsidR="00382A3F" w:rsidRPr="00382A3F" w:rsidSect="00382A3F">
          <w:headerReference w:type="default" r:id="rId8"/>
          <w:pgSz w:w="11906" w:h="16838"/>
          <w:pgMar w:top="1417" w:right="1417" w:bottom="1417" w:left="1417" w:header="708" w:footer="708" w:gutter="0"/>
          <w:cols w:space="708"/>
          <w:docGrid w:linePitch="360"/>
        </w:sectPr>
      </w:pPr>
      <w:r>
        <w:rPr>
          <w:rFonts w:ascii="Times New Roman" w:eastAsia="Times New Roman" w:hAnsi="Times New Roman" w:cs="Times New Roman"/>
          <w:b/>
          <w:sz w:val="28"/>
          <w:szCs w:val="28"/>
        </w:rPr>
        <w:t xml:space="preserve">Ovaj Poziv </w:t>
      </w:r>
      <w:r w:rsidR="00D90036">
        <w:rPr>
          <w:rFonts w:ascii="Times New Roman" w:eastAsia="Times New Roman" w:hAnsi="Times New Roman" w:cs="Times New Roman"/>
          <w:b/>
          <w:sz w:val="28"/>
          <w:szCs w:val="28"/>
        </w:rPr>
        <w:t xml:space="preserve">se </w:t>
      </w:r>
      <w:r>
        <w:rPr>
          <w:rFonts w:ascii="Times New Roman" w:eastAsia="Times New Roman" w:hAnsi="Times New Roman" w:cs="Times New Roman"/>
          <w:b/>
          <w:sz w:val="28"/>
          <w:szCs w:val="28"/>
        </w:rPr>
        <w:t>financira</w:t>
      </w:r>
      <w:permStart w:id="518337179" w:edGrp="everyone"/>
      <w:permEnd w:id="518337179"/>
      <w:r>
        <w:rPr>
          <w:rFonts w:ascii="Times New Roman" w:eastAsia="Times New Roman" w:hAnsi="Times New Roman" w:cs="Times New Roman"/>
          <w:b/>
          <w:sz w:val="28"/>
          <w:szCs w:val="28"/>
        </w:rPr>
        <w:t xml:space="preserve"> iz Mehanizma za oporavak i otpornost.</w:t>
      </w:r>
      <w:r w:rsidR="00577B06">
        <w:rPr>
          <w:rFonts w:ascii="Times New Roman" w:eastAsia="Times New Roman" w:hAnsi="Times New Roman" w:cs="Times New Roman"/>
          <w:b/>
          <w:sz w:val="28"/>
          <w:szCs w:val="28"/>
        </w:rPr>
        <w:br w:type="page"/>
      </w:r>
    </w:p>
    <w:p w14:paraId="1844B0BD" w14:textId="77777777" w:rsidR="00656DA5" w:rsidRPr="00656DA5" w:rsidRDefault="00656DA5" w:rsidP="00656DA5">
      <w:pPr>
        <w:jc w:val="both"/>
        <w:rPr>
          <w:rFonts w:ascii="Times New Roman" w:hAnsi="Times New Roman" w:cs="Times New Roman"/>
        </w:rPr>
      </w:pPr>
    </w:p>
    <w:p w14:paraId="0B81D8DD" w14:textId="5F065ACA" w:rsidR="00656DA5" w:rsidRPr="00326D4C" w:rsidRDefault="00706B86" w:rsidP="00326D4C">
      <w:pPr>
        <w:jc w:val="both"/>
        <w:rPr>
          <w:rFonts w:ascii="Times New Roman" w:hAnsi="Times New Roman" w:cs="Times New Roman"/>
          <w:b/>
          <w:bCs/>
        </w:rPr>
      </w:pPr>
      <w:r>
        <w:rPr>
          <w:rFonts w:ascii="Times New Roman" w:hAnsi="Times New Roman" w:cs="Times New Roman"/>
          <w:b/>
          <w:bCs/>
        </w:rPr>
        <w:t>1</w:t>
      </w:r>
      <w:r w:rsidR="00326D4C">
        <w:rPr>
          <w:rFonts w:ascii="Times New Roman" w:hAnsi="Times New Roman" w:cs="Times New Roman"/>
          <w:b/>
          <w:bCs/>
        </w:rPr>
        <w:t xml:space="preserve">. </w:t>
      </w:r>
      <w:r w:rsidR="00656DA5" w:rsidRPr="00326D4C">
        <w:rPr>
          <w:rFonts w:ascii="Times New Roman" w:hAnsi="Times New Roman" w:cs="Times New Roman"/>
          <w:b/>
          <w:bCs/>
        </w:rPr>
        <w:t>IZMJENE U UPUTAMA ZA PRIJAVITELJE</w:t>
      </w:r>
    </w:p>
    <w:p w14:paraId="509AB5BD" w14:textId="77777777" w:rsidR="00656DA5" w:rsidRPr="00656DA5" w:rsidRDefault="00656DA5" w:rsidP="00656DA5">
      <w:pPr>
        <w:pStyle w:val="Odlomakpopisa"/>
        <w:ind w:left="426"/>
        <w:jc w:val="both"/>
        <w:rPr>
          <w:rFonts w:ascii="Times New Roman" w:hAnsi="Times New Roman" w:cs="Times New Roman"/>
          <w:b/>
          <w:bCs/>
        </w:rPr>
      </w:pPr>
    </w:p>
    <w:p w14:paraId="5A753160" w14:textId="0231BBC5" w:rsidR="005B0292" w:rsidRPr="00656DA5" w:rsidRDefault="00656DA5" w:rsidP="009871EF">
      <w:pPr>
        <w:pStyle w:val="Odlomakpopisa"/>
        <w:numPr>
          <w:ilvl w:val="0"/>
          <w:numId w:val="11"/>
        </w:numPr>
        <w:ind w:left="567" w:hanging="425"/>
        <w:jc w:val="both"/>
        <w:rPr>
          <w:rFonts w:ascii="Times New Roman" w:hAnsi="Times New Roman" w:cs="Times New Roman"/>
          <w:b/>
          <w:bCs/>
          <w:u w:val="single"/>
        </w:rPr>
      </w:pPr>
      <w:r>
        <w:rPr>
          <w:rFonts w:ascii="Times New Roman" w:hAnsi="Times New Roman" w:cs="Times New Roman"/>
          <w:b/>
          <w:bCs/>
          <w:u w:val="single"/>
        </w:rPr>
        <w:t>T</w:t>
      </w:r>
      <w:r w:rsidR="00556A17" w:rsidRPr="00656DA5">
        <w:rPr>
          <w:rFonts w:ascii="Times New Roman" w:hAnsi="Times New Roman" w:cs="Times New Roman"/>
          <w:b/>
          <w:bCs/>
          <w:u w:val="single"/>
        </w:rPr>
        <w:t>očka 2.1. Prihvatljivost prijavitelja</w:t>
      </w:r>
      <w:bookmarkEnd w:id="0"/>
      <w:r w:rsidR="00556A17" w:rsidRPr="00656DA5">
        <w:rPr>
          <w:rFonts w:ascii="Times New Roman" w:hAnsi="Times New Roman" w:cs="Times New Roman"/>
          <w:b/>
          <w:bCs/>
          <w:u w:val="single"/>
        </w:rPr>
        <w:t xml:space="preserve"> </w:t>
      </w:r>
    </w:p>
    <w:p w14:paraId="7727387A" w14:textId="77777777" w:rsidR="00CE7CE2" w:rsidRPr="001B45F8" w:rsidRDefault="00CE7CE2" w:rsidP="001B45F8">
      <w:pPr>
        <w:pStyle w:val="Bezproreda"/>
        <w:jc w:val="both"/>
        <w:rPr>
          <w:rFonts w:ascii="Times New Roman" w:hAnsi="Times New Roman" w:cs="Times New Roman"/>
        </w:rPr>
      </w:pPr>
    </w:p>
    <w:p w14:paraId="6CE9DF7C" w14:textId="77777777" w:rsidR="00580E7F" w:rsidRDefault="005B0292" w:rsidP="00580E7F">
      <w:pPr>
        <w:rPr>
          <w:rFonts w:ascii="Times New Roman" w:hAnsi="Times New Roman" w:cs="Times New Roman"/>
          <w:b/>
        </w:rPr>
      </w:pPr>
      <w:r w:rsidRPr="001B45F8">
        <w:rPr>
          <w:rFonts w:ascii="Times New Roman" w:hAnsi="Times New Roman" w:cs="Times New Roman"/>
          <w:b/>
          <w:bCs/>
        </w:rPr>
        <w:t>u dijelu:</w:t>
      </w:r>
      <w:r w:rsidR="00580E7F">
        <w:rPr>
          <w:rFonts w:ascii="Times New Roman" w:hAnsi="Times New Roman" w:cs="Times New Roman"/>
          <w:b/>
          <w:bCs/>
        </w:rPr>
        <w:t xml:space="preserve"> </w:t>
      </w:r>
      <w:r w:rsidR="00580E7F" w:rsidRPr="00680DF8">
        <w:rPr>
          <w:rFonts w:ascii="Times New Roman" w:hAnsi="Times New Roman" w:cs="Times New Roman"/>
          <w:b/>
        </w:rPr>
        <w:t xml:space="preserve">Tablica 4: Pregled uvjeta prihvatljivosti i izvora provjere uvjeta prihvatljivosti za prijavitelje u grupi A i grupi B </w:t>
      </w:r>
    </w:p>
    <w:p w14:paraId="2E771C0C" w14:textId="632F7D6C" w:rsidR="00556A17" w:rsidRDefault="00556A17" w:rsidP="001B45F8">
      <w:pPr>
        <w:pStyle w:val="Bezproreda"/>
        <w:jc w:val="both"/>
        <w:rPr>
          <w:rFonts w:ascii="Times New Roman" w:hAnsi="Times New Roman" w:cs="Times New Roman"/>
          <w:b/>
          <w:bCs/>
        </w:rPr>
      </w:pPr>
    </w:p>
    <w:tbl>
      <w:tblPr>
        <w:tblStyle w:val="TableGrid3"/>
        <w:tblW w:w="9351" w:type="dxa"/>
        <w:tblLayout w:type="fixed"/>
        <w:tblLook w:val="04A0" w:firstRow="1" w:lastRow="0" w:firstColumn="1" w:lastColumn="0" w:noHBand="0" w:noVBand="1"/>
      </w:tblPr>
      <w:tblGrid>
        <w:gridCol w:w="2843"/>
        <w:gridCol w:w="2012"/>
        <w:gridCol w:w="4496"/>
      </w:tblGrid>
      <w:tr w:rsidR="00580E7F" w:rsidRPr="00075649" w14:paraId="3FB8B81E" w14:textId="77777777" w:rsidTr="00CE0DA0">
        <w:trPr>
          <w:trHeight w:val="385"/>
        </w:trPr>
        <w:tc>
          <w:tcPr>
            <w:tcW w:w="2843" w:type="dxa"/>
            <w:vMerge w:val="restart"/>
            <w:shd w:val="clear" w:color="auto" w:fill="D9D9D9" w:themeFill="background1" w:themeFillShade="D9"/>
            <w:vAlign w:val="center"/>
          </w:tcPr>
          <w:p w14:paraId="0806F7A1" w14:textId="77777777" w:rsidR="00580E7F" w:rsidRPr="00075649" w:rsidRDefault="00580E7F" w:rsidP="00CE0DA0">
            <w:pPr>
              <w:rPr>
                <w:rFonts w:ascii="Times New Roman" w:hAnsi="Times New Roman" w:cs="Times New Roman"/>
              </w:rPr>
            </w:pPr>
            <w:r w:rsidRPr="00075649">
              <w:rPr>
                <w:rFonts w:ascii="Times New Roman" w:hAnsi="Times New Roman" w:cs="Times New Roman"/>
              </w:rPr>
              <w:t xml:space="preserve">Registriran odnosno upisan u odgovarajući registar, upisnik i slično najmanje godinu dana </w:t>
            </w:r>
            <w:r w:rsidRPr="000364CD">
              <w:rPr>
                <w:rFonts w:ascii="Times New Roman" w:hAnsi="Times New Roman" w:cs="Times New Roman"/>
              </w:rPr>
              <w:t>prije datuma predaje projektnog prijedloga</w:t>
            </w:r>
          </w:p>
        </w:tc>
        <w:tc>
          <w:tcPr>
            <w:tcW w:w="2012" w:type="dxa"/>
            <w:shd w:val="clear" w:color="auto" w:fill="D9D9D9" w:themeFill="background1" w:themeFillShade="D9"/>
            <w:vAlign w:val="center"/>
          </w:tcPr>
          <w:p w14:paraId="0E568946" w14:textId="77777777" w:rsidR="00580E7F" w:rsidRPr="00075649" w:rsidRDefault="00580E7F" w:rsidP="00CE0DA0">
            <w:pPr>
              <w:jc w:val="center"/>
              <w:rPr>
                <w:rFonts w:ascii="Times New Roman" w:hAnsi="Times New Roman" w:cs="Times New Roman"/>
                <w:b/>
                <w:bCs/>
              </w:rPr>
            </w:pPr>
            <w:r w:rsidRPr="00075649">
              <w:rPr>
                <w:rFonts w:ascii="Times New Roman" w:hAnsi="Times New Roman" w:cs="Times New Roman"/>
                <w:b/>
                <w:bCs/>
              </w:rPr>
              <w:t>Ustanova u kulturi</w:t>
            </w:r>
          </w:p>
        </w:tc>
        <w:tc>
          <w:tcPr>
            <w:tcW w:w="4496" w:type="dxa"/>
            <w:shd w:val="clear" w:color="auto" w:fill="D9D9D9" w:themeFill="background1" w:themeFillShade="D9"/>
            <w:vAlign w:val="center"/>
          </w:tcPr>
          <w:p w14:paraId="28DCF53C" w14:textId="77777777" w:rsidR="00580E7F" w:rsidRPr="00075649" w:rsidRDefault="00580E7F" w:rsidP="00580E7F">
            <w:pPr>
              <w:pStyle w:val="Odlomakpopisa"/>
              <w:numPr>
                <w:ilvl w:val="0"/>
                <w:numId w:val="1"/>
              </w:numPr>
              <w:ind w:left="357" w:hanging="357"/>
            </w:pPr>
            <w:r w:rsidRPr="00075649">
              <w:rPr>
                <w:rFonts w:ascii="Times New Roman" w:hAnsi="Times New Roman" w:cs="Times New Roman"/>
                <w:i/>
                <w:iCs/>
              </w:rPr>
              <w:t xml:space="preserve">provjera uvidom Sudski registar </w:t>
            </w:r>
          </w:p>
        </w:tc>
      </w:tr>
      <w:tr w:rsidR="00580E7F" w:rsidRPr="00075649" w14:paraId="7699A2A0" w14:textId="77777777" w:rsidTr="00CE0DA0">
        <w:trPr>
          <w:trHeight w:val="288"/>
        </w:trPr>
        <w:tc>
          <w:tcPr>
            <w:tcW w:w="2843" w:type="dxa"/>
            <w:vMerge/>
            <w:shd w:val="clear" w:color="auto" w:fill="D9D9D9" w:themeFill="background1" w:themeFillShade="D9"/>
            <w:vAlign w:val="center"/>
          </w:tcPr>
          <w:p w14:paraId="2C7C2F04" w14:textId="77777777" w:rsidR="00580E7F" w:rsidRPr="00075649" w:rsidRDefault="00580E7F" w:rsidP="00CE0DA0">
            <w:pPr>
              <w:rPr>
                <w:rFonts w:ascii="Times New Roman" w:hAnsi="Times New Roman" w:cs="Times New Roman"/>
              </w:rPr>
            </w:pPr>
          </w:p>
        </w:tc>
        <w:tc>
          <w:tcPr>
            <w:tcW w:w="2012" w:type="dxa"/>
            <w:shd w:val="clear" w:color="auto" w:fill="D9D9D9" w:themeFill="background1" w:themeFillShade="D9"/>
            <w:vAlign w:val="center"/>
          </w:tcPr>
          <w:p w14:paraId="3324774F" w14:textId="77777777" w:rsidR="00580E7F" w:rsidRPr="00075649" w:rsidRDefault="00580E7F" w:rsidP="00CE0DA0">
            <w:pPr>
              <w:jc w:val="center"/>
              <w:rPr>
                <w:rFonts w:ascii="Times New Roman" w:hAnsi="Times New Roman" w:cs="Times New Roman"/>
                <w:b/>
                <w:bCs/>
              </w:rPr>
            </w:pPr>
            <w:r w:rsidRPr="00075649">
              <w:rPr>
                <w:rFonts w:ascii="Times New Roman" w:hAnsi="Times New Roman" w:cs="Times New Roman"/>
                <w:b/>
                <w:bCs/>
              </w:rPr>
              <w:t>Obrt</w:t>
            </w:r>
          </w:p>
        </w:tc>
        <w:tc>
          <w:tcPr>
            <w:tcW w:w="4496" w:type="dxa"/>
            <w:shd w:val="clear" w:color="auto" w:fill="D9D9D9" w:themeFill="background1" w:themeFillShade="D9"/>
            <w:vAlign w:val="center"/>
          </w:tcPr>
          <w:p w14:paraId="1901D6C9" w14:textId="77777777" w:rsidR="00580E7F" w:rsidRPr="00075649" w:rsidRDefault="00580E7F" w:rsidP="00580E7F">
            <w:pPr>
              <w:pStyle w:val="Odlomakpopisa"/>
              <w:numPr>
                <w:ilvl w:val="0"/>
                <w:numId w:val="1"/>
              </w:numPr>
              <w:ind w:left="357" w:hanging="357"/>
              <w:rPr>
                <w:rFonts w:ascii="Times New Roman" w:hAnsi="Times New Roman" w:cs="Times New Roman"/>
              </w:rPr>
            </w:pPr>
            <w:r w:rsidRPr="00075649">
              <w:rPr>
                <w:rFonts w:ascii="Times New Roman" w:hAnsi="Times New Roman" w:cs="Times New Roman"/>
                <w:i/>
                <w:iCs/>
              </w:rPr>
              <w:t xml:space="preserve">provjera uvidom u Obrtni registar </w:t>
            </w:r>
          </w:p>
        </w:tc>
      </w:tr>
      <w:tr w:rsidR="00580E7F" w:rsidRPr="00075649" w14:paraId="3844D68D" w14:textId="77777777" w:rsidTr="00CE0DA0">
        <w:trPr>
          <w:trHeight w:val="313"/>
        </w:trPr>
        <w:tc>
          <w:tcPr>
            <w:tcW w:w="2843" w:type="dxa"/>
            <w:vMerge/>
            <w:shd w:val="clear" w:color="auto" w:fill="D9D9D9" w:themeFill="background1" w:themeFillShade="D9"/>
            <w:vAlign w:val="center"/>
          </w:tcPr>
          <w:p w14:paraId="7F00CA82" w14:textId="77777777" w:rsidR="00580E7F" w:rsidRPr="00075649" w:rsidRDefault="00580E7F" w:rsidP="00CE0DA0">
            <w:pPr>
              <w:rPr>
                <w:rFonts w:ascii="Times New Roman" w:hAnsi="Times New Roman" w:cs="Times New Roman"/>
              </w:rPr>
            </w:pPr>
          </w:p>
        </w:tc>
        <w:tc>
          <w:tcPr>
            <w:tcW w:w="2012" w:type="dxa"/>
            <w:shd w:val="clear" w:color="auto" w:fill="D9D9D9" w:themeFill="background1" w:themeFillShade="D9"/>
            <w:vAlign w:val="center"/>
          </w:tcPr>
          <w:p w14:paraId="5C65DD21" w14:textId="77777777" w:rsidR="00580E7F" w:rsidRPr="00075649" w:rsidRDefault="00580E7F" w:rsidP="00CE0DA0">
            <w:pPr>
              <w:jc w:val="center"/>
              <w:rPr>
                <w:rFonts w:ascii="Times New Roman" w:hAnsi="Times New Roman" w:cs="Times New Roman"/>
                <w:b/>
                <w:bCs/>
              </w:rPr>
            </w:pPr>
            <w:r w:rsidRPr="00075649">
              <w:rPr>
                <w:rFonts w:ascii="Times New Roman" w:hAnsi="Times New Roman" w:cs="Times New Roman"/>
                <w:b/>
                <w:bCs/>
              </w:rPr>
              <w:t>Trgovačko društvo</w:t>
            </w:r>
          </w:p>
        </w:tc>
        <w:tc>
          <w:tcPr>
            <w:tcW w:w="4496" w:type="dxa"/>
            <w:shd w:val="clear" w:color="auto" w:fill="D9D9D9" w:themeFill="background1" w:themeFillShade="D9"/>
            <w:vAlign w:val="center"/>
          </w:tcPr>
          <w:p w14:paraId="4AE1173A" w14:textId="77777777" w:rsidR="00580E7F" w:rsidRPr="00075649" w:rsidRDefault="00580E7F" w:rsidP="00580E7F">
            <w:pPr>
              <w:pStyle w:val="Odlomakpopisa"/>
              <w:numPr>
                <w:ilvl w:val="0"/>
                <w:numId w:val="1"/>
              </w:numPr>
              <w:ind w:left="357" w:hanging="357"/>
            </w:pPr>
            <w:r w:rsidRPr="00075649">
              <w:rPr>
                <w:rFonts w:ascii="Times New Roman" w:hAnsi="Times New Roman" w:cs="Times New Roman"/>
                <w:i/>
                <w:iCs/>
              </w:rPr>
              <w:t>provjera uvidom u Sudski registar</w:t>
            </w:r>
          </w:p>
        </w:tc>
      </w:tr>
      <w:tr w:rsidR="00580E7F" w:rsidRPr="00075649" w14:paraId="03E84A48" w14:textId="77777777" w:rsidTr="00CE0DA0">
        <w:tc>
          <w:tcPr>
            <w:tcW w:w="2843" w:type="dxa"/>
            <w:vMerge/>
            <w:shd w:val="clear" w:color="auto" w:fill="D9D9D9" w:themeFill="background1" w:themeFillShade="D9"/>
            <w:vAlign w:val="center"/>
          </w:tcPr>
          <w:p w14:paraId="43E7A7D4" w14:textId="77777777" w:rsidR="00580E7F" w:rsidRPr="00075649" w:rsidRDefault="00580E7F" w:rsidP="00CE0DA0">
            <w:pPr>
              <w:rPr>
                <w:rFonts w:ascii="Times New Roman" w:hAnsi="Times New Roman" w:cs="Times New Roman"/>
              </w:rPr>
            </w:pPr>
          </w:p>
        </w:tc>
        <w:tc>
          <w:tcPr>
            <w:tcW w:w="2012" w:type="dxa"/>
            <w:shd w:val="clear" w:color="auto" w:fill="D9D9D9" w:themeFill="background1" w:themeFillShade="D9"/>
            <w:vAlign w:val="center"/>
          </w:tcPr>
          <w:p w14:paraId="291E4A3B" w14:textId="77777777" w:rsidR="00580E7F" w:rsidRPr="00075649" w:rsidRDefault="00580E7F" w:rsidP="00CE0DA0">
            <w:pPr>
              <w:jc w:val="center"/>
              <w:rPr>
                <w:rFonts w:ascii="Times New Roman" w:hAnsi="Times New Roman" w:cs="Times New Roman"/>
                <w:b/>
                <w:bCs/>
              </w:rPr>
            </w:pPr>
            <w:r w:rsidRPr="00075649">
              <w:rPr>
                <w:rFonts w:ascii="Times New Roman" w:hAnsi="Times New Roman" w:cs="Times New Roman"/>
                <w:b/>
                <w:bCs/>
              </w:rPr>
              <w:t>Umjetnička organizacija</w:t>
            </w:r>
          </w:p>
        </w:tc>
        <w:tc>
          <w:tcPr>
            <w:tcW w:w="4496" w:type="dxa"/>
            <w:shd w:val="clear" w:color="auto" w:fill="D9D9D9" w:themeFill="background1" w:themeFillShade="D9"/>
            <w:vAlign w:val="center"/>
          </w:tcPr>
          <w:p w14:paraId="0A128796" w14:textId="77777777" w:rsidR="00580E7F" w:rsidRPr="00075649" w:rsidRDefault="00580E7F" w:rsidP="00580E7F">
            <w:pPr>
              <w:pStyle w:val="Odlomakpopisa"/>
              <w:numPr>
                <w:ilvl w:val="0"/>
                <w:numId w:val="1"/>
              </w:numPr>
              <w:ind w:left="357" w:hanging="357"/>
              <w:rPr>
                <w:i/>
                <w:iCs/>
              </w:rPr>
            </w:pPr>
            <w:r w:rsidRPr="00075649">
              <w:rPr>
                <w:rFonts w:ascii="Times New Roman" w:hAnsi="Times New Roman" w:cs="Times New Roman"/>
                <w:i/>
                <w:iCs/>
              </w:rPr>
              <w:t>provjera uvidom u Registar umjetničkih organizacija</w:t>
            </w:r>
            <w:r w:rsidRPr="00075649">
              <w:rPr>
                <w:i/>
                <w:iCs/>
              </w:rPr>
              <w:t xml:space="preserve"> </w:t>
            </w:r>
          </w:p>
        </w:tc>
      </w:tr>
      <w:tr w:rsidR="00580E7F" w:rsidRPr="00075649" w14:paraId="47D54D2A" w14:textId="77777777" w:rsidTr="00CE0DA0">
        <w:trPr>
          <w:trHeight w:val="1984"/>
        </w:trPr>
        <w:tc>
          <w:tcPr>
            <w:tcW w:w="2843" w:type="dxa"/>
            <w:vMerge/>
            <w:shd w:val="clear" w:color="auto" w:fill="D9D9D9" w:themeFill="background1" w:themeFillShade="D9"/>
            <w:vAlign w:val="center"/>
          </w:tcPr>
          <w:p w14:paraId="017655E5" w14:textId="77777777" w:rsidR="00580E7F" w:rsidRPr="00075649" w:rsidRDefault="00580E7F" w:rsidP="00CE0DA0">
            <w:pPr>
              <w:rPr>
                <w:rFonts w:ascii="Times New Roman" w:hAnsi="Times New Roman" w:cs="Times New Roman"/>
              </w:rPr>
            </w:pPr>
          </w:p>
        </w:tc>
        <w:tc>
          <w:tcPr>
            <w:tcW w:w="2012" w:type="dxa"/>
            <w:shd w:val="clear" w:color="auto" w:fill="D9D9D9" w:themeFill="background1" w:themeFillShade="D9"/>
            <w:vAlign w:val="center"/>
          </w:tcPr>
          <w:p w14:paraId="33C9EC56" w14:textId="77777777" w:rsidR="00580E7F" w:rsidRPr="00075649" w:rsidRDefault="00580E7F" w:rsidP="00CE0DA0">
            <w:pPr>
              <w:jc w:val="center"/>
              <w:rPr>
                <w:rFonts w:ascii="Times New Roman" w:hAnsi="Times New Roman" w:cs="Times New Roman"/>
                <w:b/>
                <w:bCs/>
              </w:rPr>
            </w:pPr>
            <w:r w:rsidRPr="00075649">
              <w:rPr>
                <w:rFonts w:ascii="Times New Roman" w:hAnsi="Times New Roman" w:cs="Times New Roman"/>
                <w:b/>
                <w:bCs/>
              </w:rPr>
              <w:t>Fizička osoba</w:t>
            </w:r>
          </w:p>
        </w:tc>
        <w:tc>
          <w:tcPr>
            <w:tcW w:w="4496" w:type="dxa"/>
            <w:shd w:val="clear" w:color="auto" w:fill="D9D9D9" w:themeFill="background1" w:themeFillShade="D9"/>
            <w:vAlign w:val="center"/>
          </w:tcPr>
          <w:p w14:paraId="647C7748" w14:textId="7D8B5B83" w:rsidR="00580E7F" w:rsidRPr="000364CD" w:rsidRDefault="00580E7F" w:rsidP="00CE0DA0">
            <w:pPr>
              <w:rPr>
                <w:rFonts w:ascii="Times New Roman" w:hAnsi="Times New Roman" w:cs="Times New Roman"/>
              </w:rPr>
            </w:pPr>
            <w:r w:rsidRPr="006C635D">
              <w:rPr>
                <w:rFonts w:ascii="Times New Roman" w:hAnsi="Times New Roman" w:cs="Times New Roman"/>
              </w:rPr>
              <w:t xml:space="preserve">Potvrda  jedne od umjetničkih strukovnih udruga na temelju čijih potvrda se ostvaruju porezne olakšice o profesionalnom djelovanju najmanje godinu dana prije </w:t>
            </w:r>
            <w:r w:rsidRPr="000364CD">
              <w:rPr>
                <w:rFonts w:ascii="Times New Roman" w:hAnsi="Times New Roman" w:cs="Times New Roman"/>
              </w:rPr>
              <w:t>datuma predaje projektnog prijedloga</w:t>
            </w:r>
          </w:p>
          <w:p w14:paraId="15F8FAE9" w14:textId="77777777" w:rsidR="00580E7F" w:rsidRPr="000364CD" w:rsidRDefault="00580E7F" w:rsidP="00580E7F">
            <w:pPr>
              <w:pStyle w:val="Odlomakpopisa"/>
              <w:numPr>
                <w:ilvl w:val="0"/>
                <w:numId w:val="1"/>
              </w:numPr>
              <w:rPr>
                <w:i/>
                <w:iCs/>
              </w:rPr>
            </w:pPr>
            <w:r w:rsidRPr="000364CD">
              <w:rPr>
                <w:rFonts w:ascii="Times New Roman" w:hAnsi="Times New Roman" w:cs="Times New Roman"/>
                <w:i/>
                <w:iCs/>
              </w:rPr>
              <w:t>dostavlja prijavitelj</w:t>
            </w:r>
            <w:r w:rsidRPr="000364CD">
              <w:rPr>
                <w:i/>
                <w:iCs/>
              </w:rPr>
              <w:t xml:space="preserve"> </w:t>
            </w:r>
          </w:p>
          <w:p w14:paraId="0BBE6E1A" w14:textId="77777777" w:rsidR="00580E7F" w:rsidRPr="00075649" w:rsidRDefault="00580E7F" w:rsidP="00CE0DA0">
            <w:pPr>
              <w:rPr>
                <w:rFonts w:ascii="Times New Roman" w:hAnsi="Times New Roman" w:cs="Times New Roman"/>
              </w:rPr>
            </w:pPr>
            <w:r w:rsidRPr="00075649">
              <w:rPr>
                <w:rFonts w:ascii="Times New Roman" w:hAnsi="Times New Roman" w:cs="Times New Roman"/>
                <w:b/>
                <w:bCs/>
              </w:rPr>
              <w:t xml:space="preserve">i </w:t>
            </w:r>
            <w:r w:rsidRPr="00075649">
              <w:rPr>
                <w:rFonts w:ascii="Times New Roman" w:hAnsi="Times New Roman" w:cs="Times New Roman"/>
              </w:rPr>
              <w:t xml:space="preserve">potvrda/ elektronički zapis HZMO-a o </w:t>
            </w:r>
            <w:proofErr w:type="spellStart"/>
            <w:r w:rsidRPr="00075649">
              <w:rPr>
                <w:rFonts w:ascii="Times New Roman" w:hAnsi="Times New Roman" w:cs="Times New Roman"/>
              </w:rPr>
              <w:t>radnopravnom</w:t>
            </w:r>
            <w:proofErr w:type="spellEnd"/>
            <w:r w:rsidRPr="00075649">
              <w:rPr>
                <w:rFonts w:ascii="Times New Roman" w:hAnsi="Times New Roman" w:cs="Times New Roman"/>
              </w:rPr>
              <w:t xml:space="preserve"> statusu osiguranika za 2023. god. </w:t>
            </w:r>
          </w:p>
          <w:p w14:paraId="23928A6D" w14:textId="77777777" w:rsidR="00580E7F" w:rsidRPr="00075649" w:rsidRDefault="00580E7F" w:rsidP="00580E7F">
            <w:pPr>
              <w:pStyle w:val="Odlomakpopisa"/>
              <w:numPr>
                <w:ilvl w:val="0"/>
                <w:numId w:val="1"/>
              </w:numPr>
              <w:ind w:left="357" w:hanging="357"/>
              <w:rPr>
                <w:rFonts w:ascii="Times New Roman" w:hAnsi="Times New Roman" w:cs="Times New Roman"/>
              </w:rPr>
            </w:pPr>
            <w:r w:rsidRPr="00075649">
              <w:rPr>
                <w:rFonts w:ascii="Times New Roman" w:hAnsi="Times New Roman" w:cs="Times New Roman"/>
                <w:i/>
                <w:iCs/>
              </w:rPr>
              <w:t>dostavlja prijavitelj</w:t>
            </w:r>
          </w:p>
        </w:tc>
      </w:tr>
    </w:tbl>
    <w:p w14:paraId="67398E5E" w14:textId="77777777" w:rsidR="00556A17" w:rsidRPr="001B45F8" w:rsidRDefault="00556A17" w:rsidP="001B45F8">
      <w:pPr>
        <w:pStyle w:val="Bezproreda"/>
        <w:jc w:val="both"/>
        <w:rPr>
          <w:rFonts w:ascii="Times New Roman" w:hAnsi="Times New Roman" w:cs="Times New Roman"/>
        </w:rPr>
      </w:pPr>
    </w:p>
    <w:p w14:paraId="4A01D20A" w14:textId="441BAF34" w:rsidR="00556A17" w:rsidRDefault="00220F79" w:rsidP="001B45F8">
      <w:pPr>
        <w:pStyle w:val="Bezproreda"/>
        <w:jc w:val="both"/>
        <w:rPr>
          <w:rFonts w:ascii="Times New Roman" w:hAnsi="Times New Roman" w:cs="Times New Roman"/>
          <w:b/>
          <w:bCs/>
          <w:u w:val="single"/>
        </w:rPr>
      </w:pPr>
      <w:r w:rsidRPr="00DE6C6B">
        <w:rPr>
          <w:rFonts w:ascii="Times New Roman" w:hAnsi="Times New Roman" w:cs="Times New Roman"/>
          <w:b/>
          <w:bCs/>
          <w:u w:val="single"/>
        </w:rPr>
        <w:t>m</w:t>
      </w:r>
      <w:r w:rsidR="00556A17" w:rsidRPr="00DE6C6B">
        <w:rPr>
          <w:rFonts w:ascii="Times New Roman" w:hAnsi="Times New Roman" w:cs="Times New Roman"/>
          <w:b/>
          <w:bCs/>
          <w:u w:val="single"/>
        </w:rPr>
        <w:t xml:space="preserve">ijenja se </w:t>
      </w:r>
      <w:r w:rsidRPr="00DE6C6B">
        <w:rPr>
          <w:rFonts w:ascii="Times New Roman" w:hAnsi="Times New Roman" w:cs="Times New Roman"/>
          <w:b/>
          <w:bCs/>
          <w:u w:val="single"/>
        </w:rPr>
        <w:t>i</w:t>
      </w:r>
      <w:r w:rsidR="00556A17" w:rsidRPr="00DE6C6B">
        <w:rPr>
          <w:rFonts w:ascii="Times New Roman" w:hAnsi="Times New Roman" w:cs="Times New Roman"/>
          <w:b/>
          <w:bCs/>
          <w:u w:val="single"/>
        </w:rPr>
        <w:t xml:space="preserve"> glasi:</w:t>
      </w:r>
    </w:p>
    <w:p w14:paraId="087055F9" w14:textId="77777777" w:rsidR="00580E7F" w:rsidRDefault="00580E7F" w:rsidP="001B45F8">
      <w:pPr>
        <w:pStyle w:val="Bezproreda"/>
        <w:jc w:val="both"/>
        <w:rPr>
          <w:rFonts w:ascii="Times New Roman" w:hAnsi="Times New Roman" w:cs="Times New Roman"/>
          <w:b/>
          <w:bCs/>
          <w:u w:val="single"/>
        </w:rPr>
      </w:pPr>
    </w:p>
    <w:tbl>
      <w:tblPr>
        <w:tblStyle w:val="TableGrid3"/>
        <w:tblW w:w="9351" w:type="dxa"/>
        <w:tblLayout w:type="fixed"/>
        <w:tblLook w:val="04A0" w:firstRow="1" w:lastRow="0" w:firstColumn="1" w:lastColumn="0" w:noHBand="0" w:noVBand="1"/>
      </w:tblPr>
      <w:tblGrid>
        <w:gridCol w:w="2843"/>
        <w:gridCol w:w="2012"/>
        <w:gridCol w:w="4496"/>
      </w:tblGrid>
      <w:tr w:rsidR="00580E7F" w:rsidRPr="00075649" w14:paraId="40E27EE7" w14:textId="77777777" w:rsidTr="00CE0DA0">
        <w:trPr>
          <w:trHeight w:val="385"/>
        </w:trPr>
        <w:tc>
          <w:tcPr>
            <w:tcW w:w="2843" w:type="dxa"/>
            <w:vMerge w:val="restart"/>
            <w:shd w:val="clear" w:color="auto" w:fill="D9D9D9" w:themeFill="background1" w:themeFillShade="D9"/>
            <w:vAlign w:val="center"/>
          </w:tcPr>
          <w:p w14:paraId="549724C9" w14:textId="77777777" w:rsidR="00580E7F" w:rsidRPr="00075649" w:rsidRDefault="00580E7F" w:rsidP="00CE0DA0">
            <w:pPr>
              <w:rPr>
                <w:rFonts w:ascii="Times New Roman" w:hAnsi="Times New Roman" w:cs="Times New Roman"/>
              </w:rPr>
            </w:pPr>
            <w:r w:rsidRPr="00075649">
              <w:rPr>
                <w:rFonts w:ascii="Times New Roman" w:hAnsi="Times New Roman" w:cs="Times New Roman"/>
              </w:rPr>
              <w:t xml:space="preserve">Registriran odnosno upisan u odgovarajući registar, upisnik i slično najmanje godinu dana </w:t>
            </w:r>
            <w:r w:rsidRPr="000364CD">
              <w:rPr>
                <w:rFonts w:ascii="Times New Roman" w:hAnsi="Times New Roman" w:cs="Times New Roman"/>
              </w:rPr>
              <w:t>prije datuma predaje projektnog prijedloga</w:t>
            </w:r>
          </w:p>
        </w:tc>
        <w:tc>
          <w:tcPr>
            <w:tcW w:w="2012" w:type="dxa"/>
            <w:shd w:val="clear" w:color="auto" w:fill="D9D9D9" w:themeFill="background1" w:themeFillShade="D9"/>
            <w:vAlign w:val="center"/>
          </w:tcPr>
          <w:p w14:paraId="456B2762" w14:textId="77777777" w:rsidR="00580E7F" w:rsidRPr="00075649" w:rsidRDefault="00580E7F" w:rsidP="00CE0DA0">
            <w:pPr>
              <w:jc w:val="center"/>
              <w:rPr>
                <w:rFonts w:ascii="Times New Roman" w:hAnsi="Times New Roman" w:cs="Times New Roman"/>
                <w:b/>
                <w:bCs/>
              </w:rPr>
            </w:pPr>
            <w:r w:rsidRPr="00075649">
              <w:rPr>
                <w:rFonts w:ascii="Times New Roman" w:hAnsi="Times New Roman" w:cs="Times New Roman"/>
                <w:b/>
                <w:bCs/>
              </w:rPr>
              <w:t>Ustanova u kulturi</w:t>
            </w:r>
          </w:p>
        </w:tc>
        <w:tc>
          <w:tcPr>
            <w:tcW w:w="4496" w:type="dxa"/>
            <w:shd w:val="clear" w:color="auto" w:fill="D9D9D9" w:themeFill="background1" w:themeFillShade="D9"/>
            <w:vAlign w:val="center"/>
          </w:tcPr>
          <w:p w14:paraId="3AD2B7D0" w14:textId="77777777" w:rsidR="00580E7F" w:rsidRPr="00075649" w:rsidRDefault="00580E7F" w:rsidP="00580E7F">
            <w:pPr>
              <w:pStyle w:val="Odlomakpopisa"/>
              <w:numPr>
                <w:ilvl w:val="0"/>
                <w:numId w:val="1"/>
              </w:numPr>
              <w:ind w:left="357" w:hanging="357"/>
            </w:pPr>
            <w:r w:rsidRPr="00075649">
              <w:rPr>
                <w:rFonts w:ascii="Times New Roman" w:hAnsi="Times New Roman" w:cs="Times New Roman"/>
                <w:i/>
                <w:iCs/>
              </w:rPr>
              <w:t xml:space="preserve">provjera uvidom Sudski registar </w:t>
            </w:r>
          </w:p>
        </w:tc>
      </w:tr>
      <w:tr w:rsidR="00580E7F" w:rsidRPr="00075649" w14:paraId="1EB7C069" w14:textId="77777777" w:rsidTr="00CE0DA0">
        <w:trPr>
          <w:trHeight w:val="288"/>
        </w:trPr>
        <w:tc>
          <w:tcPr>
            <w:tcW w:w="2843" w:type="dxa"/>
            <w:vMerge/>
            <w:shd w:val="clear" w:color="auto" w:fill="D9D9D9" w:themeFill="background1" w:themeFillShade="D9"/>
            <w:vAlign w:val="center"/>
          </w:tcPr>
          <w:p w14:paraId="4C2B43AD" w14:textId="77777777" w:rsidR="00580E7F" w:rsidRPr="00075649" w:rsidRDefault="00580E7F" w:rsidP="00CE0DA0">
            <w:pPr>
              <w:rPr>
                <w:rFonts w:ascii="Times New Roman" w:hAnsi="Times New Roman" w:cs="Times New Roman"/>
              </w:rPr>
            </w:pPr>
          </w:p>
        </w:tc>
        <w:tc>
          <w:tcPr>
            <w:tcW w:w="2012" w:type="dxa"/>
            <w:shd w:val="clear" w:color="auto" w:fill="D9D9D9" w:themeFill="background1" w:themeFillShade="D9"/>
            <w:vAlign w:val="center"/>
          </w:tcPr>
          <w:p w14:paraId="32D022EF" w14:textId="77777777" w:rsidR="00580E7F" w:rsidRPr="00075649" w:rsidRDefault="00580E7F" w:rsidP="00CE0DA0">
            <w:pPr>
              <w:jc w:val="center"/>
              <w:rPr>
                <w:rFonts w:ascii="Times New Roman" w:hAnsi="Times New Roman" w:cs="Times New Roman"/>
                <w:b/>
                <w:bCs/>
              </w:rPr>
            </w:pPr>
            <w:r w:rsidRPr="00075649">
              <w:rPr>
                <w:rFonts w:ascii="Times New Roman" w:hAnsi="Times New Roman" w:cs="Times New Roman"/>
                <w:b/>
                <w:bCs/>
              </w:rPr>
              <w:t>Obrt</w:t>
            </w:r>
          </w:p>
        </w:tc>
        <w:tc>
          <w:tcPr>
            <w:tcW w:w="4496" w:type="dxa"/>
            <w:shd w:val="clear" w:color="auto" w:fill="D9D9D9" w:themeFill="background1" w:themeFillShade="D9"/>
            <w:vAlign w:val="center"/>
          </w:tcPr>
          <w:p w14:paraId="75D8F18E" w14:textId="77777777" w:rsidR="00580E7F" w:rsidRPr="00075649" w:rsidRDefault="00580E7F" w:rsidP="00580E7F">
            <w:pPr>
              <w:pStyle w:val="Odlomakpopisa"/>
              <w:numPr>
                <w:ilvl w:val="0"/>
                <w:numId w:val="1"/>
              </w:numPr>
              <w:ind w:left="357" w:hanging="357"/>
              <w:rPr>
                <w:rFonts w:ascii="Times New Roman" w:hAnsi="Times New Roman" w:cs="Times New Roman"/>
              </w:rPr>
            </w:pPr>
            <w:r w:rsidRPr="00075649">
              <w:rPr>
                <w:rFonts w:ascii="Times New Roman" w:hAnsi="Times New Roman" w:cs="Times New Roman"/>
                <w:i/>
                <w:iCs/>
              </w:rPr>
              <w:t xml:space="preserve">provjera uvidom u Obrtni registar </w:t>
            </w:r>
          </w:p>
        </w:tc>
      </w:tr>
      <w:tr w:rsidR="00580E7F" w:rsidRPr="00075649" w14:paraId="11ADC973" w14:textId="77777777" w:rsidTr="00CE0DA0">
        <w:trPr>
          <w:trHeight w:val="313"/>
        </w:trPr>
        <w:tc>
          <w:tcPr>
            <w:tcW w:w="2843" w:type="dxa"/>
            <w:vMerge/>
            <w:shd w:val="clear" w:color="auto" w:fill="D9D9D9" w:themeFill="background1" w:themeFillShade="D9"/>
            <w:vAlign w:val="center"/>
          </w:tcPr>
          <w:p w14:paraId="0A5D3E4F" w14:textId="77777777" w:rsidR="00580E7F" w:rsidRPr="00075649" w:rsidRDefault="00580E7F" w:rsidP="00CE0DA0">
            <w:pPr>
              <w:rPr>
                <w:rFonts w:ascii="Times New Roman" w:hAnsi="Times New Roman" w:cs="Times New Roman"/>
              </w:rPr>
            </w:pPr>
          </w:p>
        </w:tc>
        <w:tc>
          <w:tcPr>
            <w:tcW w:w="2012" w:type="dxa"/>
            <w:shd w:val="clear" w:color="auto" w:fill="D9D9D9" w:themeFill="background1" w:themeFillShade="D9"/>
            <w:vAlign w:val="center"/>
          </w:tcPr>
          <w:p w14:paraId="362C1F16" w14:textId="77777777" w:rsidR="00580E7F" w:rsidRPr="00075649" w:rsidRDefault="00580E7F" w:rsidP="00CE0DA0">
            <w:pPr>
              <w:jc w:val="center"/>
              <w:rPr>
                <w:rFonts w:ascii="Times New Roman" w:hAnsi="Times New Roman" w:cs="Times New Roman"/>
                <w:b/>
                <w:bCs/>
              </w:rPr>
            </w:pPr>
            <w:r w:rsidRPr="00075649">
              <w:rPr>
                <w:rFonts w:ascii="Times New Roman" w:hAnsi="Times New Roman" w:cs="Times New Roman"/>
                <w:b/>
                <w:bCs/>
              </w:rPr>
              <w:t>Trgovačko društvo</w:t>
            </w:r>
          </w:p>
        </w:tc>
        <w:tc>
          <w:tcPr>
            <w:tcW w:w="4496" w:type="dxa"/>
            <w:shd w:val="clear" w:color="auto" w:fill="D9D9D9" w:themeFill="background1" w:themeFillShade="D9"/>
            <w:vAlign w:val="center"/>
          </w:tcPr>
          <w:p w14:paraId="55B16648" w14:textId="77777777" w:rsidR="00580E7F" w:rsidRPr="00075649" w:rsidRDefault="00580E7F" w:rsidP="00580E7F">
            <w:pPr>
              <w:pStyle w:val="Odlomakpopisa"/>
              <w:numPr>
                <w:ilvl w:val="0"/>
                <w:numId w:val="1"/>
              </w:numPr>
              <w:ind w:left="357" w:hanging="357"/>
            </w:pPr>
            <w:r w:rsidRPr="00075649">
              <w:rPr>
                <w:rFonts w:ascii="Times New Roman" w:hAnsi="Times New Roman" w:cs="Times New Roman"/>
                <w:i/>
                <w:iCs/>
              </w:rPr>
              <w:t>provjera uvidom u Sudski registar</w:t>
            </w:r>
          </w:p>
        </w:tc>
      </w:tr>
      <w:tr w:rsidR="00580E7F" w:rsidRPr="00075649" w14:paraId="33C78B61" w14:textId="77777777" w:rsidTr="00CE0DA0">
        <w:tc>
          <w:tcPr>
            <w:tcW w:w="2843" w:type="dxa"/>
            <w:vMerge/>
            <w:shd w:val="clear" w:color="auto" w:fill="D9D9D9" w:themeFill="background1" w:themeFillShade="D9"/>
            <w:vAlign w:val="center"/>
          </w:tcPr>
          <w:p w14:paraId="53160CD4" w14:textId="77777777" w:rsidR="00580E7F" w:rsidRPr="00075649" w:rsidRDefault="00580E7F" w:rsidP="00CE0DA0">
            <w:pPr>
              <w:rPr>
                <w:rFonts w:ascii="Times New Roman" w:hAnsi="Times New Roman" w:cs="Times New Roman"/>
              </w:rPr>
            </w:pPr>
          </w:p>
        </w:tc>
        <w:tc>
          <w:tcPr>
            <w:tcW w:w="2012" w:type="dxa"/>
            <w:shd w:val="clear" w:color="auto" w:fill="D9D9D9" w:themeFill="background1" w:themeFillShade="D9"/>
            <w:vAlign w:val="center"/>
          </w:tcPr>
          <w:p w14:paraId="0FF708DF" w14:textId="77777777" w:rsidR="00580E7F" w:rsidRPr="00075649" w:rsidRDefault="00580E7F" w:rsidP="00CE0DA0">
            <w:pPr>
              <w:jc w:val="center"/>
              <w:rPr>
                <w:rFonts w:ascii="Times New Roman" w:hAnsi="Times New Roman" w:cs="Times New Roman"/>
                <w:b/>
                <w:bCs/>
              </w:rPr>
            </w:pPr>
            <w:r w:rsidRPr="00075649">
              <w:rPr>
                <w:rFonts w:ascii="Times New Roman" w:hAnsi="Times New Roman" w:cs="Times New Roman"/>
                <w:b/>
                <w:bCs/>
              </w:rPr>
              <w:t>Umjetnička organizacija</w:t>
            </w:r>
          </w:p>
        </w:tc>
        <w:tc>
          <w:tcPr>
            <w:tcW w:w="4496" w:type="dxa"/>
            <w:shd w:val="clear" w:color="auto" w:fill="D9D9D9" w:themeFill="background1" w:themeFillShade="D9"/>
            <w:vAlign w:val="center"/>
          </w:tcPr>
          <w:p w14:paraId="131BFD0D" w14:textId="77777777" w:rsidR="00580E7F" w:rsidRPr="00075649" w:rsidRDefault="00580E7F" w:rsidP="00580E7F">
            <w:pPr>
              <w:pStyle w:val="Odlomakpopisa"/>
              <w:numPr>
                <w:ilvl w:val="0"/>
                <w:numId w:val="1"/>
              </w:numPr>
              <w:ind w:left="357" w:hanging="357"/>
              <w:rPr>
                <w:i/>
                <w:iCs/>
              </w:rPr>
            </w:pPr>
            <w:r w:rsidRPr="00075649">
              <w:rPr>
                <w:rFonts w:ascii="Times New Roman" w:hAnsi="Times New Roman" w:cs="Times New Roman"/>
                <w:i/>
                <w:iCs/>
              </w:rPr>
              <w:t>provjera uvidom u Registar umjetničkih organizacija</w:t>
            </w:r>
            <w:r w:rsidRPr="00075649">
              <w:rPr>
                <w:i/>
                <w:iCs/>
              </w:rPr>
              <w:t xml:space="preserve"> </w:t>
            </w:r>
          </w:p>
        </w:tc>
      </w:tr>
      <w:tr w:rsidR="00580E7F" w:rsidRPr="00075649" w14:paraId="7EE03682" w14:textId="77777777" w:rsidTr="00CE0DA0">
        <w:trPr>
          <w:trHeight w:val="1984"/>
        </w:trPr>
        <w:tc>
          <w:tcPr>
            <w:tcW w:w="2843" w:type="dxa"/>
            <w:vMerge/>
            <w:shd w:val="clear" w:color="auto" w:fill="D9D9D9" w:themeFill="background1" w:themeFillShade="D9"/>
            <w:vAlign w:val="center"/>
          </w:tcPr>
          <w:p w14:paraId="093ACFCC" w14:textId="77777777" w:rsidR="00580E7F" w:rsidRPr="00075649" w:rsidRDefault="00580E7F" w:rsidP="00CE0DA0">
            <w:pPr>
              <w:rPr>
                <w:rFonts w:ascii="Times New Roman" w:hAnsi="Times New Roman" w:cs="Times New Roman"/>
              </w:rPr>
            </w:pPr>
          </w:p>
        </w:tc>
        <w:tc>
          <w:tcPr>
            <w:tcW w:w="2012" w:type="dxa"/>
            <w:shd w:val="clear" w:color="auto" w:fill="D9D9D9" w:themeFill="background1" w:themeFillShade="D9"/>
            <w:vAlign w:val="center"/>
          </w:tcPr>
          <w:p w14:paraId="30428A7F" w14:textId="77777777" w:rsidR="00580E7F" w:rsidRPr="00075649" w:rsidRDefault="00580E7F" w:rsidP="00CE0DA0">
            <w:pPr>
              <w:jc w:val="center"/>
              <w:rPr>
                <w:rFonts w:ascii="Times New Roman" w:hAnsi="Times New Roman" w:cs="Times New Roman"/>
                <w:b/>
                <w:bCs/>
              </w:rPr>
            </w:pPr>
            <w:r w:rsidRPr="00075649">
              <w:rPr>
                <w:rFonts w:ascii="Times New Roman" w:hAnsi="Times New Roman" w:cs="Times New Roman"/>
                <w:b/>
                <w:bCs/>
              </w:rPr>
              <w:t>Fizička osoba</w:t>
            </w:r>
          </w:p>
        </w:tc>
        <w:tc>
          <w:tcPr>
            <w:tcW w:w="4496" w:type="dxa"/>
            <w:shd w:val="clear" w:color="auto" w:fill="D9D9D9" w:themeFill="background1" w:themeFillShade="D9"/>
            <w:vAlign w:val="center"/>
          </w:tcPr>
          <w:p w14:paraId="03C7E542" w14:textId="77777777" w:rsidR="00580E7F" w:rsidRPr="000364CD" w:rsidRDefault="00580E7F" w:rsidP="00CE0DA0">
            <w:pPr>
              <w:rPr>
                <w:rFonts w:ascii="Times New Roman" w:hAnsi="Times New Roman" w:cs="Times New Roman"/>
              </w:rPr>
            </w:pPr>
            <w:r w:rsidRPr="006C635D">
              <w:rPr>
                <w:rFonts w:ascii="Times New Roman" w:hAnsi="Times New Roman" w:cs="Times New Roman"/>
              </w:rPr>
              <w:t>Potvrda  jedne od umjetničkih strukovnih udruga</w:t>
            </w:r>
            <w:r w:rsidRPr="002B0487">
              <w:rPr>
                <w:rStyle w:val="Referencafusnote"/>
                <w:rFonts w:ascii="Times New Roman" w:hAnsi="Times New Roman" w:cs="Times New Roman"/>
                <w:highlight w:val="yellow"/>
              </w:rPr>
              <w:footnoteReference w:id="1"/>
            </w:r>
            <w:r w:rsidRPr="006C635D">
              <w:rPr>
                <w:rFonts w:ascii="Times New Roman" w:hAnsi="Times New Roman" w:cs="Times New Roman"/>
              </w:rPr>
              <w:t xml:space="preserve"> na temelju čijih potvrda se ostvaruju porezne olakšice o profesionalnom djelovanju najmanje godinu dana prije </w:t>
            </w:r>
            <w:r w:rsidRPr="000364CD">
              <w:rPr>
                <w:rFonts w:ascii="Times New Roman" w:hAnsi="Times New Roman" w:cs="Times New Roman"/>
              </w:rPr>
              <w:t>datuma predaje projektnog prijedloga</w:t>
            </w:r>
          </w:p>
          <w:p w14:paraId="26B2D485" w14:textId="77777777" w:rsidR="00580E7F" w:rsidRPr="000364CD" w:rsidRDefault="00580E7F" w:rsidP="00580E7F">
            <w:pPr>
              <w:pStyle w:val="Odlomakpopisa"/>
              <w:numPr>
                <w:ilvl w:val="0"/>
                <w:numId w:val="1"/>
              </w:numPr>
              <w:rPr>
                <w:i/>
                <w:iCs/>
              </w:rPr>
            </w:pPr>
            <w:r w:rsidRPr="000364CD">
              <w:rPr>
                <w:rFonts w:ascii="Times New Roman" w:hAnsi="Times New Roman" w:cs="Times New Roman"/>
                <w:i/>
                <w:iCs/>
              </w:rPr>
              <w:t>dostavlja prijavitelj</w:t>
            </w:r>
            <w:r w:rsidRPr="000364CD">
              <w:rPr>
                <w:i/>
                <w:iCs/>
              </w:rPr>
              <w:t xml:space="preserve"> </w:t>
            </w:r>
          </w:p>
          <w:p w14:paraId="358FA6FE" w14:textId="77777777" w:rsidR="00580E7F" w:rsidRPr="00075649" w:rsidRDefault="00580E7F" w:rsidP="00CE0DA0">
            <w:pPr>
              <w:rPr>
                <w:rFonts w:ascii="Times New Roman" w:hAnsi="Times New Roman" w:cs="Times New Roman"/>
              </w:rPr>
            </w:pPr>
            <w:r w:rsidRPr="00075649">
              <w:rPr>
                <w:rFonts w:ascii="Times New Roman" w:hAnsi="Times New Roman" w:cs="Times New Roman"/>
                <w:b/>
                <w:bCs/>
              </w:rPr>
              <w:t xml:space="preserve">i </w:t>
            </w:r>
            <w:r w:rsidRPr="00075649">
              <w:rPr>
                <w:rFonts w:ascii="Times New Roman" w:hAnsi="Times New Roman" w:cs="Times New Roman"/>
              </w:rPr>
              <w:t xml:space="preserve">potvrda/ elektronički zapis HZMO-a o </w:t>
            </w:r>
            <w:proofErr w:type="spellStart"/>
            <w:r w:rsidRPr="00075649">
              <w:rPr>
                <w:rFonts w:ascii="Times New Roman" w:hAnsi="Times New Roman" w:cs="Times New Roman"/>
              </w:rPr>
              <w:t>radnopravnom</w:t>
            </w:r>
            <w:proofErr w:type="spellEnd"/>
            <w:r w:rsidRPr="00075649">
              <w:rPr>
                <w:rFonts w:ascii="Times New Roman" w:hAnsi="Times New Roman" w:cs="Times New Roman"/>
              </w:rPr>
              <w:t xml:space="preserve"> statusu osiguranika za 2023. god. </w:t>
            </w:r>
          </w:p>
          <w:p w14:paraId="63062C59" w14:textId="77777777" w:rsidR="00580E7F" w:rsidRPr="00075649" w:rsidRDefault="00580E7F" w:rsidP="00580E7F">
            <w:pPr>
              <w:pStyle w:val="Odlomakpopisa"/>
              <w:numPr>
                <w:ilvl w:val="0"/>
                <w:numId w:val="1"/>
              </w:numPr>
              <w:ind w:left="357" w:hanging="357"/>
              <w:rPr>
                <w:rFonts w:ascii="Times New Roman" w:hAnsi="Times New Roman" w:cs="Times New Roman"/>
              </w:rPr>
            </w:pPr>
            <w:r w:rsidRPr="00075649">
              <w:rPr>
                <w:rFonts w:ascii="Times New Roman" w:hAnsi="Times New Roman" w:cs="Times New Roman"/>
                <w:i/>
                <w:iCs/>
              </w:rPr>
              <w:t>dostavlja prijavitelj</w:t>
            </w:r>
          </w:p>
        </w:tc>
      </w:tr>
    </w:tbl>
    <w:p w14:paraId="619963D1" w14:textId="77777777" w:rsidR="00580E7F" w:rsidRPr="00DE6C6B" w:rsidRDefault="00580E7F" w:rsidP="001B45F8">
      <w:pPr>
        <w:pStyle w:val="Bezproreda"/>
        <w:jc w:val="both"/>
        <w:rPr>
          <w:rFonts w:ascii="Times New Roman" w:hAnsi="Times New Roman" w:cs="Times New Roman"/>
          <w:b/>
          <w:bCs/>
          <w:u w:val="single"/>
        </w:rPr>
      </w:pPr>
    </w:p>
    <w:p w14:paraId="17ACD11E" w14:textId="77777777" w:rsidR="00220F79" w:rsidRPr="001B45F8" w:rsidRDefault="00220F79" w:rsidP="001B45F8">
      <w:pPr>
        <w:pStyle w:val="Bezproreda"/>
        <w:jc w:val="both"/>
        <w:rPr>
          <w:rFonts w:ascii="Times New Roman" w:hAnsi="Times New Roman" w:cs="Times New Roman"/>
        </w:rPr>
      </w:pPr>
    </w:p>
    <w:p w14:paraId="74B4D8CE" w14:textId="77777777" w:rsidR="00556A17" w:rsidRPr="001B45F8" w:rsidRDefault="00556A17" w:rsidP="001B45F8">
      <w:pPr>
        <w:pStyle w:val="Bezproreda"/>
        <w:jc w:val="both"/>
        <w:rPr>
          <w:rFonts w:ascii="Times New Roman" w:hAnsi="Times New Roman" w:cs="Times New Roman"/>
        </w:rPr>
      </w:pPr>
    </w:p>
    <w:p w14:paraId="0E63E522" w14:textId="73847E05" w:rsidR="005B0292" w:rsidRPr="00656DA5" w:rsidRDefault="001B45F8" w:rsidP="009871EF">
      <w:pPr>
        <w:pStyle w:val="Odlomakpopisa"/>
        <w:numPr>
          <w:ilvl w:val="0"/>
          <w:numId w:val="11"/>
        </w:numPr>
        <w:jc w:val="both"/>
        <w:rPr>
          <w:rFonts w:ascii="Times New Roman" w:hAnsi="Times New Roman" w:cs="Times New Roman"/>
          <w:b/>
          <w:bCs/>
          <w:u w:val="single"/>
        </w:rPr>
      </w:pPr>
      <w:r w:rsidRPr="00656DA5">
        <w:rPr>
          <w:rFonts w:ascii="Times New Roman" w:hAnsi="Times New Roman" w:cs="Times New Roman"/>
          <w:b/>
          <w:bCs/>
          <w:u w:val="single"/>
        </w:rPr>
        <w:t>T</w:t>
      </w:r>
      <w:r w:rsidR="00556A17" w:rsidRPr="00656DA5">
        <w:rPr>
          <w:rFonts w:ascii="Times New Roman" w:hAnsi="Times New Roman" w:cs="Times New Roman"/>
          <w:b/>
          <w:bCs/>
          <w:u w:val="single"/>
        </w:rPr>
        <w:t xml:space="preserve">očka </w:t>
      </w:r>
      <w:bookmarkStart w:id="2" w:name="_Toc2260417"/>
      <w:bookmarkStart w:id="3" w:name="_Toc129180274"/>
      <w:bookmarkStart w:id="4" w:name="_Toc137729600"/>
      <w:bookmarkStart w:id="5" w:name="_Toc159947658"/>
      <w:bookmarkStart w:id="6" w:name="_Hlk162266910"/>
      <w:r w:rsidR="00556A17" w:rsidRPr="00656DA5">
        <w:rPr>
          <w:rFonts w:ascii="Times New Roman" w:hAnsi="Times New Roman" w:cs="Times New Roman"/>
          <w:b/>
          <w:bCs/>
          <w:u w:val="single"/>
        </w:rPr>
        <w:t xml:space="preserve"> </w:t>
      </w:r>
      <w:bookmarkStart w:id="7" w:name="_Hlk162266934"/>
      <w:r w:rsidR="00580E7F" w:rsidRPr="00580E7F">
        <w:rPr>
          <w:rFonts w:ascii="Times New Roman" w:hAnsi="Times New Roman" w:cs="Times New Roman"/>
          <w:b/>
          <w:bCs/>
          <w:u w:val="single"/>
        </w:rPr>
        <w:t>2.7. Prihvatljive aktivnosti i prihvatljivi troškovi</w:t>
      </w:r>
      <w:bookmarkEnd w:id="2"/>
      <w:bookmarkEnd w:id="3"/>
      <w:bookmarkEnd w:id="4"/>
      <w:bookmarkEnd w:id="5"/>
    </w:p>
    <w:p w14:paraId="613F1C01" w14:textId="77777777" w:rsidR="005B0292" w:rsidRPr="001B45F8" w:rsidRDefault="005B0292" w:rsidP="001B45F8">
      <w:pPr>
        <w:ind w:left="360"/>
        <w:jc w:val="both"/>
        <w:rPr>
          <w:rFonts w:ascii="Times New Roman" w:hAnsi="Times New Roman" w:cs="Times New Roman"/>
          <w:b/>
          <w:bCs/>
        </w:rPr>
      </w:pPr>
    </w:p>
    <w:p w14:paraId="6CBA159F" w14:textId="77777777" w:rsidR="00580E7F" w:rsidRPr="00341522" w:rsidRDefault="00580E7F" w:rsidP="00580E7F">
      <w:pPr>
        <w:rPr>
          <w:rFonts w:ascii="Times New Roman" w:hAnsi="Times New Roman" w:cs="Times New Roman"/>
          <w:sz w:val="24"/>
          <w:szCs w:val="24"/>
        </w:rPr>
      </w:pPr>
      <w:bookmarkStart w:id="8" w:name="_Hlk162287769"/>
      <w:r w:rsidRPr="00341522">
        <w:rPr>
          <w:rFonts w:ascii="Times New Roman" w:hAnsi="Times New Roman" w:cs="Times New Roman"/>
          <w:b/>
          <w:bCs/>
          <w:sz w:val="24"/>
          <w:szCs w:val="24"/>
        </w:rPr>
        <w:t>GRUPA A</w:t>
      </w:r>
      <w:r w:rsidRPr="00341522">
        <w:rPr>
          <w:rFonts w:ascii="Times New Roman" w:hAnsi="Times New Roman" w:cs="Times New Roman"/>
          <w:sz w:val="24"/>
          <w:szCs w:val="24"/>
        </w:rPr>
        <w:t xml:space="preserve"> - </w:t>
      </w:r>
    </w:p>
    <w:p w14:paraId="39DC5D96" w14:textId="77777777" w:rsidR="00580E7F" w:rsidRDefault="00580E7F" w:rsidP="00580E7F">
      <w:pPr>
        <w:rPr>
          <w:rFonts w:ascii="Times New Roman" w:hAnsi="Times New Roman" w:cs="Times New Roman"/>
        </w:rPr>
      </w:pPr>
      <w:r w:rsidRPr="00680DF8">
        <w:rPr>
          <w:rFonts w:ascii="Times New Roman" w:hAnsi="Times New Roman" w:cs="Times New Roman"/>
        </w:rPr>
        <w:t>OBAVEZNE AKTIVNOSTI, KATEGORIJE FINANCIRANJA I PRIHVATLJIVI TROŠKOVI:</w:t>
      </w:r>
    </w:p>
    <w:p w14:paraId="55FF21D3" w14:textId="77777777" w:rsidR="00580E7F" w:rsidRPr="00680DF8" w:rsidRDefault="00580E7F" w:rsidP="00580E7F">
      <w:pPr>
        <w:rPr>
          <w:rFonts w:ascii="Times New Roman" w:hAnsi="Times New Roman" w:cs="Times New Roman"/>
        </w:rPr>
      </w:pPr>
    </w:p>
    <w:p w14:paraId="37C18FCB" w14:textId="77777777" w:rsidR="00580E7F" w:rsidRPr="004023E0" w:rsidRDefault="00580E7F" w:rsidP="00580E7F">
      <w:pPr>
        <w:ind w:left="357" w:hanging="357"/>
        <w:rPr>
          <w:rFonts w:ascii="Times New Roman" w:hAnsi="Times New Roman" w:cs="Times New Roman"/>
          <w:b/>
          <w:bCs/>
          <w:i/>
          <w:iCs/>
        </w:rPr>
      </w:pPr>
      <w:r w:rsidRPr="004023E0">
        <w:rPr>
          <w:rFonts w:ascii="Times New Roman" w:hAnsi="Times New Roman" w:cs="Times New Roman"/>
          <w:b/>
          <w:bCs/>
          <w:i/>
          <w:iCs/>
        </w:rPr>
        <w:t>1.</w:t>
      </w:r>
      <w:r w:rsidRPr="004023E0">
        <w:rPr>
          <w:rFonts w:ascii="Times New Roman" w:hAnsi="Times New Roman" w:cs="Times New Roman"/>
          <w:b/>
          <w:bCs/>
          <w:i/>
          <w:iCs/>
        </w:rPr>
        <w:tab/>
        <w:t xml:space="preserve">Uspostava novih i/ili unaprjeđenje postojećih poslovnih procesa </w:t>
      </w:r>
      <w:r>
        <w:rPr>
          <w:rFonts w:ascii="Times New Roman" w:hAnsi="Times New Roman" w:cs="Times New Roman"/>
          <w:b/>
          <w:bCs/>
          <w:i/>
          <w:iCs/>
        </w:rPr>
        <w:t xml:space="preserve">za </w:t>
      </w:r>
      <w:r w:rsidRPr="004023E0">
        <w:rPr>
          <w:rFonts w:ascii="Times New Roman" w:hAnsi="Times New Roman" w:cs="Times New Roman"/>
          <w:b/>
          <w:bCs/>
          <w:i/>
          <w:iCs/>
        </w:rPr>
        <w:t>prilagodb</w:t>
      </w:r>
      <w:r>
        <w:rPr>
          <w:rFonts w:ascii="Times New Roman" w:hAnsi="Times New Roman" w:cs="Times New Roman"/>
          <w:b/>
          <w:bCs/>
          <w:i/>
          <w:iCs/>
        </w:rPr>
        <w:t>u</w:t>
      </w:r>
      <w:r w:rsidRPr="004023E0">
        <w:rPr>
          <w:rFonts w:ascii="Times New Roman" w:hAnsi="Times New Roman" w:cs="Times New Roman"/>
          <w:b/>
          <w:bCs/>
          <w:i/>
          <w:iCs/>
        </w:rPr>
        <w:t xml:space="preserve"> poslovanja na jedinstvenom digitalnom tržištu</w:t>
      </w:r>
    </w:p>
    <w:p w14:paraId="17B6270E" w14:textId="77777777" w:rsidR="00580E7F" w:rsidRPr="00680DF8" w:rsidRDefault="00580E7F" w:rsidP="00580E7F">
      <w:pPr>
        <w:rPr>
          <w:rFonts w:ascii="Times New Roman" w:hAnsi="Times New Roman" w:cs="Times New Roman"/>
        </w:rPr>
      </w:pPr>
    </w:p>
    <w:tbl>
      <w:tblPr>
        <w:tblStyle w:val="Reetkatablice"/>
        <w:tblW w:w="9351" w:type="dxa"/>
        <w:tblLook w:val="04A0" w:firstRow="1" w:lastRow="0" w:firstColumn="1" w:lastColumn="0" w:noHBand="0" w:noVBand="1"/>
      </w:tblPr>
      <w:tblGrid>
        <w:gridCol w:w="1555"/>
        <w:gridCol w:w="7796"/>
      </w:tblGrid>
      <w:tr w:rsidR="00580E7F" w:rsidRPr="00680DF8" w14:paraId="50D23715" w14:textId="77777777" w:rsidTr="00CE0DA0">
        <w:tc>
          <w:tcPr>
            <w:tcW w:w="1555" w:type="dxa"/>
            <w:shd w:val="clear" w:color="auto" w:fill="BFBFBF" w:themeFill="background1" w:themeFillShade="BF"/>
            <w:vAlign w:val="center"/>
          </w:tcPr>
          <w:p w14:paraId="4205026D"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lastRenderedPageBreak/>
              <w:t>Kategorija financiranja</w:t>
            </w:r>
          </w:p>
        </w:tc>
        <w:tc>
          <w:tcPr>
            <w:tcW w:w="7796" w:type="dxa"/>
            <w:shd w:val="clear" w:color="auto" w:fill="BFBFBF" w:themeFill="background1" w:themeFillShade="BF"/>
            <w:vAlign w:val="center"/>
          </w:tcPr>
          <w:p w14:paraId="553AEE3B" w14:textId="77777777" w:rsidR="00580E7F" w:rsidRPr="001C74A7" w:rsidRDefault="00580E7F" w:rsidP="00CE0DA0">
            <w:pPr>
              <w:rPr>
                <w:rFonts w:ascii="Times New Roman" w:hAnsi="Times New Roman" w:cs="Times New Roman"/>
              </w:rPr>
            </w:pPr>
            <w:r w:rsidRPr="001C74A7">
              <w:rPr>
                <w:rFonts w:ascii="Times New Roman" w:hAnsi="Times New Roman" w:cs="Times New Roman"/>
              </w:rPr>
              <w:t>Regionalna potpora za ulaganje (članak 1</w:t>
            </w:r>
            <w:r>
              <w:rPr>
                <w:rFonts w:ascii="Times New Roman" w:hAnsi="Times New Roman" w:cs="Times New Roman"/>
              </w:rPr>
              <w:t>2</w:t>
            </w:r>
            <w:r w:rsidRPr="001C74A7">
              <w:rPr>
                <w:rFonts w:ascii="Times New Roman" w:hAnsi="Times New Roman" w:cs="Times New Roman"/>
              </w:rPr>
              <w:t>. Programa državnih potpora)</w:t>
            </w:r>
          </w:p>
        </w:tc>
      </w:tr>
      <w:tr w:rsidR="00580E7F" w:rsidRPr="00680DF8" w14:paraId="289EE99C" w14:textId="77777777" w:rsidTr="00CE0DA0">
        <w:tc>
          <w:tcPr>
            <w:tcW w:w="1555" w:type="dxa"/>
            <w:vAlign w:val="center"/>
          </w:tcPr>
          <w:p w14:paraId="2B97FED1"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011757C5" w14:textId="77777777" w:rsidR="00580E7F" w:rsidRPr="00680DF8" w:rsidRDefault="00580E7F" w:rsidP="00CE0DA0">
            <w:pPr>
              <w:rPr>
                <w:rFonts w:ascii="Times New Roman" w:hAnsi="Times New Roman" w:cs="Times New Roman"/>
                <w:b/>
                <w:bCs/>
              </w:rPr>
            </w:pPr>
            <w:r w:rsidRPr="00680DF8">
              <w:rPr>
                <w:rFonts w:ascii="Times New Roman" w:hAnsi="Times New Roman" w:cs="Times New Roman"/>
              </w:rPr>
              <w:t xml:space="preserve">Ulaganja u materijalnu i nematerijalnu imovinu uslijed početnog ulaganja/ ili početnog ulaganja </w:t>
            </w:r>
            <w:r w:rsidRPr="002679FA">
              <w:rPr>
                <w:rFonts w:ascii="Times New Roman" w:hAnsi="Times New Roman" w:cs="Times New Roman"/>
              </w:rPr>
              <w:t xml:space="preserve">kojim se stvara nova gospodarska djelatnost </w:t>
            </w:r>
            <w:r w:rsidRPr="00680DF8">
              <w:rPr>
                <w:rFonts w:ascii="Times New Roman" w:hAnsi="Times New Roman" w:cs="Times New Roman"/>
              </w:rPr>
              <w:t xml:space="preserve"> (sukladno definicijama u Programu državnih potpora):</w:t>
            </w:r>
          </w:p>
          <w:p w14:paraId="778ECABF" w14:textId="77777777" w:rsidR="00580E7F" w:rsidRPr="00680DF8" w:rsidRDefault="00580E7F" w:rsidP="00CE0DA0">
            <w:pPr>
              <w:rPr>
                <w:rFonts w:ascii="Times New Roman" w:hAnsi="Times New Roman" w:cs="Times New Roman"/>
              </w:rPr>
            </w:pPr>
            <w:r w:rsidRPr="00680DF8">
              <w:rPr>
                <w:rFonts w:ascii="Times New Roman" w:hAnsi="Times New Roman" w:cs="Times New Roman"/>
                <w:b/>
                <w:bCs/>
              </w:rPr>
              <w:t>a)</w:t>
            </w:r>
            <w:r w:rsidRPr="00680DF8">
              <w:rPr>
                <w:rFonts w:ascii="Times New Roman" w:hAnsi="Times New Roman" w:cs="Times New Roman"/>
              </w:rPr>
              <w:t xml:space="preserve"> Troškovi ulaganja u materijalnu imovinu koja se koristi za aktivnosti projekta, npr. nabava, instalacija i puštanje u rad digitalnih alata, opreme, strojeva i radovi preuređenja i opremanja zgrade ili prostora u kojima će se provoditi projektne aktivnosti (oprema koja se knjiži kao dugotrajna imovina)</w:t>
            </w:r>
          </w:p>
          <w:p w14:paraId="3C050BB5" w14:textId="77777777" w:rsidR="00580E7F" w:rsidRPr="00680DF8" w:rsidRDefault="00580E7F" w:rsidP="00CE0DA0">
            <w:pPr>
              <w:rPr>
                <w:rFonts w:ascii="Times New Roman" w:hAnsi="Times New Roman" w:cs="Times New Roman"/>
              </w:rPr>
            </w:pPr>
            <w:r w:rsidRPr="00680DF8">
              <w:rPr>
                <w:rFonts w:ascii="Times New Roman" w:hAnsi="Times New Roman" w:cs="Times New Roman"/>
                <w:b/>
                <w:bCs/>
              </w:rPr>
              <w:t>b)</w:t>
            </w:r>
            <w:r w:rsidRPr="00680DF8">
              <w:rPr>
                <w:rFonts w:ascii="Times New Roman" w:hAnsi="Times New Roman" w:cs="Times New Roman"/>
              </w:rPr>
              <w:t xml:space="preserve"> Troškovi ulaganja u nematerijalnu imovinu koja se koristi za aktivnosti projekta, npr. patenti, autorska prava, licencije, znanja i dr., softver, ostale tehnologije potrebne za provedbu projekta.</w:t>
            </w:r>
          </w:p>
        </w:tc>
      </w:tr>
      <w:tr w:rsidR="00580E7F" w:rsidRPr="00680DF8" w14:paraId="317D08DD" w14:textId="77777777" w:rsidTr="00CE0DA0">
        <w:tc>
          <w:tcPr>
            <w:tcW w:w="1555" w:type="dxa"/>
            <w:vAlign w:val="center"/>
          </w:tcPr>
          <w:p w14:paraId="7374CAC1"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Napomena</w:t>
            </w:r>
          </w:p>
        </w:tc>
        <w:tc>
          <w:tcPr>
            <w:tcW w:w="7796" w:type="dxa"/>
            <w:vAlign w:val="center"/>
          </w:tcPr>
          <w:p w14:paraId="62933A15"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 xml:space="preserve">Trošak radova može iznositi maksimalno 20 % od ukupno prihvatljivih troškova projekta, a prihvatljivi su samo oni troškovi za koje je moguće jasno utvrditi da su neophodni i nužni za ostvarivanje ciljeva projekta. </w:t>
            </w:r>
          </w:p>
          <w:p w14:paraId="45282E17"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Prihvatljivi su samo oni troškovi radova preuređenja zg</w:t>
            </w:r>
            <w:r>
              <w:rPr>
                <w:rFonts w:ascii="Times New Roman" w:hAnsi="Times New Roman" w:cs="Times New Roman"/>
              </w:rPr>
              <w:t>r</w:t>
            </w:r>
            <w:r w:rsidRPr="00680DF8">
              <w:rPr>
                <w:rFonts w:ascii="Times New Roman" w:hAnsi="Times New Roman" w:cs="Times New Roman"/>
              </w:rPr>
              <w:t>ade ili prostora koji se izvode sukladno Pravilniku o jednostavnim i drugim građevinama i radovima (NN br. 112/17, 34/18, 36/19, 98/19</w:t>
            </w:r>
            <w:r>
              <w:rPr>
                <w:rFonts w:ascii="Times New Roman" w:hAnsi="Times New Roman" w:cs="Times New Roman"/>
              </w:rPr>
              <w:t>,</w:t>
            </w:r>
            <w:r w:rsidRPr="00680DF8">
              <w:rPr>
                <w:rFonts w:ascii="Times New Roman" w:hAnsi="Times New Roman" w:cs="Times New Roman"/>
              </w:rPr>
              <w:t xml:space="preserve"> 31/20</w:t>
            </w:r>
            <w:r>
              <w:rPr>
                <w:rFonts w:ascii="Times New Roman" w:hAnsi="Times New Roman" w:cs="Times New Roman"/>
              </w:rPr>
              <w:t>, 74/22,</w:t>
            </w:r>
            <w:r>
              <w:t xml:space="preserve"> </w:t>
            </w:r>
            <w:r w:rsidRPr="007F3FEB">
              <w:rPr>
                <w:rFonts w:ascii="Times New Roman" w:hAnsi="Times New Roman" w:cs="Times New Roman"/>
              </w:rPr>
              <w:t>155/23</w:t>
            </w:r>
            <w:r w:rsidRPr="00680DF8">
              <w:rPr>
                <w:rFonts w:ascii="Times New Roman" w:hAnsi="Times New Roman" w:cs="Times New Roman"/>
              </w:rPr>
              <w:t>).</w:t>
            </w:r>
          </w:p>
        </w:tc>
      </w:tr>
      <w:tr w:rsidR="00580E7F" w:rsidRPr="00680DF8" w14:paraId="4413389F" w14:textId="77777777" w:rsidTr="00CE0DA0">
        <w:tc>
          <w:tcPr>
            <w:tcW w:w="1555" w:type="dxa"/>
            <w:shd w:val="clear" w:color="auto" w:fill="BFBFBF" w:themeFill="background1" w:themeFillShade="BF"/>
            <w:vAlign w:val="center"/>
          </w:tcPr>
          <w:p w14:paraId="24C9DE54" w14:textId="77777777" w:rsidR="00580E7F" w:rsidRPr="00680DF8" w:rsidRDefault="00580E7F" w:rsidP="00CE0DA0">
            <w:pPr>
              <w:rPr>
                <w:rFonts w:ascii="Times New Roman" w:hAnsi="Times New Roman" w:cs="Times New Roman"/>
              </w:rPr>
            </w:pPr>
            <w:r>
              <w:rPr>
                <w:rFonts w:ascii="Times New Roman" w:hAnsi="Times New Roman" w:cs="Times New Roman"/>
              </w:rPr>
              <w:t>Kategorija financiranja</w:t>
            </w:r>
          </w:p>
        </w:tc>
        <w:tc>
          <w:tcPr>
            <w:tcW w:w="7796" w:type="dxa"/>
            <w:shd w:val="clear" w:color="auto" w:fill="BFBFBF" w:themeFill="background1" w:themeFillShade="BF"/>
            <w:vAlign w:val="center"/>
          </w:tcPr>
          <w:p w14:paraId="6F630066" w14:textId="77777777" w:rsidR="00580E7F" w:rsidRPr="001C74A7" w:rsidRDefault="00580E7F" w:rsidP="00CE0DA0">
            <w:pPr>
              <w:rPr>
                <w:rFonts w:ascii="Times New Roman" w:hAnsi="Times New Roman" w:cs="Times New Roman"/>
              </w:rPr>
            </w:pPr>
            <w:r w:rsidRPr="001C74A7">
              <w:rPr>
                <w:rFonts w:ascii="Times New Roman" w:hAnsi="Times New Roman" w:cs="Times New Roman"/>
              </w:rPr>
              <w:t>Potpora male vrijednosti</w:t>
            </w:r>
            <w:r w:rsidRPr="001C74A7">
              <w:rPr>
                <w:rFonts w:ascii="Times New Roman" w:hAnsi="Times New Roman" w:cs="Times New Roman"/>
                <w:i/>
                <w:iCs/>
              </w:rPr>
              <w:t xml:space="preserve"> (de </w:t>
            </w:r>
            <w:proofErr w:type="spellStart"/>
            <w:r w:rsidRPr="001C74A7">
              <w:rPr>
                <w:rFonts w:ascii="Times New Roman" w:hAnsi="Times New Roman" w:cs="Times New Roman"/>
                <w:i/>
                <w:iCs/>
              </w:rPr>
              <w:t>minimis</w:t>
            </w:r>
            <w:proofErr w:type="spellEnd"/>
            <w:r w:rsidRPr="001C74A7">
              <w:rPr>
                <w:rFonts w:ascii="Times New Roman" w:hAnsi="Times New Roman" w:cs="Times New Roman"/>
              </w:rPr>
              <w:t xml:space="preserve"> potpor</w:t>
            </w:r>
            <w:r>
              <w:rPr>
                <w:rFonts w:ascii="Times New Roman" w:hAnsi="Times New Roman" w:cs="Times New Roman"/>
              </w:rPr>
              <w:t>e</w:t>
            </w:r>
            <w:r w:rsidRPr="001C74A7">
              <w:rPr>
                <w:rFonts w:ascii="Times New Roman" w:hAnsi="Times New Roman" w:cs="Times New Roman"/>
              </w:rPr>
              <w:t xml:space="preserve">) </w:t>
            </w:r>
            <w:r w:rsidRPr="00680DF8">
              <w:rPr>
                <w:rFonts w:ascii="Times New Roman" w:hAnsi="Times New Roman" w:cs="Times New Roman"/>
              </w:rPr>
              <w:t>sukladno Programu potpora male vrijednosti</w:t>
            </w:r>
            <w:r w:rsidRPr="00680DF8" w:rsidDel="00735F44">
              <w:rPr>
                <w:rFonts w:ascii="Times New Roman" w:hAnsi="Times New Roman" w:cs="Times New Roman"/>
              </w:rPr>
              <w:t xml:space="preserve"> </w:t>
            </w:r>
          </w:p>
        </w:tc>
      </w:tr>
      <w:tr w:rsidR="00580E7F" w:rsidRPr="00680DF8" w14:paraId="339E37DE" w14:textId="77777777" w:rsidTr="00CE0DA0">
        <w:tc>
          <w:tcPr>
            <w:tcW w:w="1555" w:type="dxa"/>
            <w:vAlign w:val="center"/>
          </w:tcPr>
          <w:p w14:paraId="3070176F"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573FD7D6" w14:textId="5A32E1C0" w:rsidR="00580E7F" w:rsidRPr="003F6FC7" w:rsidRDefault="00580E7F" w:rsidP="00CE0DA0">
            <w:pPr>
              <w:rPr>
                <w:rFonts w:ascii="Times New Roman" w:hAnsi="Times New Roman" w:cs="Times New Roman"/>
                <w:highlight w:val="yellow"/>
              </w:rPr>
            </w:pPr>
            <w:r w:rsidRPr="00680DF8">
              <w:rPr>
                <w:rFonts w:ascii="Times New Roman" w:hAnsi="Times New Roman" w:cs="Times New Roman"/>
              </w:rPr>
              <w:t>Troškovi osoblja koje provodi projektne aktivnosti (ugovor o radu na određeno/neodređeno vrijeme</w:t>
            </w:r>
            <w:r>
              <w:rPr>
                <w:rFonts w:ascii="Times New Roman" w:hAnsi="Times New Roman" w:cs="Times New Roman"/>
              </w:rPr>
              <w:t>)</w:t>
            </w:r>
            <w:r w:rsidRPr="00680DF8">
              <w:rPr>
                <w:rFonts w:ascii="Times New Roman" w:hAnsi="Times New Roman" w:cs="Times New Roman"/>
              </w:rPr>
              <w:t xml:space="preserve">, </w:t>
            </w:r>
            <w:r w:rsidRPr="0067215D">
              <w:rPr>
                <w:rFonts w:ascii="Times New Roman" w:hAnsi="Times New Roman" w:cs="Times New Roman"/>
              </w:rPr>
              <w:t>narudžbenica/ugovor</w:t>
            </w:r>
            <w:r w:rsidRPr="000364CD">
              <w:rPr>
                <w:rFonts w:ascii="Times New Roman" w:hAnsi="Times New Roman" w:cs="Times New Roman"/>
              </w:rPr>
              <w:t xml:space="preserve"> s poslovnim subjektom. </w:t>
            </w:r>
          </w:p>
          <w:p w14:paraId="474816C4" w14:textId="77777777" w:rsidR="00580E7F" w:rsidRPr="00680DF8" w:rsidRDefault="00580E7F" w:rsidP="00CE0DA0">
            <w:pPr>
              <w:rPr>
                <w:rFonts w:ascii="Times New Roman" w:hAnsi="Times New Roman" w:cs="Times New Roman"/>
              </w:rPr>
            </w:pPr>
            <w:r w:rsidRPr="000364CD">
              <w:rPr>
                <w:rFonts w:ascii="Times New Roman" w:hAnsi="Times New Roman" w:cs="Times New Roman"/>
              </w:rPr>
              <w:t>Neizravni troškovi prihvatljivi su u iznosu od 7 % ukupno prihvatljivih izravnih troškova projekta koji su potpora male vrijednosti (fiksna stopa 7 %).</w:t>
            </w:r>
          </w:p>
        </w:tc>
      </w:tr>
    </w:tbl>
    <w:p w14:paraId="57D2113F" w14:textId="77777777" w:rsidR="00580E7F" w:rsidRPr="00680DF8" w:rsidRDefault="00580E7F" w:rsidP="00580E7F">
      <w:pPr>
        <w:rPr>
          <w:rFonts w:ascii="Times New Roman" w:hAnsi="Times New Roman" w:cs="Times New Roman"/>
        </w:rPr>
      </w:pPr>
    </w:p>
    <w:p w14:paraId="30EC704F" w14:textId="77777777" w:rsidR="00580E7F" w:rsidRPr="00267FAB" w:rsidRDefault="00580E7F" w:rsidP="009871EF">
      <w:pPr>
        <w:pStyle w:val="Odlomakpopisa"/>
        <w:numPr>
          <w:ilvl w:val="0"/>
          <w:numId w:val="6"/>
        </w:numPr>
        <w:ind w:left="357" w:hanging="357"/>
        <w:rPr>
          <w:rFonts w:ascii="Times New Roman" w:hAnsi="Times New Roman" w:cs="Times New Roman"/>
          <w:b/>
          <w:bCs/>
          <w:i/>
          <w:iCs/>
        </w:rPr>
      </w:pPr>
      <w:r w:rsidRPr="00267FAB">
        <w:rPr>
          <w:rFonts w:ascii="Times New Roman" w:hAnsi="Times New Roman" w:cs="Times New Roman"/>
          <w:b/>
          <w:bCs/>
          <w:i/>
          <w:iCs/>
        </w:rPr>
        <w:t xml:space="preserve">Promidžba i vidljivost (sukladno točki 5.6) </w:t>
      </w:r>
    </w:p>
    <w:p w14:paraId="799D590B" w14:textId="77777777" w:rsidR="00580E7F" w:rsidRPr="00680DF8" w:rsidRDefault="00580E7F" w:rsidP="00580E7F">
      <w:pPr>
        <w:pStyle w:val="Odlomakpopisa"/>
        <w:ind w:left="357"/>
        <w:rPr>
          <w:rFonts w:ascii="Times New Roman" w:hAnsi="Times New Roman" w:cs="Times New Roman"/>
        </w:rPr>
      </w:pPr>
    </w:p>
    <w:tbl>
      <w:tblPr>
        <w:tblStyle w:val="Reetkatablice"/>
        <w:tblW w:w="9351" w:type="dxa"/>
        <w:tblLook w:val="04A0" w:firstRow="1" w:lastRow="0" w:firstColumn="1" w:lastColumn="0" w:noHBand="0" w:noVBand="1"/>
      </w:tblPr>
      <w:tblGrid>
        <w:gridCol w:w="1555"/>
        <w:gridCol w:w="7796"/>
      </w:tblGrid>
      <w:tr w:rsidR="00580E7F" w:rsidRPr="00680DF8" w14:paraId="69A059C2" w14:textId="77777777" w:rsidTr="00CE0DA0">
        <w:tc>
          <w:tcPr>
            <w:tcW w:w="1555" w:type="dxa"/>
            <w:shd w:val="clear" w:color="auto" w:fill="BFBFBF" w:themeFill="background1" w:themeFillShade="BF"/>
            <w:vAlign w:val="center"/>
          </w:tcPr>
          <w:p w14:paraId="246DECBD" w14:textId="77777777" w:rsidR="00580E7F" w:rsidRPr="00680DF8" w:rsidRDefault="00580E7F" w:rsidP="00CE0DA0">
            <w:pPr>
              <w:rPr>
                <w:rFonts w:ascii="Times New Roman" w:hAnsi="Times New Roman" w:cs="Times New Roman"/>
              </w:rPr>
            </w:pPr>
            <w:r>
              <w:rPr>
                <w:rFonts w:ascii="Times New Roman" w:hAnsi="Times New Roman" w:cs="Times New Roman"/>
              </w:rPr>
              <w:t>Kategorija financiranja</w:t>
            </w:r>
            <w:r w:rsidRPr="00680DF8" w:rsidDel="00F31AF9">
              <w:rPr>
                <w:rFonts w:ascii="Times New Roman" w:hAnsi="Times New Roman" w:cs="Times New Roman"/>
              </w:rPr>
              <w:t xml:space="preserve"> </w:t>
            </w:r>
          </w:p>
        </w:tc>
        <w:tc>
          <w:tcPr>
            <w:tcW w:w="7796" w:type="dxa"/>
            <w:shd w:val="clear" w:color="auto" w:fill="BFBFBF" w:themeFill="background1" w:themeFillShade="BF"/>
            <w:vAlign w:val="center"/>
          </w:tcPr>
          <w:p w14:paraId="281FDE50" w14:textId="77777777" w:rsidR="00580E7F" w:rsidRPr="00680DF8" w:rsidRDefault="00580E7F" w:rsidP="00CE0DA0">
            <w:pPr>
              <w:rPr>
                <w:rFonts w:ascii="Times New Roman" w:hAnsi="Times New Roman" w:cs="Times New Roman"/>
              </w:rPr>
            </w:pPr>
            <w:r w:rsidRPr="001C74A7">
              <w:rPr>
                <w:rFonts w:ascii="Times New Roman" w:hAnsi="Times New Roman" w:cs="Times New Roman"/>
              </w:rPr>
              <w:t>Potpora male vrijednosti</w:t>
            </w:r>
            <w:r w:rsidRPr="001C74A7">
              <w:rPr>
                <w:rFonts w:ascii="Times New Roman" w:hAnsi="Times New Roman" w:cs="Times New Roman"/>
                <w:i/>
                <w:iCs/>
              </w:rPr>
              <w:t xml:space="preserve"> (de </w:t>
            </w:r>
            <w:proofErr w:type="spellStart"/>
            <w:r w:rsidRPr="001C74A7">
              <w:rPr>
                <w:rFonts w:ascii="Times New Roman" w:hAnsi="Times New Roman" w:cs="Times New Roman"/>
                <w:i/>
                <w:iCs/>
              </w:rPr>
              <w:t>minimis</w:t>
            </w:r>
            <w:proofErr w:type="spellEnd"/>
            <w:r w:rsidRPr="001C74A7">
              <w:rPr>
                <w:rFonts w:ascii="Times New Roman" w:hAnsi="Times New Roman" w:cs="Times New Roman"/>
              </w:rPr>
              <w:t xml:space="preserve"> potpor</w:t>
            </w:r>
            <w:r>
              <w:rPr>
                <w:rFonts w:ascii="Times New Roman" w:hAnsi="Times New Roman" w:cs="Times New Roman"/>
              </w:rPr>
              <w:t>e</w:t>
            </w:r>
            <w:r w:rsidRPr="001C74A7">
              <w:rPr>
                <w:rFonts w:ascii="Times New Roman" w:hAnsi="Times New Roman" w:cs="Times New Roman"/>
              </w:rPr>
              <w:t>)</w:t>
            </w:r>
            <w:r>
              <w:rPr>
                <w:rFonts w:ascii="Times New Roman" w:hAnsi="Times New Roman" w:cs="Times New Roman"/>
              </w:rPr>
              <w:t xml:space="preserve"> </w:t>
            </w:r>
            <w:r w:rsidRPr="00680DF8">
              <w:rPr>
                <w:rFonts w:ascii="Times New Roman" w:hAnsi="Times New Roman" w:cs="Times New Roman"/>
              </w:rPr>
              <w:t>sukladno Programu potpora male vrijednosti</w:t>
            </w:r>
          </w:p>
        </w:tc>
      </w:tr>
      <w:tr w:rsidR="00580E7F" w:rsidRPr="00680DF8" w14:paraId="037A3505" w14:textId="77777777" w:rsidTr="00CE0DA0">
        <w:tc>
          <w:tcPr>
            <w:tcW w:w="1555" w:type="dxa"/>
            <w:vAlign w:val="center"/>
          </w:tcPr>
          <w:p w14:paraId="47A0583E"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6D662A85"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 xml:space="preserve">Troškovi promidžbe i vidljivosti npr. organizacija predstavljanja projekta, izrada trajne ploče, promidžbenih materijala i dr. </w:t>
            </w:r>
            <w:r>
              <w:rPr>
                <w:rFonts w:ascii="Times New Roman" w:hAnsi="Times New Roman" w:cs="Times New Roman"/>
              </w:rPr>
              <w:t>Troškovi promidžbe i vidljivosti mogu iznositi maksimalno 5.000,00 eura.</w:t>
            </w:r>
          </w:p>
        </w:tc>
      </w:tr>
    </w:tbl>
    <w:p w14:paraId="0250A84F" w14:textId="77777777" w:rsidR="00580E7F" w:rsidRPr="00680DF8" w:rsidRDefault="00580E7F" w:rsidP="00580E7F">
      <w:pPr>
        <w:rPr>
          <w:rFonts w:ascii="Times New Roman" w:hAnsi="Times New Roman" w:cs="Times New Roman"/>
        </w:rPr>
      </w:pPr>
    </w:p>
    <w:p w14:paraId="6B55879C" w14:textId="77777777" w:rsidR="00580E7F" w:rsidRPr="00341522" w:rsidRDefault="00580E7F" w:rsidP="00580E7F">
      <w:pPr>
        <w:rPr>
          <w:rFonts w:ascii="Times New Roman" w:hAnsi="Times New Roman" w:cs="Times New Roman"/>
          <w:sz w:val="24"/>
          <w:szCs w:val="24"/>
        </w:rPr>
      </w:pPr>
      <w:r w:rsidRPr="00341522">
        <w:rPr>
          <w:rFonts w:ascii="Times New Roman" w:hAnsi="Times New Roman" w:cs="Times New Roman"/>
          <w:b/>
          <w:bCs/>
          <w:sz w:val="24"/>
          <w:szCs w:val="24"/>
        </w:rPr>
        <w:t>GRUPA A</w:t>
      </w:r>
      <w:r w:rsidRPr="00341522">
        <w:rPr>
          <w:rFonts w:ascii="Times New Roman" w:hAnsi="Times New Roman" w:cs="Times New Roman"/>
          <w:sz w:val="24"/>
          <w:szCs w:val="24"/>
        </w:rPr>
        <w:t xml:space="preserve"> - </w:t>
      </w:r>
    </w:p>
    <w:p w14:paraId="4B404C42" w14:textId="77777777" w:rsidR="00580E7F" w:rsidRDefault="00580E7F" w:rsidP="00580E7F">
      <w:pPr>
        <w:rPr>
          <w:rFonts w:ascii="Times New Roman" w:hAnsi="Times New Roman" w:cs="Times New Roman"/>
        </w:rPr>
      </w:pPr>
      <w:r w:rsidRPr="00680DF8">
        <w:rPr>
          <w:rFonts w:ascii="Times New Roman" w:hAnsi="Times New Roman" w:cs="Times New Roman"/>
        </w:rPr>
        <w:t>NEOBAVEZNE AKTIVNOSTI, KATEGORIJE FINANCIRANJA I PRIHVATLJIVI TROŠKOVI:</w:t>
      </w:r>
    </w:p>
    <w:p w14:paraId="7CBA4F9F" w14:textId="77777777" w:rsidR="00580E7F" w:rsidRDefault="00580E7F" w:rsidP="00580E7F">
      <w:pPr>
        <w:rPr>
          <w:rFonts w:ascii="Times New Roman" w:hAnsi="Times New Roman" w:cs="Times New Roman"/>
        </w:rPr>
      </w:pPr>
    </w:p>
    <w:p w14:paraId="128D8A30" w14:textId="77777777" w:rsidR="00580E7F" w:rsidRPr="006E55B6" w:rsidRDefault="00580E7F" w:rsidP="009871EF">
      <w:pPr>
        <w:pStyle w:val="Odlomakpopisa"/>
        <w:numPr>
          <w:ilvl w:val="0"/>
          <w:numId w:val="6"/>
        </w:numPr>
        <w:ind w:left="357" w:hanging="357"/>
        <w:rPr>
          <w:rFonts w:ascii="Times New Roman" w:hAnsi="Times New Roman" w:cs="Times New Roman"/>
          <w:i/>
          <w:iCs/>
        </w:rPr>
      </w:pPr>
      <w:r w:rsidRPr="006E55B6">
        <w:rPr>
          <w:rFonts w:ascii="Times New Roman" w:hAnsi="Times New Roman" w:cs="Times New Roman"/>
          <w:b/>
          <w:bCs/>
          <w:i/>
          <w:iCs/>
        </w:rPr>
        <w:t>Upravljanje projektom</w:t>
      </w:r>
      <w:r w:rsidRPr="00AF6EC2">
        <w:rPr>
          <w:rStyle w:val="Referencafusnote"/>
          <w:rFonts w:ascii="Times New Roman" w:hAnsi="Times New Roman" w:cs="Times New Roman"/>
          <w:i/>
          <w:iCs/>
        </w:rPr>
        <w:footnoteReference w:id="2"/>
      </w:r>
    </w:p>
    <w:p w14:paraId="5AFB1DFD" w14:textId="77777777" w:rsidR="00580E7F" w:rsidRPr="00680DF8" w:rsidRDefault="00580E7F" w:rsidP="00580E7F">
      <w:pPr>
        <w:pStyle w:val="Odlomakpopisa"/>
        <w:ind w:left="357"/>
        <w:rPr>
          <w:rFonts w:ascii="Times New Roman" w:hAnsi="Times New Roman" w:cs="Times New Roman"/>
        </w:rPr>
      </w:pPr>
    </w:p>
    <w:tbl>
      <w:tblPr>
        <w:tblStyle w:val="Reetkatablice"/>
        <w:tblW w:w="9351" w:type="dxa"/>
        <w:tblLook w:val="04A0" w:firstRow="1" w:lastRow="0" w:firstColumn="1" w:lastColumn="0" w:noHBand="0" w:noVBand="1"/>
      </w:tblPr>
      <w:tblGrid>
        <w:gridCol w:w="1555"/>
        <w:gridCol w:w="7796"/>
      </w:tblGrid>
      <w:tr w:rsidR="00580E7F" w:rsidRPr="00680DF8" w14:paraId="5D29ACB2" w14:textId="77777777" w:rsidTr="00CE0DA0">
        <w:tc>
          <w:tcPr>
            <w:tcW w:w="1555" w:type="dxa"/>
            <w:shd w:val="clear" w:color="auto" w:fill="BFBFBF" w:themeFill="background1" w:themeFillShade="BF"/>
            <w:vAlign w:val="center"/>
          </w:tcPr>
          <w:p w14:paraId="6EBA68D8"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Kategorija financiranja</w:t>
            </w:r>
          </w:p>
        </w:tc>
        <w:tc>
          <w:tcPr>
            <w:tcW w:w="7796" w:type="dxa"/>
            <w:shd w:val="clear" w:color="auto" w:fill="BFBFBF" w:themeFill="background1" w:themeFillShade="BF"/>
            <w:vAlign w:val="center"/>
          </w:tcPr>
          <w:p w14:paraId="005522EE" w14:textId="77777777" w:rsidR="00580E7F" w:rsidRPr="00680DF8" w:rsidRDefault="00580E7F" w:rsidP="00CE0DA0">
            <w:pPr>
              <w:rPr>
                <w:rFonts w:ascii="Times New Roman" w:hAnsi="Times New Roman" w:cs="Times New Roman"/>
                <w:b/>
                <w:bCs/>
              </w:rPr>
            </w:pPr>
            <w:r w:rsidRPr="00680DF8">
              <w:rPr>
                <w:rFonts w:ascii="Times New Roman" w:hAnsi="Times New Roman" w:cs="Times New Roman"/>
              </w:rPr>
              <w:t>Potpore male vrijednosti (</w:t>
            </w:r>
            <w:r w:rsidRPr="00680DF8">
              <w:rPr>
                <w:rFonts w:ascii="Times New Roman" w:hAnsi="Times New Roman" w:cs="Times New Roman"/>
                <w:i/>
                <w:iCs/>
              </w:rPr>
              <w:t xml:space="preserve">de </w:t>
            </w:r>
            <w:proofErr w:type="spellStart"/>
            <w:r w:rsidRPr="00680DF8">
              <w:rPr>
                <w:rFonts w:ascii="Times New Roman" w:hAnsi="Times New Roman" w:cs="Times New Roman"/>
                <w:i/>
                <w:iCs/>
              </w:rPr>
              <w:t>minimis</w:t>
            </w:r>
            <w:proofErr w:type="spellEnd"/>
            <w:r w:rsidRPr="00680DF8">
              <w:rPr>
                <w:rFonts w:ascii="Times New Roman" w:hAnsi="Times New Roman" w:cs="Times New Roman"/>
                <w:i/>
                <w:iCs/>
              </w:rPr>
              <w:t xml:space="preserve"> </w:t>
            </w:r>
            <w:r w:rsidRPr="007F20F9">
              <w:rPr>
                <w:rFonts w:ascii="Times New Roman" w:hAnsi="Times New Roman" w:cs="Times New Roman"/>
              </w:rPr>
              <w:t>potpore</w:t>
            </w:r>
            <w:r w:rsidRPr="00680DF8">
              <w:rPr>
                <w:rFonts w:ascii="Times New Roman" w:hAnsi="Times New Roman" w:cs="Times New Roman"/>
              </w:rPr>
              <w:t>) sukladno Programu potpora male vrijednosti</w:t>
            </w:r>
          </w:p>
        </w:tc>
      </w:tr>
      <w:tr w:rsidR="00580E7F" w:rsidRPr="00680DF8" w14:paraId="2DF23C0B" w14:textId="77777777" w:rsidTr="00CE0DA0">
        <w:tc>
          <w:tcPr>
            <w:tcW w:w="1555" w:type="dxa"/>
            <w:vAlign w:val="center"/>
          </w:tcPr>
          <w:p w14:paraId="22D31743"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17302B1A" w14:textId="58D1F195" w:rsidR="00580E7F" w:rsidRPr="00680DF8" w:rsidRDefault="00580E7F" w:rsidP="00CE0DA0">
            <w:pPr>
              <w:rPr>
                <w:rFonts w:ascii="Times New Roman" w:hAnsi="Times New Roman" w:cs="Times New Roman"/>
              </w:rPr>
            </w:pPr>
            <w:r w:rsidRPr="000364CD">
              <w:rPr>
                <w:rFonts w:ascii="Times New Roman" w:hAnsi="Times New Roman" w:cs="Times New Roman"/>
              </w:rPr>
              <w:t>Trošak osoblja (ugovor o radu na određeno/neodređeno vrijeme),</w:t>
            </w:r>
            <w:r>
              <w:rPr>
                <w:rFonts w:ascii="Times New Roman" w:hAnsi="Times New Roman" w:cs="Times New Roman"/>
              </w:rPr>
              <w:t xml:space="preserve"> </w:t>
            </w:r>
            <w:r w:rsidRPr="000364CD">
              <w:rPr>
                <w:rFonts w:ascii="Times New Roman" w:hAnsi="Times New Roman" w:cs="Times New Roman"/>
              </w:rPr>
              <w:t>narudžbenica/ugovor s poslovnim subjektom</w:t>
            </w:r>
            <w:r w:rsidRPr="00680DF8">
              <w:rPr>
                <w:rFonts w:ascii="Times New Roman" w:hAnsi="Times New Roman" w:cs="Times New Roman"/>
              </w:rPr>
              <w:t xml:space="preserve"> </w:t>
            </w:r>
          </w:p>
        </w:tc>
      </w:tr>
      <w:tr w:rsidR="00580E7F" w:rsidRPr="00680DF8" w14:paraId="5481EE5C" w14:textId="77777777" w:rsidTr="00CE0DA0">
        <w:tc>
          <w:tcPr>
            <w:tcW w:w="1555" w:type="dxa"/>
            <w:vAlign w:val="center"/>
          </w:tcPr>
          <w:p w14:paraId="40F6434B"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Napomena</w:t>
            </w:r>
          </w:p>
        </w:tc>
        <w:tc>
          <w:tcPr>
            <w:tcW w:w="7796" w:type="dxa"/>
            <w:vAlign w:val="center"/>
          </w:tcPr>
          <w:p w14:paraId="42807128" w14:textId="77777777" w:rsidR="00580E7F" w:rsidRPr="00680DF8" w:rsidRDefault="00580E7F" w:rsidP="00CE0DA0">
            <w:pPr>
              <w:rPr>
                <w:rFonts w:ascii="Times New Roman" w:hAnsi="Times New Roman" w:cs="Times New Roman"/>
                <w:i/>
                <w:iCs/>
              </w:rPr>
            </w:pPr>
            <w:r w:rsidRPr="00791F4B">
              <w:rPr>
                <w:rFonts w:ascii="Times New Roman" w:hAnsi="Times New Roman" w:cs="Times New Roman"/>
              </w:rPr>
              <w:t>Troškovi upravljanja projektom mogu iznositi maksimalno 20.000,00 eura.</w:t>
            </w:r>
          </w:p>
        </w:tc>
      </w:tr>
    </w:tbl>
    <w:p w14:paraId="17A22FAB" w14:textId="77777777" w:rsidR="00580E7F" w:rsidRDefault="00580E7F" w:rsidP="00580E7F">
      <w:pPr>
        <w:rPr>
          <w:rFonts w:ascii="Times New Roman" w:hAnsi="Times New Roman" w:cs="Times New Roman"/>
        </w:rPr>
      </w:pPr>
    </w:p>
    <w:p w14:paraId="440B6A58" w14:textId="77777777" w:rsidR="00580E7F" w:rsidRPr="006B2052" w:rsidRDefault="00580E7F" w:rsidP="009871EF">
      <w:pPr>
        <w:pStyle w:val="Odlomakpopisa"/>
        <w:numPr>
          <w:ilvl w:val="0"/>
          <w:numId w:val="6"/>
        </w:numPr>
        <w:ind w:left="357" w:hanging="357"/>
        <w:rPr>
          <w:rFonts w:ascii="Times New Roman" w:hAnsi="Times New Roman" w:cs="Times New Roman"/>
          <w:b/>
          <w:bCs/>
          <w:i/>
          <w:iCs/>
        </w:rPr>
      </w:pPr>
      <w:r w:rsidRPr="006B2052">
        <w:rPr>
          <w:rFonts w:ascii="Times New Roman" w:hAnsi="Times New Roman" w:cs="Times New Roman"/>
          <w:b/>
          <w:bCs/>
          <w:i/>
          <w:iCs/>
        </w:rPr>
        <w:t>Revizija projekta</w:t>
      </w:r>
    </w:p>
    <w:p w14:paraId="04FB86CB" w14:textId="77777777" w:rsidR="00580E7F" w:rsidRPr="00680DF8" w:rsidRDefault="00580E7F" w:rsidP="00580E7F">
      <w:pPr>
        <w:pStyle w:val="Odlomakpopisa"/>
        <w:ind w:left="357"/>
        <w:rPr>
          <w:rFonts w:ascii="Times New Roman" w:hAnsi="Times New Roman" w:cs="Times New Roman"/>
          <w:b/>
          <w:bCs/>
          <w:i/>
          <w:iCs/>
        </w:rPr>
      </w:pPr>
    </w:p>
    <w:tbl>
      <w:tblPr>
        <w:tblStyle w:val="Reetkatablice"/>
        <w:tblW w:w="9351" w:type="dxa"/>
        <w:tblLook w:val="04A0" w:firstRow="1" w:lastRow="0" w:firstColumn="1" w:lastColumn="0" w:noHBand="0" w:noVBand="1"/>
      </w:tblPr>
      <w:tblGrid>
        <w:gridCol w:w="1555"/>
        <w:gridCol w:w="7796"/>
      </w:tblGrid>
      <w:tr w:rsidR="00580E7F" w:rsidRPr="00680DF8" w14:paraId="06F4B110" w14:textId="77777777" w:rsidTr="00CE0DA0">
        <w:tc>
          <w:tcPr>
            <w:tcW w:w="1555" w:type="dxa"/>
            <w:shd w:val="clear" w:color="auto" w:fill="BFBFBF" w:themeFill="background1" w:themeFillShade="BF"/>
            <w:vAlign w:val="center"/>
          </w:tcPr>
          <w:p w14:paraId="406EBE89"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Kategorija financiranja</w:t>
            </w:r>
          </w:p>
        </w:tc>
        <w:tc>
          <w:tcPr>
            <w:tcW w:w="7796" w:type="dxa"/>
            <w:shd w:val="clear" w:color="auto" w:fill="BFBFBF" w:themeFill="background1" w:themeFillShade="BF"/>
            <w:vAlign w:val="center"/>
          </w:tcPr>
          <w:p w14:paraId="73906EB9"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Potpore male vrijednosti (</w:t>
            </w:r>
            <w:r w:rsidRPr="00680DF8">
              <w:rPr>
                <w:rFonts w:ascii="Times New Roman" w:hAnsi="Times New Roman" w:cs="Times New Roman"/>
                <w:i/>
                <w:iCs/>
              </w:rPr>
              <w:t xml:space="preserve">de </w:t>
            </w:r>
            <w:proofErr w:type="spellStart"/>
            <w:r w:rsidRPr="00680DF8">
              <w:rPr>
                <w:rFonts w:ascii="Times New Roman" w:hAnsi="Times New Roman" w:cs="Times New Roman"/>
                <w:i/>
                <w:iCs/>
              </w:rPr>
              <w:t>minimis</w:t>
            </w:r>
            <w:proofErr w:type="spellEnd"/>
            <w:r w:rsidRPr="00680DF8">
              <w:rPr>
                <w:rFonts w:ascii="Times New Roman" w:hAnsi="Times New Roman" w:cs="Times New Roman"/>
                <w:i/>
                <w:iCs/>
              </w:rPr>
              <w:t xml:space="preserve"> </w:t>
            </w:r>
            <w:r w:rsidRPr="007F20F9">
              <w:rPr>
                <w:rFonts w:ascii="Times New Roman" w:hAnsi="Times New Roman" w:cs="Times New Roman"/>
              </w:rPr>
              <w:t>potpore</w:t>
            </w:r>
            <w:r w:rsidRPr="00680DF8">
              <w:rPr>
                <w:rFonts w:ascii="Times New Roman" w:hAnsi="Times New Roman" w:cs="Times New Roman"/>
              </w:rPr>
              <w:t>) sukladno Programu potpora male vrijednosti</w:t>
            </w:r>
            <w:r w:rsidRPr="00680DF8" w:rsidDel="00735F44">
              <w:rPr>
                <w:rFonts w:ascii="Times New Roman" w:hAnsi="Times New Roman" w:cs="Times New Roman"/>
              </w:rPr>
              <w:t xml:space="preserve"> </w:t>
            </w:r>
          </w:p>
        </w:tc>
      </w:tr>
      <w:tr w:rsidR="00580E7F" w:rsidRPr="00680DF8" w14:paraId="585EFF00" w14:textId="77777777" w:rsidTr="00CE0DA0">
        <w:tc>
          <w:tcPr>
            <w:tcW w:w="1555" w:type="dxa"/>
            <w:vAlign w:val="center"/>
          </w:tcPr>
          <w:p w14:paraId="74395E0B"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57D9C4C8"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Trošak vanjskih pružatelja usluge</w:t>
            </w:r>
            <w:r>
              <w:rPr>
                <w:rFonts w:ascii="Times New Roman" w:hAnsi="Times New Roman" w:cs="Times New Roman"/>
              </w:rPr>
              <w:t>. Trošak revizije projekta može iznositi maksimalno 20.000,00 eura.</w:t>
            </w:r>
          </w:p>
        </w:tc>
      </w:tr>
    </w:tbl>
    <w:p w14:paraId="4F6994BE" w14:textId="77777777" w:rsidR="00580E7F" w:rsidRPr="00680DF8" w:rsidRDefault="00580E7F" w:rsidP="00580E7F">
      <w:pPr>
        <w:rPr>
          <w:rFonts w:ascii="Times New Roman" w:hAnsi="Times New Roman" w:cs="Times New Roman"/>
        </w:rPr>
      </w:pPr>
    </w:p>
    <w:p w14:paraId="207C0C86" w14:textId="77777777" w:rsidR="00580E7F" w:rsidRDefault="00580E7F" w:rsidP="009871EF">
      <w:pPr>
        <w:pStyle w:val="Odlomakpopisa"/>
        <w:numPr>
          <w:ilvl w:val="0"/>
          <w:numId w:val="6"/>
        </w:numPr>
        <w:ind w:left="357" w:hanging="357"/>
        <w:rPr>
          <w:rFonts w:ascii="Times New Roman" w:hAnsi="Times New Roman" w:cs="Times New Roman"/>
          <w:b/>
          <w:bCs/>
          <w:i/>
          <w:iCs/>
        </w:rPr>
      </w:pPr>
      <w:r w:rsidRPr="00680DF8">
        <w:rPr>
          <w:rFonts w:ascii="Times New Roman" w:hAnsi="Times New Roman" w:cs="Times New Roman"/>
          <w:b/>
          <w:bCs/>
          <w:i/>
          <w:iCs/>
        </w:rPr>
        <w:t>Izrada planova, strategija, organizacija poslovanja i sl.</w:t>
      </w:r>
    </w:p>
    <w:p w14:paraId="51F93FCE" w14:textId="77777777" w:rsidR="00580E7F" w:rsidRPr="00680DF8" w:rsidRDefault="00580E7F" w:rsidP="00580E7F">
      <w:pPr>
        <w:pStyle w:val="Odlomakpopisa"/>
        <w:ind w:left="357"/>
        <w:rPr>
          <w:rFonts w:ascii="Times New Roman" w:hAnsi="Times New Roman" w:cs="Times New Roman"/>
          <w:b/>
          <w:bCs/>
          <w:i/>
          <w:iCs/>
        </w:rPr>
      </w:pPr>
    </w:p>
    <w:tbl>
      <w:tblPr>
        <w:tblStyle w:val="Reetkatablice"/>
        <w:tblW w:w="9351" w:type="dxa"/>
        <w:tblLook w:val="04A0" w:firstRow="1" w:lastRow="0" w:firstColumn="1" w:lastColumn="0" w:noHBand="0" w:noVBand="1"/>
      </w:tblPr>
      <w:tblGrid>
        <w:gridCol w:w="1555"/>
        <w:gridCol w:w="7796"/>
      </w:tblGrid>
      <w:tr w:rsidR="00580E7F" w:rsidRPr="00680DF8" w14:paraId="0241CB35" w14:textId="77777777" w:rsidTr="00CE0DA0">
        <w:tc>
          <w:tcPr>
            <w:tcW w:w="1555" w:type="dxa"/>
            <w:shd w:val="clear" w:color="auto" w:fill="BFBFBF" w:themeFill="background1" w:themeFillShade="BF"/>
            <w:vAlign w:val="center"/>
          </w:tcPr>
          <w:p w14:paraId="6211947B"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Kategorija financiranja</w:t>
            </w:r>
          </w:p>
        </w:tc>
        <w:tc>
          <w:tcPr>
            <w:tcW w:w="7796" w:type="dxa"/>
            <w:shd w:val="clear" w:color="auto" w:fill="BFBFBF" w:themeFill="background1" w:themeFillShade="BF"/>
            <w:vAlign w:val="center"/>
          </w:tcPr>
          <w:p w14:paraId="577A19EF"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Potpore za savjetodavne usluge u korist MSP-ova (članak 1</w:t>
            </w:r>
            <w:r>
              <w:rPr>
                <w:rFonts w:ascii="Times New Roman" w:hAnsi="Times New Roman" w:cs="Times New Roman"/>
              </w:rPr>
              <w:t>4</w:t>
            </w:r>
            <w:r w:rsidRPr="00680DF8">
              <w:rPr>
                <w:rFonts w:ascii="Times New Roman" w:hAnsi="Times New Roman" w:cs="Times New Roman"/>
              </w:rPr>
              <w:t>. Programa državnih potpora)</w:t>
            </w:r>
          </w:p>
        </w:tc>
      </w:tr>
      <w:tr w:rsidR="00580E7F" w:rsidRPr="00680DF8" w14:paraId="2C392027" w14:textId="77777777" w:rsidTr="00CE0DA0">
        <w:tc>
          <w:tcPr>
            <w:tcW w:w="1555" w:type="dxa"/>
            <w:vAlign w:val="center"/>
          </w:tcPr>
          <w:p w14:paraId="311D5A84"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4E263E84"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 xml:space="preserve">Troškovi usluga vanjskih stručnjaka za izradu planova i strategija </w:t>
            </w:r>
            <w:r>
              <w:rPr>
                <w:rFonts w:ascii="Times New Roman" w:hAnsi="Times New Roman" w:cs="Times New Roman"/>
              </w:rPr>
              <w:t>digitalne transformacije poduzeća i/ili digitalizacije poslovnih procesa</w:t>
            </w:r>
            <w:r w:rsidRPr="00680DF8">
              <w:rPr>
                <w:rFonts w:ascii="Times New Roman" w:hAnsi="Times New Roman" w:cs="Times New Roman"/>
              </w:rPr>
              <w:t>, organizaciju poslovanja, automatizaciju procesa te za ostale usluge povezane s projektom</w:t>
            </w:r>
            <w:r>
              <w:rPr>
                <w:rFonts w:ascii="Times New Roman" w:hAnsi="Times New Roman" w:cs="Times New Roman"/>
              </w:rPr>
              <w:t>,</w:t>
            </w:r>
            <w:r w:rsidRPr="00680DF8">
              <w:rPr>
                <w:rFonts w:ascii="Times New Roman" w:hAnsi="Times New Roman" w:cs="Times New Roman"/>
              </w:rPr>
              <w:t xml:space="preserve"> a koje nisu trajna ili periodična aktivnost niti su povezane s uobičajenim troškovima poslovanja poduzetnika.</w:t>
            </w:r>
          </w:p>
        </w:tc>
      </w:tr>
    </w:tbl>
    <w:p w14:paraId="2693359C" w14:textId="77777777" w:rsidR="00580E7F" w:rsidRPr="00680DF8" w:rsidRDefault="00580E7F" w:rsidP="00580E7F">
      <w:pPr>
        <w:rPr>
          <w:rFonts w:ascii="Times New Roman" w:hAnsi="Times New Roman" w:cs="Times New Roman"/>
        </w:rPr>
      </w:pPr>
    </w:p>
    <w:p w14:paraId="787C7969" w14:textId="77777777" w:rsidR="00580E7F" w:rsidRDefault="00580E7F" w:rsidP="009871EF">
      <w:pPr>
        <w:pStyle w:val="Odlomakpopisa"/>
        <w:numPr>
          <w:ilvl w:val="0"/>
          <w:numId w:val="6"/>
        </w:numPr>
        <w:ind w:left="357" w:hanging="357"/>
        <w:rPr>
          <w:rFonts w:ascii="Times New Roman" w:hAnsi="Times New Roman" w:cs="Times New Roman"/>
          <w:b/>
          <w:bCs/>
          <w:i/>
          <w:iCs/>
        </w:rPr>
      </w:pPr>
      <w:r w:rsidRPr="00680DF8">
        <w:rPr>
          <w:rFonts w:ascii="Times New Roman" w:hAnsi="Times New Roman" w:cs="Times New Roman"/>
          <w:b/>
          <w:bCs/>
          <w:i/>
          <w:iCs/>
        </w:rPr>
        <w:t>Usavršavanje djelatnika</w:t>
      </w:r>
    </w:p>
    <w:p w14:paraId="5A4AA5E2" w14:textId="77777777" w:rsidR="00580E7F" w:rsidRPr="00680DF8" w:rsidRDefault="00580E7F" w:rsidP="00580E7F">
      <w:pPr>
        <w:pStyle w:val="Odlomakpopisa"/>
        <w:ind w:left="357"/>
        <w:rPr>
          <w:rFonts w:ascii="Times New Roman" w:hAnsi="Times New Roman" w:cs="Times New Roman"/>
          <w:b/>
          <w:bCs/>
          <w:i/>
          <w:iCs/>
        </w:rPr>
      </w:pPr>
    </w:p>
    <w:tbl>
      <w:tblPr>
        <w:tblStyle w:val="Reetkatablice"/>
        <w:tblW w:w="9351" w:type="dxa"/>
        <w:tblLook w:val="04A0" w:firstRow="1" w:lastRow="0" w:firstColumn="1" w:lastColumn="0" w:noHBand="0" w:noVBand="1"/>
      </w:tblPr>
      <w:tblGrid>
        <w:gridCol w:w="1555"/>
        <w:gridCol w:w="7796"/>
      </w:tblGrid>
      <w:tr w:rsidR="00580E7F" w:rsidRPr="00680DF8" w14:paraId="307C1F3F" w14:textId="77777777" w:rsidTr="00CE0DA0">
        <w:tc>
          <w:tcPr>
            <w:tcW w:w="1555" w:type="dxa"/>
            <w:shd w:val="clear" w:color="auto" w:fill="BFBFBF" w:themeFill="background1" w:themeFillShade="BF"/>
            <w:vAlign w:val="center"/>
          </w:tcPr>
          <w:p w14:paraId="7CCAA8F0"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Kategorija financiranja</w:t>
            </w:r>
          </w:p>
        </w:tc>
        <w:tc>
          <w:tcPr>
            <w:tcW w:w="7796" w:type="dxa"/>
            <w:shd w:val="clear" w:color="auto" w:fill="BFBFBF" w:themeFill="background1" w:themeFillShade="BF"/>
            <w:vAlign w:val="center"/>
          </w:tcPr>
          <w:p w14:paraId="05BFF73A"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Potpore za usavršavanje (članak 1</w:t>
            </w:r>
            <w:r>
              <w:rPr>
                <w:rFonts w:ascii="Times New Roman" w:hAnsi="Times New Roman" w:cs="Times New Roman"/>
              </w:rPr>
              <w:t>6</w:t>
            </w:r>
            <w:r w:rsidRPr="00680DF8">
              <w:rPr>
                <w:rFonts w:ascii="Times New Roman" w:hAnsi="Times New Roman" w:cs="Times New Roman"/>
              </w:rPr>
              <w:t>. Programa državnih potpora)</w:t>
            </w:r>
          </w:p>
        </w:tc>
      </w:tr>
      <w:tr w:rsidR="00580E7F" w:rsidRPr="00680DF8" w14:paraId="4471F886" w14:textId="77777777" w:rsidTr="00CE0DA0">
        <w:tc>
          <w:tcPr>
            <w:tcW w:w="1555" w:type="dxa"/>
            <w:vAlign w:val="center"/>
          </w:tcPr>
          <w:p w14:paraId="24C7900D"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16EE063C"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Troškovi predavača za sate tijekom kojih su predavači sudjelovali u usavršavanju;  troškovi povezani s predavačima i polaznicima koji su izravno povezani s projektom usavršavanja, poput putnih troškova, troškova materijala i potrošne robe izravno povezanih s projektom, amortizacija alata i opreme ako se upotrebljavaju isključivo za usavršavanje; troškovi savjetodavnih usluga povezanih s projektom usavršavanja.</w:t>
            </w:r>
          </w:p>
        </w:tc>
      </w:tr>
      <w:tr w:rsidR="00580E7F" w:rsidRPr="00680DF8" w14:paraId="48FCDC4D" w14:textId="77777777" w:rsidTr="00CE0DA0">
        <w:tc>
          <w:tcPr>
            <w:tcW w:w="1555" w:type="dxa"/>
            <w:vAlign w:val="center"/>
          </w:tcPr>
          <w:p w14:paraId="63580684"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Napomena</w:t>
            </w:r>
          </w:p>
        </w:tc>
        <w:tc>
          <w:tcPr>
            <w:tcW w:w="7796" w:type="dxa"/>
            <w:vAlign w:val="center"/>
          </w:tcPr>
          <w:p w14:paraId="42FEEDFD"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Troškovi povezani s polaznicima prihvatljivi su ako se odnose na polaznika koji je zaposlenik prijavitelja, član umjetničke organizacije koja je prijavitelj ili prijavitelj – samozaposlena osoba.</w:t>
            </w:r>
          </w:p>
        </w:tc>
      </w:tr>
    </w:tbl>
    <w:p w14:paraId="279C4433" w14:textId="77777777" w:rsidR="00580E7F" w:rsidRPr="00680DF8" w:rsidRDefault="00580E7F" w:rsidP="00580E7F">
      <w:pPr>
        <w:rPr>
          <w:rFonts w:ascii="Times New Roman" w:hAnsi="Times New Roman" w:cs="Times New Roman"/>
        </w:rPr>
      </w:pPr>
    </w:p>
    <w:p w14:paraId="30F12448" w14:textId="77777777" w:rsidR="00580E7F" w:rsidRDefault="00580E7F" w:rsidP="009871EF">
      <w:pPr>
        <w:pStyle w:val="Odlomakpopisa"/>
        <w:numPr>
          <w:ilvl w:val="0"/>
          <w:numId w:val="6"/>
        </w:numPr>
        <w:ind w:left="357" w:hanging="357"/>
        <w:rPr>
          <w:rFonts w:ascii="Times New Roman" w:hAnsi="Times New Roman" w:cs="Times New Roman"/>
          <w:b/>
          <w:bCs/>
          <w:i/>
          <w:iCs/>
        </w:rPr>
      </w:pPr>
      <w:r w:rsidRPr="00680DF8">
        <w:rPr>
          <w:rFonts w:ascii="Times New Roman" w:hAnsi="Times New Roman" w:cs="Times New Roman"/>
          <w:b/>
          <w:bCs/>
          <w:i/>
          <w:iCs/>
        </w:rPr>
        <w:t xml:space="preserve">Sudjelovanje na sajmovima  </w:t>
      </w:r>
    </w:p>
    <w:p w14:paraId="2E09AA23" w14:textId="77777777" w:rsidR="00580E7F" w:rsidRPr="00680DF8" w:rsidRDefault="00580E7F" w:rsidP="00580E7F">
      <w:pPr>
        <w:pStyle w:val="Odlomakpopisa"/>
        <w:ind w:left="357"/>
        <w:rPr>
          <w:rFonts w:ascii="Times New Roman" w:hAnsi="Times New Roman" w:cs="Times New Roman"/>
          <w:b/>
          <w:bCs/>
          <w:i/>
          <w:iCs/>
        </w:rPr>
      </w:pPr>
      <w:r w:rsidRPr="00680DF8">
        <w:rPr>
          <w:rFonts w:ascii="Times New Roman" w:hAnsi="Times New Roman" w:cs="Times New Roman"/>
          <w:b/>
          <w:bCs/>
          <w:i/>
          <w:iCs/>
        </w:rPr>
        <w:t xml:space="preserve">         </w:t>
      </w:r>
    </w:p>
    <w:tbl>
      <w:tblPr>
        <w:tblStyle w:val="Reetkatablice"/>
        <w:tblW w:w="9351" w:type="dxa"/>
        <w:tblLook w:val="04A0" w:firstRow="1" w:lastRow="0" w:firstColumn="1" w:lastColumn="0" w:noHBand="0" w:noVBand="1"/>
      </w:tblPr>
      <w:tblGrid>
        <w:gridCol w:w="1555"/>
        <w:gridCol w:w="7796"/>
      </w:tblGrid>
      <w:tr w:rsidR="00580E7F" w:rsidRPr="00680DF8" w14:paraId="0D241612" w14:textId="77777777" w:rsidTr="00CE0DA0">
        <w:tc>
          <w:tcPr>
            <w:tcW w:w="1555" w:type="dxa"/>
            <w:shd w:val="clear" w:color="auto" w:fill="BFBFBF" w:themeFill="background1" w:themeFillShade="BF"/>
            <w:vAlign w:val="center"/>
          </w:tcPr>
          <w:p w14:paraId="43D0BB3C"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Kategorija financiranja</w:t>
            </w:r>
          </w:p>
        </w:tc>
        <w:tc>
          <w:tcPr>
            <w:tcW w:w="7796" w:type="dxa"/>
            <w:shd w:val="clear" w:color="auto" w:fill="BFBFBF" w:themeFill="background1" w:themeFillShade="BF"/>
            <w:vAlign w:val="center"/>
          </w:tcPr>
          <w:p w14:paraId="39ABC151"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Potpore MSP-ovima za sudjelovanje na sajmovima (članak 1</w:t>
            </w:r>
            <w:r>
              <w:rPr>
                <w:rFonts w:ascii="Times New Roman" w:hAnsi="Times New Roman" w:cs="Times New Roman"/>
              </w:rPr>
              <w:t>5</w:t>
            </w:r>
            <w:r w:rsidRPr="00680DF8">
              <w:rPr>
                <w:rFonts w:ascii="Times New Roman" w:hAnsi="Times New Roman" w:cs="Times New Roman"/>
              </w:rPr>
              <w:t>. Programa državnih potpora)</w:t>
            </w:r>
          </w:p>
        </w:tc>
      </w:tr>
      <w:tr w:rsidR="00580E7F" w:rsidRPr="00680DF8" w14:paraId="69C15392" w14:textId="77777777" w:rsidTr="00CE0DA0">
        <w:tc>
          <w:tcPr>
            <w:tcW w:w="1555" w:type="dxa"/>
            <w:vAlign w:val="center"/>
          </w:tcPr>
          <w:p w14:paraId="3C6F7B9E"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1BE63664"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Troškovi nastali za najam, uređivanje i vođenje štanda pri sudjelovanju poduzetnika na određenom sajmu povezano s projektom.</w:t>
            </w:r>
          </w:p>
        </w:tc>
      </w:tr>
      <w:tr w:rsidR="00580E7F" w:rsidRPr="00680DF8" w14:paraId="327AD03D" w14:textId="77777777" w:rsidTr="00CE0DA0">
        <w:tc>
          <w:tcPr>
            <w:tcW w:w="1555" w:type="dxa"/>
            <w:vAlign w:val="center"/>
          </w:tcPr>
          <w:p w14:paraId="38AFFF8D"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Napomena</w:t>
            </w:r>
          </w:p>
        </w:tc>
        <w:tc>
          <w:tcPr>
            <w:tcW w:w="7796" w:type="dxa"/>
            <w:vAlign w:val="center"/>
          </w:tcPr>
          <w:p w14:paraId="52EB9332" w14:textId="77777777" w:rsidR="00580E7F" w:rsidRPr="00680DF8" w:rsidRDefault="00580E7F" w:rsidP="00CE0DA0">
            <w:pPr>
              <w:rPr>
                <w:rFonts w:ascii="Times New Roman" w:hAnsi="Times New Roman" w:cs="Times New Roman"/>
              </w:rPr>
            </w:pPr>
            <w:r w:rsidRPr="006B033F">
              <w:rPr>
                <w:rFonts w:ascii="Times New Roman" w:hAnsi="Times New Roman" w:cs="Times New Roman"/>
              </w:rPr>
              <w:t>Nisu prihvatljivi troškovi koji se odnose na sajmove koji se organiziraju isključivo radi prodaje proizvoda.</w:t>
            </w:r>
          </w:p>
        </w:tc>
      </w:tr>
    </w:tbl>
    <w:p w14:paraId="2C937D4B" w14:textId="77777777" w:rsidR="00580E7F" w:rsidRPr="00680DF8" w:rsidRDefault="00580E7F" w:rsidP="00580E7F">
      <w:pPr>
        <w:rPr>
          <w:rFonts w:ascii="Times New Roman" w:hAnsi="Times New Roman" w:cs="Times New Roman"/>
        </w:rPr>
      </w:pPr>
    </w:p>
    <w:p w14:paraId="313A6483" w14:textId="77777777" w:rsidR="00580E7F" w:rsidRDefault="00580E7F" w:rsidP="009871EF">
      <w:pPr>
        <w:pStyle w:val="Odlomakpopisa"/>
        <w:numPr>
          <w:ilvl w:val="0"/>
          <w:numId w:val="6"/>
        </w:numPr>
        <w:ind w:left="357" w:hanging="357"/>
        <w:rPr>
          <w:rFonts w:ascii="Times New Roman" w:hAnsi="Times New Roman" w:cs="Times New Roman"/>
          <w:b/>
          <w:bCs/>
          <w:i/>
          <w:iCs/>
        </w:rPr>
      </w:pPr>
      <w:r w:rsidRPr="00680DF8">
        <w:rPr>
          <w:rFonts w:ascii="Times New Roman" w:hAnsi="Times New Roman" w:cs="Times New Roman"/>
          <w:b/>
          <w:bCs/>
          <w:i/>
          <w:iCs/>
        </w:rPr>
        <w:t xml:space="preserve">Priprema projektnog prijedloga   </w:t>
      </w:r>
    </w:p>
    <w:p w14:paraId="282ECD42" w14:textId="77777777" w:rsidR="00580E7F" w:rsidRPr="00680DF8" w:rsidRDefault="00580E7F" w:rsidP="00580E7F">
      <w:pPr>
        <w:pStyle w:val="Odlomakpopisa"/>
        <w:ind w:left="357"/>
        <w:rPr>
          <w:rFonts w:ascii="Times New Roman" w:hAnsi="Times New Roman" w:cs="Times New Roman"/>
          <w:b/>
          <w:bCs/>
          <w:i/>
          <w:iCs/>
        </w:rPr>
      </w:pPr>
    </w:p>
    <w:tbl>
      <w:tblPr>
        <w:tblStyle w:val="Reetkatablice"/>
        <w:tblW w:w="9351" w:type="dxa"/>
        <w:tblLook w:val="04A0" w:firstRow="1" w:lastRow="0" w:firstColumn="1" w:lastColumn="0" w:noHBand="0" w:noVBand="1"/>
      </w:tblPr>
      <w:tblGrid>
        <w:gridCol w:w="1555"/>
        <w:gridCol w:w="7796"/>
      </w:tblGrid>
      <w:tr w:rsidR="00580E7F" w:rsidRPr="00680DF8" w14:paraId="712A22DE" w14:textId="77777777" w:rsidTr="00CE0DA0">
        <w:tc>
          <w:tcPr>
            <w:tcW w:w="1555" w:type="dxa"/>
            <w:shd w:val="clear" w:color="auto" w:fill="BFBFBF" w:themeFill="background1" w:themeFillShade="BF"/>
            <w:vAlign w:val="center"/>
          </w:tcPr>
          <w:p w14:paraId="26852463"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Kategorija financiranja</w:t>
            </w:r>
          </w:p>
        </w:tc>
        <w:tc>
          <w:tcPr>
            <w:tcW w:w="7796" w:type="dxa"/>
            <w:shd w:val="clear" w:color="auto" w:fill="BFBFBF" w:themeFill="background1" w:themeFillShade="BF"/>
            <w:vAlign w:val="center"/>
          </w:tcPr>
          <w:p w14:paraId="5CD1A169"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Potpore male vrijednosti (</w:t>
            </w:r>
            <w:r w:rsidRPr="00680DF8">
              <w:rPr>
                <w:rFonts w:ascii="Times New Roman" w:hAnsi="Times New Roman" w:cs="Times New Roman"/>
                <w:i/>
                <w:iCs/>
              </w:rPr>
              <w:t xml:space="preserve">de </w:t>
            </w:r>
            <w:proofErr w:type="spellStart"/>
            <w:r w:rsidRPr="00680DF8">
              <w:rPr>
                <w:rFonts w:ascii="Times New Roman" w:hAnsi="Times New Roman" w:cs="Times New Roman"/>
                <w:i/>
                <w:iCs/>
              </w:rPr>
              <w:t>minimis</w:t>
            </w:r>
            <w:proofErr w:type="spellEnd"/>
            <w:r w:rsidRPr="00680DF8">
              <w:rPr>
                <w:rFonts w:ascii="Times New Roman" w:hAnsi="Times New Roman" w:cs="Times New Roman"/>
                <w:i/>
                <w:iCs/>
              </w:rPr>
              <w:t xml:space="preserve"> </w:t>
            </w:r>
            <w:r w:rsidRPr="007F20F9">
              <w:rPr>
                <w:rFonts w:ascii="Times New Roman" w:hAnsi="Times New Roman" w:cs="Times New Roman"/>
              </w:rPr>
              <w:t>potpore</w:t>
            </w:r>
            <w:r w:rsidRPr="00680DF8">
              <w:rPr>
                <w:rFonts w:ascii="Times New Roman" w:hAnsi="Times New Roman" w:cs="Times New Roman"/>
              </w:rPr>
              <w:t>) sukladno Programu potpora male vrijednosti</w:t>
            </w:r>
            <w:r w:rsidRPr="00680DF8" w:rsidDel="00735F44">
              <w:rPr>
                <w:rFonts w:ascii="Times New Roman" w:hAnsi="Times New Roman" w:cs="Times New Roman"/>
              </w:rPr>
              <w:t xml:space="preserve"> </w:t>
            </w:r>
          </w:p>
        </w:tc>
      </w:tr>
      <w:tr w:rsidR="00580E7F" w:rsidRPr="00680DF8" w14:paraId="1BC0A554" w14:textId="77777777" w:rsidTr="00CE0DA0">
        <w:tc>
          <w:tcPr>
            <w:tcW w:w="1555" w:type="dxa"/>
            <w:vAlign w:val="center"/>
          </w:tcPr>
          <w:p w14:paraId="788883CC"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283531B5" w14:textId="03AE0A1E" w:rsidR="00580E7F" w:rsidRPr="00680DF8" w:rsidRDefault="00580E7F" w:rsidP="00CE0DA0">
            <w:pPr>
              <w:rPr>
                <w:rFonts w:ascii="Times New Roman" w:hAnsi="Times New Roman" w:cs="Times New Roman"/>
              </w:rPr>
            </w:pPr>
            <w:r w:rsidRPr="00D92A40">
              <w:rPr>
                <w:rFonts w:ascii="Times New Roman" w:hAnsi="Times New Roman" w:cs="Times New Roman"/>
              </w:rPr>
              <w:t>Trošak osoblja (ugovor o radu na određeno/neodređeno),</w:t>
            </w:r>
            <w:r>
              <w:rPr>
                <w:rFonts w:ascii="Times New Roman" w:hAnsi="Times New Roman" w:cs="Times New Roman"/>
              </w:rPr>
              <w:t xml:space="preserve"> </w:t>
            </w:r>
            <w:r w:rsidRPr="00D92A40">
              <w:rPr>
                <w:rFonts w:ascii="Times New Roman" w:hAnsi="Times New Roman" w:cs="Times New Roman"/>
              </w:rPr>
              <w:t>narudžbenica/ugovor s poslovnim subjektom. Trošak pripreme projektnog prijedloga može iznositi maksimalno 5.000,00 eura.</w:t>
            </w:r>
          </w:p>
        </w:tc>
      </w:tr>
    </w:tbl>
    <w:p w14:paraId="48934050" w14:textId="77777777" w:rsidR="00580E7F" w:rsidRPr="00680DF8" w:rsidRDefault="00580E7F" w:rsidP="00580E7F">
      <w:pPr>
        <w:rPr>
          <w:rFonts w:ascii="Times New Roman" w:hAnsi="Times New Roman" w:cs="Times New Roman"/>
        </w:rPr>
      </w:pPr>
    </w:p>
    <w:p w14:paraId="54170AC3" w14:textId="77777777" w:rsidR="00580E7F" w:rsidRDefault="00580E7F" w:rsidP="009871EF">
      <w:pPr>
        <w:pStyle w:val="Odlomakpopisa"/>
        <w:numPr>
          <w:ilvl w:val="0"/>
          <w:numId w:val="6"/>
        </w:numPr>
        <w:ind w:left="357" w:hanging="357"/>
        <w:rPr>
          <w:rFonts w:ascii="Times New Roman" w:hAnsi="Times New Roman" w:cs="Times New Roman"/>
          <w:b/>
          <w:bCs/>
          <w:i/>
          <w:iCs/>
        </w:rPr>
      </w:pPr>
      <w:r w:rsidRPr="00680DF8">
        <w:rPr>
          <w:rFonts w:ascii="Times New Roman" w:hAnsi="Times New Roman" w:cs="Times New Roman"/>
          <w:b/>
          <w:bCs/>
          <w:i/>
          <w:iCs/>
        </w:rPr>
        <w:t>Izrada projektno - tehničke dokumentacije za izvođenje radova preuređenja zgrade ili poslovnog prostora</w:t>
      </w:r>
    </w:p>
    <w:p w14:paraId="1304C28B" w14:textId="77777777" w:rsidR="00580E7F" w:rsidRPr="00680DF8" w:rsidRDefault="00580E7F" w:rsidP="00580E7F">
      <w:pPr>
        <w:pStyle w:val="Odlomakpopisa"/>
        <w:ind w:left="357"/>
        <w:rPr>
          <w:rFonts w:ascii="Times New Roman" w:hAnsi="Times New Roman" w:cs="Times New Roman"/>
          <w:b/>
          <w:bCs/>
          <w:i/>
          <w:iCs/>
        </w:rPr>
      </w:pPr>
    </w:p>
    <w:tbl>
      <w:tblPr>
        <w:tblStyle w:val="Reetkatablice"/>
        <w:tblW w:w="9351" w:type="dxa"/>
        <w:tblLook w:val="04A0" w:firstRow="1" w:lastRow="0" w:firstColumn="1" w:lastColumn="0" w:noHBand="0" w:noVBand="1"/>
      </w:tblPr>
      <w:tblGrid>
        <w:gridCol w:w="1951"/>
        <w:gridCol w:w="7400"/>
      </w:tblGrid>
      <w:tr w:rsidR="00580E7F" w:rsidRPr="00680DF8" w14:paraId="57FCA882" w14:textId="77777777" w:rsidTr="00CE0DA0">
        <w:tc>
          <w:tcPr>
            <w:tcW w:w="1951" w:type="dxa"/>
            <w:shd w:val="clear" w:color="auto" w:fill="BFBFBF" w:themeFill="background1" w:themeFillShade="BF"/>
            <w:vAlign w:val="center"/>
          </w:tcPr>
          <w:p w14:paraId="38A810F5"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Kategorija financiranja</w:t>
            </w:r>
          </w:p>
        </w:tc>
        <w:tc>
          <w:tcPr>
            <w:tcW w:w="7400" w:type="dxa"/>
            <w:shd w:val="clear" w:color="auto" w:fill="BFBFBF" w:themeFill="background1" w:themeFillShade="BF"/>
            <w:vAlign w:val="center"/>
          </w:tcPr>
          <w:p w14:paraId="229F6544" w14:textId="77777777" w:rsidR="00580E7F" w:rsidRPr="00680DF8" w:rsidRDefault="00580E7F" w:rsidP="00CE0DA0">
            <w:pPr>
              <w:rPr>
                <w:rFonts w:ascii="Times New Roman" w:hAnsi="Times New Roman" w:cs="Times New Roman"/>
                <w:b/>
                <w:bCs/>
              </w:rPr>
            </w:pPr>
            <w:r w:rsidRPr="00680DF8">
              <w:rPr>
                <w:rFonts w:ascii="Times New Roman" w:hAnsi="Times New Roman" w:cs="Times New Roman"/>
              </w:rPr>
              <w:t>Potpore male vrijednosti (</w:t>
            </w:r>
            <w:r w:rsidRPr="00680DF8">
              <w:rPr>
                <w:rFonts w:ascii="Times New Roman" w:hAnsi="Times New Roman" w:cs="Times New Roman"/>
                <w:i/>
                <w:iCs/>
              </w:rPr>
              <w:t xml:space="preserve">de </w:t>
            </w:r>
            <w:proofErr w:type="spellStart"/>
            <w:r w:rsidRPr="00680DF8">
              <w:rPr>
                <w:rFonts w:ascii="Times New Roman" w:hAnsi="Times New Roman" w:cs="Times New Roman"/>
                <w:i/>
                <w:iCs/>
              </w:rPr>
              <w:t>minimis</w:t>
            </w:r>
            <w:proofErr w:type="spellEnd"/>
            <w:r w:rsidRPr="00680DF8">
              <w:rPr>
                <w:rFonts w:ascii="Times New Roman" w:hAnsi="Times New Roman" w:cs="Times New Roman"/>
                <w:i/>
                <w:iCs/>
              </w:rPr>
              <w:t xml:space="preserve"> </w:t>
            </w:r>
            <w:r w:rsidRPr="007F20F9">
              <w:rPr>
                <w:rFonts w:ascii="Times New Roman" w:hAnsi="Times New Roman" w:cs="Times New Roman"/>
              </w:rPr>
              <w:t>potpore</w:t>
            </w:r>
            <w:r w:rsidRPr="00680DF8">
              <w:rPr>
                <w:rFonts w:ascii="Times New Roman" w:hAnsi="Times New Roman" w:cs="Times New Roman"/>
              </w:rPr>
              <w:t>) sukladno Programu potpora male vrijednosti</w:t>
            </w:r>
            <w:r w:rsidRPr="00680DF8" w:rsidDel="00735F44">
              <w:rPr>
                <w:rFonts w:ascii="Times New Roman" w:hAnsi="Times New Roman" w:cs="Times New Roman"/>
              </w:rPr>
              <w:t xml:space="preserve"> </w:t>
            </w:r>
          </w:p>
        </w:tc>
      </w:tr>
      <w:tr w:rsidR="00580E7F" w:rsidRPr="00D92A40" w14:paraId="527AE9D0" w14:textId="77777777" w:rsidTr="00CE0DA0">
        <w:tc>
          <w:tcPr>
            <w:tcW w:w="1951" w:type="dxa"/>
            <w:vAlign w:val="center"/>
          </w:tcPr>
          <w:p w14:paraId="12D97605"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Prihvatljivi troškovi</w:t>
            </w:r>
          </w:p>
        </w:tc>
        <w:tc>
          <w:tcPr>
            <w:tcW w:w="7400" w:type="dxa"/>
            <w:vAlign w:val="center"/>
          </w:tcPr>
          <w:p w14:paraId="3B915BC8" w14:textId="77777777" w:rsidR="00580E7F" w:rsidRPr="00D92A40" w:rsidRDefault="00580E7F" w:rsidP="00CE0DA0">
            <w:pPr>
              <w:rPr>
                <w:rFonts w:ascii="Times New Roman" w:hAnsi="Times New Roman" w:cs="Times New Roman"/>
              </w:rPr>
            </w:pPr>
            <w:r w:rsidRPr="00D92A40">
              <w:rPr>
                <w:rFonts w:ascii="Times New Roman" w:hAnsi="Times New Roman" w:cs="Times New Roman"/>
              </w:rPr>
              <w:t>Trošak vanjskih pružatelja usluge (narudžbenica/ugovor s poslovnim subjektom).</w:t>
            </w:r>
          </w:p>
        </w:tc>
      </w:tr>
    </w:tbl>
    <w:p w14:paraId="5068A874" w14:textId="77777777" w:rsidR="00580E7F" w:rsidRPr="00680DF8" w:rsidRDefault="00580E7F" w:rsidP="00580E7F">
      <w:pPr>
        <w:pStyle w:val="Bezproreda"/>
        <w:jc w:val="both"/>
        <w:rPr>
          <w:rFonts w:ascii="Times New Roman" w:hAnsi="Times New Roman" w:cs="Times New Roman"/>
          <w:b/>
          <w:bCs/>
          <w:sz w:val="24"/>
          <w:szCs w:val="24"/>
        </w:rPr>
      </w:pPr>
    </w:p>
    <w:p w14:paraId="5A134673" w14:textId="77777777" w:rsidR="00580E7F" w:rsidRPr="0022214E" w:rsidRDefault="00580E7F" w:rsidP="00580E7F">
      <w:pPr>
        <w:pStyle w:val="Bezproreda"/>
        <w:jc w:val="both"/>
        <w:rPr>
          <w:rFonts w:ascii="Times New Roman" w:hAnsi="Times New Roman" w:cs="Times New Roman"/>
          <w:b/>
          <w:bCs/>
          <w:i/>
          <w:iCs/>
          <w:sz w:val="24"/>
          <w:szCs w:val="24"/>
        </w:rPr>
      </w:pPr>
      <w:r w:rsidRPr="0022214E">
        <w:rPr>
          <w:rFonts w:ascii="Times New Roman" w:hAnsi="Times New Roman" w:cs="Times New Roman"/>
          <w:b/>
          <w:bCs/>
          <w:i/>
          <w:iCs/>
          <w:sz w:val="24"/>
          <w:szCs w:val="24"/>
        </w:rPr>
        <w:t xml:space="preserve">Napomene: </w:t>
      </w:r>
    </w:p>
    <w:p w14:paraId="3082A197" w14:textId="77777777" w:rsidR="00580E7F" w:rsidRPr="00780F4C" w:rsidRDefault="00580E7F" w:rsidP="00580E7F">
      <w:pPr>
        <w:pStyle w:val="Bezproreda"/>
        <w:jc w:val="both"/>
        <w:rPr>
          <w:rFonts w:ascii="Times New Roman" w:hAnsi="Times New Roman" w:cs="Times New Roman"/>
          <w:sz w:val="24"/>
          <w:szCs w:val="24"/>
        </w:rPr>
      </w:pPr>
      <w:r w:rsidRPr="00780F4C">
        <w:rPr>
          <w:rFonts w:ascii="Times New Roman" w:hAnsi="Times New Roman" w:cs="Times New Roman"/>
          <w:sz w:val="24"/>
          <w:szCs w:val="24"/>
        </w:rPr>
        <w:t>Prihvatljive kategorije troškova prijavitelja za Regionalne potpore za ulaganje (članak 1</w:t>
      </w:r>
      <w:r>
        <w:rPr>
          <w:rFonts w:ascii="Times New Roman" w:hAnsi="Times New Roman" w:cs="Times New Roman"/>
          <w:sz w:val="24"/>
          <w:szCs w:val="24"/>
        </w:rPr>
        <w:t>2</w:t>
      </w:r>
      <w:r w:rsidRPr="00780F4C">
        <w:rPr>
          <w:rFonts w:ascii="Times New Roman" w:hAnsi="Times New Roman" w:cs="Times New Roman"/>
          <w:sz w:val="24"/>
          <w:szCs w:val="24"/>
        </w:rPr>
        <w:t>. Programa državnih potpora):</w:t>
      </w:r>
    </w:p>
    <w:p w14:paraId="1E7DE258" w14:textId="77777777" w:rsidR="00580E7F" w:rsidRPr="00680DF8" w:rsidRDefault="00580E7F" w:rsidP="00580E7F">
      <w:pPr>
        <w:pStyle w:val="Bezproreda"/>
        <w:jc w:val="both"/>
        <w:rPr>
          <w:rFonts w:ascii="Times New Roman" w:hAnsi="Times New Roman" w:cs="Times New Roman"/>
          <w:b/>
          <w:bCs/>
          <w:sz w:val="24"/>
          <w:szCs w:val="24"/>
        </w:rPr>
      </w:pPr>
    </w:p>
    <w:p w14:paraId="5E60FE31" w14:textId="77777777" w:rsidR="00580E7F" w:rsidRPr="00341522" w:rsidRDefault="00580E7F" w:rsidP="00580E7F">
      <w:pPr>
        <w:pStyle w:val="Tijeloteksta"/>
        <w:spacing w:before="0"/>
        <w:ind w:left="0"/>
        <w:jc w:val="both"/>
        <w:rPr>
          <w:rFonts w:ascii="Times New Roman" w:hAnsi="Times New Roman" w:cs="Times New Roman"/>
          <w:u w:val="single"/>
        </w:rPr>
      </w:pPr>
      <w:r w:rsidRPr="00341522">
        <w:rPr>
          <w:rFonts w:ascii="Times New Roman" w:hAnsi="Times New Roman" w:cs="Times New Roman"/>
          <w:sz w:val="24"/>
          <w:szCs w:val="24"/>
          <w:u w:val="single"/>
        </w:rPr>
        <w:t>Ulaganje u materijalnu imovinu</w:t>
      </w:r>
    </w:p>
    <w:p w14:paraId="4A048ECB" w14:textId="77777777" w:rsidR="00580E7F" w:rsidRPr="00680DF8" w:rsidRDefault="00580E7F" w:rsidP="00580E7F">
      <w:pPr>
        <w:ind w:right="45"/>
        <w:jc w:val="both"/>
        <w:rPr>
          <w:rFonts w:ascii="Times New Roman" w:hAnsi="Times New Roman" w:cs="Times New Roman"/>
          <w:sz w:val="24"/>
          <w:szCs w:val="24"/>
        </w:rPr>
      </w:pPr>
      <w:r w:rsidRPr="00680DF8">
        <w:rPr>
          <w:rFonts w:ascii="Times New Roman" w:hAnsi="Times New Roman" w:cs="Times New Roman"/>
          <w:sz w:val="24"/>
          <w:szCs w:val="24"/>
        </w:rPr>
        <w:lastRenderedPageBreak/>
        <w:t xml:space="preserve">U okviru ovog Poziva, stečena imovina mora biti nova, </w:t>
      </w:r>
      <w:r w:rsidRPr="00230D80">
        <w:rPr>
          <w:rFonts w:ascii="Times New Roman" w:hAnsi="Times New Roman" w:cs="Times New Roman"/>
          <w:sz w:val="24"/>
          <w:szCs w:val="24"/>
        </w:rPr>
        <w:t>osim u slučaju stjecanja poslovne jedinice</w:t>
      </w:r>
      <w:r>
        <w:rPr>
          <w:rFonts w:ascii="Times New Roman" w:hAnsi="Times New Roman" w:cs="Times New Roman"/>
          <w:sz w:val="24"/>
          <w:szCs w:val="24"/>
        </w:rPr>
        <w:t>.</w:t>
      </w:r>
    </w:p>
    <w:p w14:paraId="2BE6D84A" w14:textId="77777777" w:rsidR="00580E7F" w:rsidRDefault="00580E7F" w:rsidP="00580E7F">
      <w:pPr>
        <w:pStyle w:val="Tijeloteksta"/>
        <w:spacing w:before="0"/>
        <w:ind w:left="0"/>
        <w:jc w:val="both"/>
        <w:rPr>
          <w:rFonts w:ascii="Times New Roman" w:hAnsi="Times New Roman" w:cs="Times New Roman"/>
          <w:bCs/>
          <w:sz w:val="24"/>
          <w:szCs w:val="24"/>
        </w:rPr>
      </w:pPr>
      <w:r w:rsidRPr="00230D80">
        <w:rPr>
          <w:rFonts w:ascii="Times New Roman" w:hAnsi="Times New Roman" w:cs="Times New Roman"/>
          <w:bCs/>
          <w:sz w:val="24"/>
          <w:szCs w:val="24"/>
        </w:rPr>
        <w:t>Ulaganje mora ostati u predmetnom području najmanje tri (3) godine nakon dovršetka ulaganja. To ne sprječava zamjenu postrojenja ili opreme koji su u tom razdoblju zastarjeli ili se pokvarili, pod uvjetom da se gospodarska djelatnost zadrži u predmetnom području tijekom minimalnog razdoblja.</w:t>
      </w:r>
      <w:r>
        <w:rPr>
          <w:rFonts w:ascii="Times New Roman" w:hAnsi="Times New Roman" w:cs="Times New Roman"/>
          <w:bCs/>
          <w:sz w:val="24"/>
          <w:szCs w:val="24"/>
        </w:rPr>
        <w:t xml:space="preserve"> </w:t>
      </w:r>
    </w:p>
    <w:p w14:paraId="520460DB" w14:textId="77777777" w:rsidR="00580E7F" w:rsidRDefault="00580E7F" w:rsidP="00580E7F">
      <w:pPr>
        <w:pStyle w:val="Tijeloteksta"/>
        <w:spacing w:before="0"/>
        <w:ind w:left="0"/>
        <w:jc w:val="both"/>
        <w:rPr>
          <w:rFonts w:ascii="Times New Roman" w:hAnsi="Times New Roman" w:cs="Times New Roman"/>
          <w:bCs/>
          <w:sz w:val="24"/>
          <w:szCs w:val="24"/>
        </w:rPr>
      </w:pPr>
      <w:r w:rsidRPr="00680DF8">
        <w:rPr>
          <w:rFonts w:ascii="Times New Roman" w:hAnsi="Times New Roman" w:cs="Times New Roman"/>
          <w:bCs/>
          <w:sz w:val="24"/>
          <w:szCs w:val="24"/>
        </w:rPr>
        <w:t>Trošak preuređenja i/ili modernizacije zgrade ili poslovnih prostora u kojima će se provoditi projektne aktivnosti može iznositi do 20 % ukupno prihvatljivih troškova projekta. Prihvatljivi su oni troškovi za koje je moguće jasno utvrditi da su neophodni i nužni za ostvarivanje ciljeva projekta.</w:t>
      </w:r>
    </w:p>
    <w:p w14:paraId="0D048076" w14:textId="77777777" w:rsidR="00580E7F" w:rsidRPr="00680DF8" w:rsidRDefault="00580E7F" w:rsidP="00580E7F">
      <w:pPr>
        <w:pStyle w:val="Tijeloteksta"/>
        <w:spacing w:before="0"/>
        <w:ind w:left="0"/>
        <w:jc w:val="both"/>
        <w:rPr>
          <w:rFonts w:ascii="Times New Roman" w:hAnsi="Times New Roman" w:cs="Times New Roman"/>
          <w:bCs/>
          <w:sz w:val="24"/>
          <w:szCs w:val="24"/>
        </w:rPr>
      </w:pPr>
    </w:p>
    <w:p w14:paraId="00C0EC9D" w14:textId="1D10792D" w:rsidR="00580E7F" w:rsidRPr="00341522" w:rsidRDefault="00580E7F" w:rsidP="00580E7F">
      <w:pPr>
        <w:pStyle w:val="Tijeloteksta"/>
        <w:spacing w:before="0"/>
        <w:ind w:left="0"/>
        <w:jc w:val="both"/>
        <w:rPr>
          <w:rFonts w:ascii="Times New Roman" w:hAnsi="Times New Roman" w:cs="Times New Roman"/>
          <w:sz w:val="24"/>
          <w:szCs w:val="24"/>
          <w:u w:val="single"/>
        </w:rPr>
      </w:pPr>
      <w:r w:rsidRPr="00341522">
        <w:rPr>
          <w:rFonts w:ascii="Times New Roman" w:hAnsi="Times New Roman" w:cs="Times New Roman"/>
          <w:sz w:val="24"/>
          <w:szCs w:val="24"/>
          <w:u w:val="single"/>
        </w:rPr>
        <w:t>Ulaganje u nematerijalnu imovinu</w:t>
      </w:r>
      <w:r>
        <w:rPr>
          <w:rFonts w:ascii="Times New Roman" w:hAnsi="Times New Roman" w:cs="Times New Roman"/>
          <w:sz w:val="24"/>
          <w:szCs w:val="24"/>
          <w:u w:val="single"/>
        </w:rPr>
        <w:t xml:space="preserve"> </w:t>
      </w:r>
    </w:p>
    <w:p w14:paraId="0441E9ED" w14:textId="786A04CC" w:rsidR="00580E7F" w:rsidRPr="00680DF8" w:rsidRDefault="00580E7F" w:rsidP="00580E7F">
      <w:pPr>
        <w:pStyle w:val="Tijeloteksta"/>
        <w:spacing w:before="0"/>
        <w:ind w:left="0"/>
        <w:jc w:val="both"/>
        <w:rPr>
          <w:rFonts w:ascii="Times New Roman" w:hAnsi="Times New Roman" w:cs="Times New Roman"/>
          <w:bCs/>
          <w:sz w:val="24"/>
          <w:szCs w:val="24"/>
        </w:rPr>
      </w:pPr>
      <w:r w:rsidRPr="00680DF8">
        <w:rPr>
          <w:rFonts w:ascii="Times New Roman" w:hAnsi="Times New Roman" w:cs="Times New Roman"/>
          <w:bCs/>
          <w:sz w:val="24"/>
          <w:szCs w:val="24"/>
        </w:rPr>
        <w:t>Troškovi ulaganja u nematerijalnu imovinu (imovina koja nema fizički ili financijski oblik) koja se koristi za aktivnosti projekta, prihvatljivi su za izračun troškova ulaganja ako ta imovina ispunjava</w:t>
      </w:r>
      <w:r>
        <w:rPr>
          <w:rFonts w:ascii="Times New Roman" w:hAnsi="Times New Roman" w:cs="Times New Roman"/>
          <w:bCs/>
          <w:sz w:val="24"/>
          <w:szCs w:val="24"/>
        </w:rPr>
        <w:t xml:space="preserve"> sve </w:t>
      </w:r>
      <w:r w:rsidRPr="00680DF8">
        <w:rPr>
          <w:rFonts w:ascii="Times New Roman" w:hAnsi="Times New Roman" w:cs="Times New Roman"/>
          <w:bCs/>
          <w:sz w:val="24"/>
          <w:szCs w:val="24"/>
        </w:rPr>
        <w:t>sljedeće uvjete:</w:t>
      </w:r>
    </w:p>
    <w:p w14:paraId="6FB7E6FD" w14:textId="77777777" w:rsidR="00580E7F" w:rsidRPr="00230D80" w:rsidRDefault="00580E7F" w:rsidP="00580E7F">
      <w:pPr>
        <w:pStyle w:val="Tijeloteksta"/>
        <w:spacing w:before="0"/>
        <w:ind w:left="357" w:hanging="357"/>
        <w:jc w:val="both"/>
      </w:pPr>
    </w:p>
    <w:p w14:paraId="7D255E97" w14:textId="66527423" w:rsidR="00580E7F" w:rsidRPr="00230D80" w:rsidRDefault="00580E7F" w:rsidP="009871EF">
      <w:pPr>
        <w:pStyle w:val="Bezproreda"/>
        <w:numPr>
          <w:ilvl w:val="0"/>
          <w:numId w:val="7"/>
        </w:numPr>
        <w:ind w:left="720"/>
        <w:jc w:val="both"/>
        <w:rPr>
          <w:rFonts w:ascii="Times New Roman" w:hAnsi="Times New Roman" w:cs="Times New Roman"/>
          <w:bCs/>
          <w:sz w:val="24"/>
          <w:szCs w:val="24"/>
        </w:rPr>
      </w:pPr>
      <w:r w:rsidRPr="00230D80">
        <w:rPr>
          <w:rFonts w:ascii="Times New Roman" w:hAnsi="Times New Roman" w:cs="Times New Roman"/>
          <w:bCs/>
          <w:sz w:val="24"/>
          <w:szCs w:val="24"/>
        </w:rPr>
        <w:t xml:space="preserve">mora se koristiti isključivo u poslovnoj jedinici koja prima potporu; </w:t>
      </w:r>
    </w:p>
    <w:p w14:paraId="1DAAD05A" w14:textId="77777777" w:rsidR="00580E7F" w:rsidRPr="00230D80" w:rsidRDefault="00580E7F" w:rsidP="009871EF">
      <w:pPr>
        <w:pStyle w:val="Bezproreda"/>
        <w:numPr>
          <w:ilvl w:val="0"/>
          <w:numId w:val="7"/>
        </w:numPr>
        <w:ind w:left="720"/>
        <w:jc w:val="both"/>
        <w:rPr>
          <w:rFonts w:ascii="Times New Roman" w:hAnsi="Times New Roman" w:cs="Times New Roman"/>
          <w:bCs/>
          <w:sz w:val="24"/>
          <w:szCs w:val="24"/>
        </w:rPr>
      </w:pPr>
      <w:r w:rsidRPr="00230D80">
        <w:rPr>
          <w:rFonts w:ascii="Times New Roman" w:hAnsi="Times New Roman" w:cs="Times New Roman"/>
          <w:bCs/>
          <w:sz w:val="24"/>
          <w:szCs w:val="24"/>
        </w:rPr>
        <w:t xml:space="preserve">mora se voditi kao imovina koja se amortizira; </w:t>
      </w:r>
    </w:p>
    <w:p w14:paraId="3D07CC29" w14:textId="043E5283" w:rsidR="00580E7F" w:rsidRPr="00230D80" w:rsidRDefault="00580E7F" w:rsidP="009871EF">
      <w:pPr>
        <w:pStyle w:val="Bezproreda"/>
        <w:numPr>
          <w:ilvl w:val="0"/>
          <w:numId w:val="7"/>
        </w:numPr>
        <w:ind w:left="720"/>
        <w:jc w:val="both"/>
        <w:rPr>
          <w:rFonts w:ascii="Times New Roman" w:hAnsi="Times New Roman" w:cs="Times New Roman"/>
          <w:bCs/>
          <w:sz w:val="24"/>
          <w:szCs w:val="24"/>
        </w:rPr>
      </w:pPr>
      <w:r w:rsidRPr="00230D80">
        <w:rPr>
          <w:rFonts w:ascii="Times New Roman" w:hAnsi="Times New Roman" w:cs="Times New Roman"/>
          <w:bCs/>
          <w:sz w:val="24"/>
          <w:szCs w:val="24"/>
        </w:rPr>
        <w:t xml:space="preserve">mora biti kupljena po tržišnim uvjetima od trećih strana nepovezanih s kupcem; </w:t>
      </w:r>
    </w:p>
    <w:p w14:paraId="6F3014F6" w14:textId="77777777" w:rsidR="00580E7F" w:rsidRDefault="00580E7F" w:rsidP="009871EF">
      <w:pPr>
        <w:pStyle w:val="Bezproreda"/>
        <w:numPr>
          <w:ilvl w:val="0"/>
          <w:numId w:val="7"/>
        </w:numPr>
        <w:ind w:left="720"/>
        <w:jc w:val="both"/>
        <w:rPr>
          <w:rFonts w:ascii="Times New Roman" w:hAnsi="Times New Roman" w:cs="Times New Roman"/>
          <w:bCs/>
          <w:sz w:val="24"/>
          <w:szCs w:val="24"/>
        </w:rPr>
      </w:pPr>
      <w:r w:rsidRPr="00230D80">
        <w:rPr>
          <w:rFonts w:ascii="Times New Roman" w:hAnsi="Times New Roman" w:cs="Times New Roman"/>
          <w:bCs/>
          <w:sz w:val="24"/>
          <w:szCs w:val="24"/>
        </w:rPr>
        <w:t>mora biti uključena u imovinu poduzetnika koji prima potporu i mora za MSP-ove ostati povezana s projektom za koji se dodjeljuje potpora najmanje tri (3) godine.</w:t>
      </w:r>
    </w:p>
    <w:bookmarkEnd w:id="8"/>
    <w:p w14:paraId="196C7CFB" w14:textId="77777777" w:rsidR="00580E7F" w:rsidRDefault="00580E7F" w:rsidP="00580E7F">
      <w:pPr>
        <w:pStyle w:val="Bezproreda"/>
        <w:jc w:val="both"/>
        <w:rPr>
          <w:rFonts w:ascii="Times New Roman" w:hAnsi="Times New Roman" w:cs="Times New Roman"/>
          <w:bCs/>
          <w:sz w:val="24"/>
          <w:szCs w:val="24"/>
        </w:rPr>
      </w:pPr>
    </w:p>
    <w:p w14:paraId="72036187" w14:textId="77777777" w:rsidR="00580E7F" w:rsidRPr="00341522" w:rsidRDefault="00580E7F" w:rsidP="00580E7F">
      <w:pPr>
        <w:rPr>
          <w:rFonts w:ascii="Times New Roman" w:hAnsi="Times New Roman" w:cs="Times New Roman"/>
          <w:sz w:val="24"/>
          <w:szCs w:val="24"/>
        </w:rPr>
      </w:pPr>
      <w:r w:rsidRPr="00341522">
        <w:rPr>
          <w:rFonts w:ascii="Times New Roman" w:hAnsi="Times New Roman" w:cs="Times New Roman"/>
          <w:b/>
          <w:bCs/>
          <w:sz w:val="24"/>
          <w:szCs w:val="24"/>
        </w:rPr>
        <w:t>GRUPA B</w:t>
      </w:r>
      <w:r w:rsidRPr="00341522">
        <w:rPr>
          <w:rFonts w:ascii="Times New Roman" w:hAnsi="Times New Roman" w:cs="Times New Roman"/>
          <w:sz w:val="24"/>
          <w:szCs w:val="24"/>
        </w:rPr>
        <w:t xml:space="preserve"> – </w:t>
      </w:r>
    </w:p>
    <w:p w14:paraId="06C168AA" w14:textId="77777777" w:rsidR="00580E7F" w:rsidRDefault="00580E7F" w:rsidP="00580E7F">
      <w:pPr>
        <w:rPr>
          <w:rFonts w:ascii="Times New Roman" w:hAnsi="Times New Roman" w:cs="Times New Roman"/>
        </w:rPr>
      </w:pPr>
      <w:r w:rsidRPr="00680DF8">
        <w:rPr>
          <w:rFonts w:ascii="Times New Roman" w:hAnsi="Times New Roman" w:cs="Times New Roman"/>
        </w:rPr>
        <w:t>OBAVEZNE AKTIVNOSTI, KATEGORIJE FINANCIRANJA I PRIHVATLJIVI TROŠKOVI:</w:t>
      </w:r>
    </w:p>
    <w:p w14:paraId="44D8F589" w14:textId="77777777" w:rsidR="00580E7F" w:rsidRPr="00680DF8" w:rsidRDefault="00580E7F" w:rsidP="00580E7F">
      <w:pPr>
        <w:rPr>
          <w:rFonts w:ascii="Times New Roman" w:hAnsi="Times New Roman" w:cs="Times New Roman"/>
        </w:rPr>
      </w:pPr>
    </w:p>
    <w:p w14:paraId="52504FF3" w14:textId="77777777" w:rsidR="00580E7F" w:rsidRPr="00680DF8" w:rsidRDefault="00580E7F" w:rsidP="009871EF">
      <w:pPr>
        <w:pStyle w:val="Odlomakpopisa"/>
        <w:numPr>
          <w:ilvl w:val="0"/>
          <w:numId w:val="3"/>
        </w:numPr>
        <w:ind w:left="357" w:hanging="357"/>
        <w:rPr>
          <w:rFonts w:ascii="Times New Roman" w:hAnsi="Times New Roman" w:cs="Times New Roman"/>
          <w:b/>
          <w:bCs/>
          <w:i/>
          <w:iCs/>
        </w:rPr>
      </w:pPr>
      <w:r>
        <w:rPr>
          <w:rFonts w:ascii="Times New Roman" w:hAnsi="Times New Roman" w:cs="Times New Roman"/>
          <w:b/>
          <w:bCs/>
          <w:i/>
          <w:iCs/>
        </w:rPr>
        <w:t>Uspostava novih i/ili unaprjeđenje postojećih poslovnih procesa za prilagodbu poslovanja na jedinstvenom digitalnom tržištu</w:t>
      </w:r>
    </w:p>
    <w:p w14:paraId="6E180C8B" w14:textId="77777777" w:rsidR="00580E7F" w:rsidRPr="00680DF8" w:rsidRDefault="00580E7F" w:rsidP="00580E7F">
      <w:pPr>
        <w:pStyle w:val="Bezproreda"/>
        <w:jc w:val="both"/>
        <w:rPr>
          <w:rFonts w:ascii="Times New Roman" w:hAnsi="Times New Roman" w:cs="Times New Roman"/>
          <w:bCs/>
          <w:sz w:val="24"/>
          <w:szCs w:val="24"/>
        </w:rPr>
      </w:pPr>
    </w:p>
    <w:tbl>
      <w:tblPr>
        <w:tblStyle w:val="Reetkatablice"/>
        <w:tblW w:w="9351" w:type="dxa"/>
        <w:tblLook w:val="04A0" w:firstRow="1" w:lastRow="0" w:firstColumn="1" w:lastColumn="0" w:noHBand="0" w:noVBand="1"/>
      </w:tblPr>
      <w:tblGrid>
        <w:gridCol w:w="1555"/>
        <w:gridCol w:w="7796"/>
      </w:tblGrid>
      <w:tr w:rsidR="00580E7F" w:rsidRPr="00680DF8" w14:paraId="7AB0192D" w14:textId="77777777" w:rsidTr="00CE0DA0">
        <w:tc>
          <w:tcPr>
            <w:tcW w:w="1555" w:type="dxa"/>
            <w:shd w:val="clear" w:color="auto" w:fill="BFBFBF" w:themeFill="background1" w:themeFillShade="BF"/>
            <w:vAlign w:val="center"/>
          </w:tcPr>
          <w:p w14:paraId="2BA62696"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Kategorija financiranja</w:t>
            </w:r>
          </w:p>
        </w:tc>
        <w:tc>
          <w:tcPr>
            <w:tcW w:w="7796" w:type="dxa"/>
            <w:shd w:val="clear" w:color="auto" w:fill="BFBFBF" w:themeFill="background1" w:themeFillShade="BF"/>
            <w:vAlign w:val="center"/>
          </w:tcPr>
          <w:p w14:paraId="20230629"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Potpore male vrijednosti (</w:t>
            </w:r>
            <w:r w:rsidRPr="00680DF8">
              <w:rPr>
                <w:rFonts w:ascii="Times New Roman" w:hAnsi="Times New Roman" w:cs="Times New Roman"/>
                <w:i/>
                <w:iCs/>
              </w:rPr>
              <w:t xml:space="preserve">de </w:t>
            </w:r>
            <w:proofErr w:type="spellStart"/>
            <w:r w:rsidRPr="00680DF8">
              <w:rPr>
                <w:rFonts w:ascii="Times New Roman" w:hAnsi="Times New Roman" w:cs="Times New Roman"/>
                <w:i/>
                <w:iCs/>
              </w:rPr>
              <w:t>minimis</w:t>
            </w:r>
            <w:proofErr w:type="spellEnd"/>
            <w:r w:rsidRPr="00680DF8">
              <w:rPr>
                <w:rFonts w:ascii="Times New Roman" w:hAnsi="Times New Roman" w:cs="Times New Roman"/>
                <w:i/>
                <w:iCs/>
              </w:rPr>
              <w:t xml:space="preserve"> </w:t>
            </w:r>
            <w:r w:rsidRPr="004B45AF">
              <w:rPr>
                <w:rFonts w:ascii="Times New Roman" w:hAnsi="Times New Roman" w:cs="Times New Roman"/>
              </w:rPr>
              <w:t>potpore</w:t>
            </w:r>
            <w:r w:rsidRPr="00680DF8">
              <w:rPr>
                <w:rFonts w:ascii="Times New Roman" w:hAnsi="Times New Roman" w:cs="Times New Roman"/>
              </w:rPr>
              <w:t>) sukladno Programu potpora male vrijednosti</w:t>
            </w:r>
            <w:r w:rsidRPr="00680DF8" w:rsidDel="00735F44">
              <w:rPr>
                <w:rFonts w:ascii="Times New Roman" w:hAnsi="Times New Roman" w:cs="Times New Roman"/>
              </w:rPr>
              <w:t xml:space="preserve"> </w:t>
            </w:r>
          </w:p>
        </w:tc>
      </w:tr>
      <w:tr w:rsidR="00580E7F" w:rsidRPr="00680DF8" w14:paraId="638515CF" w14:textId="77777777" w:rsidTr="00CE0DA0">
        <w:tc>
          <w:tcPr>
            <w:tcW w:w="1555" w:type="dxa"/>
            <w:vAlign w:val="center"/>
          </w:tcPr>
          <w:p w14:paraId="50C2BBB9"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59A88318" w14:textId="77777777" w:rsidR="00580E7F" w:rsidRPr="0067215D" w:rsidRDefault="00580E7F" w:rsidP="00CE0DA0">
            <w:pPr>
              <w:rPr>
                <w:rFonts w:ascii="Times New Roman" w:hAnsi="Times New Roman" w:cs="Times New Roman"/>
                <w:b/>
                <w:bCs/>
              </w:rPr>
            </w:pPr>
            <w:r w:rsidRPr="0067215D">
              <w:rPr>
                <w:rFonts w:ascii="Times New Roman" w:hAnsi="Times New Roman" w:cs="Times New Roman"/>
                <w:b/>
                <w:bCs/>
              </w:rPr>
              <w:t>1.</w:t>
            </w:r>
            <w:r w:rsidRPr="0067215D">
              <w:rPr>
                <w:rFonts w:ascii="Times New Roman" w:hAnsi="Times New Roman" w:cs="Times New Roman"/>
              </w:rPr>
              <w:t xml:space="preserve"> Ulaganja u materijalnu i nematerijalnu imovinu: </w:t>
            </w:r>
          </w:p>
          <w:p w14:paraId="30BA1639" w14:textId="77777777" w:rsidR="00580E7F" w:rsidRPr="0067215D" w:rsidRDefault="00580E7F" w:rsidP="00CE0DA0">
            <w:pPr>
              <w:ind w:left="227"/>
              <w:rPr>
                <w:rFonts w:ascii="Times New Roman" w:hAnsi="Times New Roman" w:cs="Times New Roman"/>
              </w:rPr>
            </w:pPr>
            <w:r w:rsidRPr="0067215D">
              <w:rPr>
                <w:rFonts w:ascii="Times New Roman" w:hAnsi="Times New Roman" w:cs="Times New Roman"/>
                <w:b/>
                <w:bCs/>
              </w:rPr>
              <w:t>a)</w:t>
            </w:r>
            <w:r w:rsidRPr="0067215D">
              <w:rPr>
                <w:rFonts w:ascii="Times New Roman" w:hAnsi="Times New Roman" w:cs="Times New Roman"/>
              </w:rPr>
              <w:t xml:space="preserve"> Troškovi ulaganja u materijalnu imovinu koja se koristi za aktivnosti projekta, npr. nabava, instalacija i puštanje u rad digitalnih alata, opreme, strojeva i radovi preuređenja i opremanja zgrade ili prostora u kojima će se provoditi projektne aktivnosti (oprema koja se knjiži kao dugotrajna imovina)</w:t>
            </w:r>
          </w:p>
          <w:p w14:paraId="6DF34EC3" w14:textId="77777777" w:rsidR="00580E7F" w:rsidRPr="0067215D" w:rsidRDefault="00580E7F" w:rsidP="00CE0DA0">
            <w:pPr>
              <w:ind w:left="227"/>
              <w:rPr>
                <w:rFonts w:ascii="Times New Roman" w:hAnsi="Times New Roman" w:cs="Times New Roman"/>
              </w:rPr>
            </w:pPr>
            <w:r w:rsidRPr="0067215D">
              <w:rPr>
                <w:rFonts w:ascii="Times New Roman" w:hAnsi="Times New Roman" w:cs="Times New Roman"/>
                <w:b/>
                <w:bCs/>
              </w:rPr>
              <w:t>b)</w:t>
            </w:r>
            <w:r w:rsidRPr="0067215D">
              <w:rPr>
                <w:rFonts w:ascii="Times New Roman" w:hAnsi="Times New Roman" w:cs="Times New Roman"/>
              </w:rPr>
              <w:t xml:space="preserve"> Troškovi ulaganja u nematerijalnu imovinu koja se koristi za aktivnosti projekta, npr. patenti, autorska prava, licencije, znanja i dr., softver, ostale tehnologije potrebne za provedbu projekta.</w:t>
            </w:r>
          </w:p>
          <w:p w14:paraId="2A2188AD" w14:textId="074DDEDB" w:rsidR="00580E7F" w:rsidRPr="003F6FC7" w:rsidRDefault="00580E7F" w:rsidP="00CE0DA0">
            <w:pPr>
              <w:rPr>
                <w:rFonts w:ascii="Times New Roman" w:hAnsi="Times New Roman" w:cs="Times New Roman"/>
                <w:highlight w:val="yellow"/>
              </w:rPr>
            </w:pPr>
            <w:r w:rsidRPr="0067215D">
              <w:rPr>
                <w:rFonts w:ascii="Times New Roman" w:hAnsi="Times New Roman" w:cs="Times New Roman"/>
                <w:b/>
                <w:bCs/>
              </w:rPr>
              <w:t>2.</w:t>
            </w:r>
            <w:r w:rsidRPr="0067215D">
              <w:rPr>
                <w:rFonts w:ascii="Times New Roman" w:hAnsi="Times New Roman" w:cs="Times New Roman"/>
              </w:rPr>
              <w:t xml:space="preserve"> Troškovi osoblja koje provodi projektne aktivnosti (ugovor o radu na određeno/neodređeno vrijeme), narudžbenica/ugovor s poslovnim subjektom.</w:t>
            </w:r>
          </w:p>
        </w:tc>
      </w:tr>
      <w:tr w:rsidR="00580E7F" w:rsidRPr="00680DF8" w14:paraId="0B40EDE2" w14:textId="77777777" w:rsidTr="00CE0DA0">
        <w:tc>
          <w:tcPr>
            <w:tcW w:w="1555" w:type="dxa"/>
            <w:vAlign w:val="center"/>
          </w:tcPr>
          <w:p w14:paraId="03A2928D"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Napomena</w:t>
            </w:r>
          </w:p>
        </w:tc>
        <w:tc>
          <w:tcPr>
            <w:tcW w:w="7796" w:type="dxa"/>
            <w:vAlign w:val="center"/>
          </w:tcPr>
          <w:p w14:paraId="0EDCD15D"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 xml:space="preserve">Trošak radova može iznositi maksimalno 20 % od ukupno prihvatljivih troškova projekta, a prihvatljivi su samo oni troškovi za koje je moguće jasno utvrditi da su neophodni i nužni za ostvarivanje ciljeva projekta. </w:t>
            </w:r>
          </w:p>
          <w:p w14:paraId="4858A1B8"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Prihvatljivi su samo oni troškovi radova preuređenja zg</w:t>
            </w:r>
            <w:r>
              <w:rPr>
                <w:rFonts w:ascii="Times New Roman" w:hAnsi="Times New Roman" w:cs="Times New Roman"/>
              </w:rPr>
              <w:t>r</w:t>
            </w:r>
            <w:r w:rsidRPr="00680DF8">
              <w:rPr>
                <w:rFonts w:ascii="Times New Roman" w:hAnsi="Times New Roman" w:cs="Times New Roman"/>
              </w:rPr>
              <w:t>ade ili prostora koji se izvode sukladno Pravilniku o jednostavnim i drugim građevinama i radovima (NN br. 112/17, 34/18, 36/19, 98/19</w:t>
            </w:r>
            <w:r>
              <w:rPr>
                <w:rFonts w:ascii="Times New Roman" w:hAnsi="Times New Roman" w:cs="Times New Roman"/>
              </w:rPr>
              <w:t>,</w:t>
            </w:r>
            <w:r w:rsidRPr="00680DF8">
              <w:rPr>
                <w:rFonts w:ascii="Times New Roman" w:hAnsi="Times New Roman" w:cs="Times New Roman"/>
              </w:rPr>
              <w:t xml:space="preserve"> 31/20</w:t>
            </w:r>
            <w:r>
              <w:rPr>
                <w:rFonts w:ascii="Times New Roman" w:hAnsi="Times New Roman" w:cs="Times New Roman"/>
              </w:rPr>
              <w:t xml:space="preserve">, 74/22, </w:t>
            </w:r>
            <w:r w:rsidRPr="007F3FEB">
              <w:rPr>
                <w:rFonts w:ascii="Times New Roman" w:hAnsi="Times New Roman" w:cs="Times New Roman"/>
              </w:rPr>
              <w:t>155/23</w:t>
            </w:r>
            <w:r w:rsidRPr="00680DF8">
              <w:rPr>
                <w:rFonts w:ascii="Times New Roman" w:hAnsi="Times New Roman" w:cs="Times New Roman"/>
              </w:rPr>
              <w:t>).</w:t>
            </w:r>
          </w:p>
        </w:tc>
      </w:tr>
    </w:tbl>
    <w:p w14:paraId="54F2A901" w14:textId="77777777" w:rsidR="00580E7F" w:rsidRPr="00680DF8" w:rsidRDefault="00580E7F" w:rsidP="00580E7F">
      <w:pPr>
        <w:pStyle w:val="Bezproreda"/>
        <w:jc w:val="both"/>
        <w:rPr>
          <w:rFonts w:ascii="Times New Roman" w:hAnsi="Times New Roman" w:cs="Times New Roman"/>
          <w:b/>
          <w:bCs/>
          <w:sz w:val="24"/>
          <w:szCs w:val="24"/>
        </w:rPr>
      </w:pPr>
    </w:p>
    <w:p w14:paraId="7C4A6426" w14:textId="77777777" w:rsidR="00580E7F" w:rsidRPr="004023E0" w:rsidRDefault="00580E7F" w:rsidP="009871EF">
      <w:pPr>
        <w:pStyle w:val="Odlomakpopisa"/>
        <w:numPr>
          <w:ilvl w:val="0"/>
          <w:numId w:val="3"/>
        </w:numPr>
        <w:ind w:left="357" w:hanging="357"/>
        <w:rPr>
          <w:rFonts w:ascii="Times New Roman" w:hAnsi="Times New Roman" w:cs="Times New Roman"/>
          <w:b/>
          <w:bCs/>
          <w:i/>
          <w:iCs/>
        </w:rPr>
      </w:pPr>
      <w:r w:rsidRPr="00680DF8">
        <w:rPr>
          <w:rFonts w:ascii="Times New Roman" w:hAnsi="Times New Roman" w:cs="Times New Roman"/>
          <w:b/>
          <w:bCs/>
          <w:i/>
          <w:iCs/>
        </w:rPr>
        <w:t>Promidžba i vidljivost</w:t>
      </w:r>
      <w:r w:rsidRPr="004023E0">
        <w:rPr>
          <w:rFonts w:ascii="Times New Roman" w:hAnsi="Times New Roman" w:cs="Times New Roman"/>
          <w:b/>
          <w:bCs/>
          <w:i/>
          <w:iCs/>
        </w:rPr>
        <w:t xml:space="preserve"> (sukladno točki 5.6)</w:t>
      </w:r>
    </w:p>
    <w:p w14:paraId="4CF10F5F" w14:textId="77777777" w:rsidR="00580E7F" w:rsidRPr="00680DF8" w:rsidRDefault="00580E7F" w:rsidP="00580E7F">
      <w:pPr>
        <w:pStyle w:val="Odlomakpopisa"/>
        <w:ind w:left="357"/>
        <w:rPr>
          <w:rFonts w:ascii="Times New Roman" w:hAnsi="Times New Roman" w:cs="Times New Roman"/>
          <w:i/>
          <w:iCs/>
        </w:rPr>
      </w:pPr>
    </w:p>
    <w:tbl>
      <w:tblPr>
        <w:tblStyle w:val="Reetkatablice"/>
        <w:tblW w:w="9351" w:type="dxa"/>
        <w:tblLook w:val="04A0" w:firstRow="1" w:lastRow="0" w:firstColumn="1" w:lastColumn="0" w:noHBand="0" w:noVBand="1"/>
      </w:tblPr>
      <w:tblGrid>
        <w:gridCol w:w="1555"/>
        <w:gridCol w:w="7796"/>
      </w:tblGrid>
      <w:tr w:rsidR="00580E7F" w:rsidRPr="00680DF8" w14:paraId="0E6172C8" w14:textId="77777777" w:rsidTr="00CE0DA0">
        <w:tc>
          <w:tcPr>
            <w:tcW w:w="9351" w:type="dxa"/>
            <w:gridSpan w:val="2"/>
            <w:shd w:val="clear" w:color="auto" w:fill="BFBFBF" w:themeFill="background1" w:themeFillShade="BF"/>
            <w:vAlign w:val="center"/>
          </w:tcPr>
          <w:p w14:paraId="56E79C3B" w14:textId="77777777" w:rsidR="00580E7F" w:rsidRPr="00680DF8" w:rsidRDefault="00580E7F" w:rsidP="00CE0DA0">
            <w:pPr>
              <w:rPr>
                <w:rFonts w:ascii="Times New Roman" w:hAnsi="Times New Roman" w:cs="Times New Roman"/>
              </w:rPr>
            </w:pPr>
            <w:r>
              <w:t xml:space="preserve"> </w:t>
            </w:r>
            <w:r w:rsidRPr="004036C1">
              <w:rPr>
                <w:rFonts w:ascii="Times New Roman" w:hAnsi="Times New Roman" w:cs="Times New Roman"/>
              </w:rPr>
              <w:t>Potpore male vrijednosti (</w:t>
            </w:r>
            <w:r w:rsidRPr="00CA67B5">
              <w:rPr>
                <w:rFonts w:ascii="Times New Roman" w:hAnsi="Times New Roman" w:cs="Times New Roman"/>
                <w:i/>
                <w:iCs/>
              </w:rPr>
              <w:t xml:space="preserve">de </w:t>
            </w:r>
            <w:proofErr w:type="spellStart"/>
            <w:r w:rsidRPr="00CA67B5">
              <w:rPr>
                <w:rFonts w:ascii="Times New Roman" w:hAnsi="Times New Roman" w:cs="Times New Roman"/>
                <w:i/>
                <w:iCs/>
              </w:rPr>
              <w:t>minimis</w:t>
            </w:r>
            <w:proofErr w:type="spellEnd"/>
            <w:r w:rsidRPr="004036C1">
              <w:rPr>
                <w:rFonts w:ascii="Times New Roman" w:hAnsi="Times New Roman" w:cs="Times New Roman"/>
              </w:rPr>
              <w:t xml:space="preserve"> potpore) sukladno Programu potpora male vrijednosti</w:t>
            </w:r>
          </w:p>
        </w:tc>
      </w:tr>
      <w:tr w:rsidR="00580E7F" w:rsidRPr="00680DF8" w14:paraId="0A32A82A" w14:textId="77777777" w:rsidTr="00CE0DA0">
        <w:tc>
          <w:tcPr>
            <w:tcW w:w="1555" w:type="dxa"/>
            <w:vAlign w:val="center"/>
          </w:tcPr>
          <w:p w14:paraId="4B7D12FC"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184E2D75"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Troškovi promidžbe i vidljivosti npr. organizacija predstavljanja projekta, izrada trajne ploče, promidžbenih materijala i dr.</w:t>
            </w:r>
            <w:r>
              <w:rPr>
                <w:rFonts w:ascii="Times New Roman" w:hAnsi="Times New Roman" w:cs="Times New Roman"/>
              </w:rPr>
              <w:t xml:space="preserve"> </w:t>
            </w:r>
          </w:p>
        </w:tc>
      </w:tr>
      <w:tr w:rsidR="00580E7F" w:rsidRPr="00680DF8" w14:paraId="68BF7069" w14:textId="77777777" w:rsidTr="00CE0DA0">
        <w:tc>
          <w:tcPr>
            <w:tcW w:w="1555" w:type="dxa"/>
            <w:vAlign w:val="center"/>
          </w:tcPr>
          <w:p w14:paraId="546A11BF"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lastRenderedPageBreak/>
              <w:t>Napomena</w:t>
            </w:r>
          </w:p>
        </w:tc>
        <w:tc>
          <w:tcPr>
            <w:tcW w:w="7796" w:type="dxa"/>
            <w:vAlign w:val="center"/>
          </w:tcPr>
          <w:p w14:paraId="0437B8F6"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Troškovi promidžbe i vidljivosti mogu iznositi maksimalno 2</w:t>
            </w:r>
            <w:r>
              <w:rPr>
                <w:rFonts w:ascii="Times New Roman" w:hAnsi="Times New Roman" w:cs="Times New Roman"/>
              </w:rPr>
              <w:t>.</w:t>
            </w:r>
            <w:r w:rsidRPr="00680DF8">
              <w:rPr>
                <w:rFonts w:ascii="Times New Roman" w:hAnsi="Times New Roman" w:cs="Times New Roman"/>
              </w:rPr>
              <w:t>655,00 EUR</w:t>
            </w:r>
            <w:r>
              <w:rPr>
                <w:rFonts w:ascii="Times New Roman" w:hAnsi="Times New Roman" w:cs="Times New Roman"/>
              </w:rPr>
              <w:t>.</w:t>
            </w:r>
          </w:p>
        </w:tc>
      </w:tr>
    </w:tbl>
    <w:p w14:paraId="13484B15" w14:textId="77777777" w:rsidR="00580E7F" w:rsidRPr="00680DF8" w:rsidRDefault="00580E7F" w:rsidP="00580E7F">
      <w:pPr>
        <w:rPr>
          <w:rFonts w:ascii="Times New Roman" w:hAnsi="Times New Roman" w:cs="Times New Roman"/>
        </w:rPr>
      </w:pPr>
    </w:p>
    <w:p w14:paraId="57751D6C" w14:textId="77777777" w:rsidR="00580E7F" w:rsidRPr="00904619" w:rsidRDefault="00580E7F" w:rsidP="00580E7F">
      <w:pPr>
        <w:rPr>
          <w:rFonts w:ascii="Times New Roman" w:hAnsi="Times New Roman" w:cs="Times New Roman"/>
          <w:sz w:val="24"/>
          <w:szCs w:val="24"/>
        </w:rPr>
      </w:pPr>
      <w:r w:rsidRPr="00904619">
        <w:rPr>
          <w:rFonts w:ascii="Times New Roman" w:hAnsi="Times New Roman" w:cs="Times New Roman"/>
          <w:b/>
          <w:bCs/>
          <w:sz w:val="24"/>
          <w:szCs w:val="24"/>
        </w:rPr>
        <w:t>GRUPA B</w:t>
      </w:r>
      <w:r w:rsidRPr="00904619">
        <w:rPr>
          <w:rFonts w:ascii="Times New Roman" w:hAnsi="Times New Roman" w:cs="Times New Roman"/>
          <w:sz w:val="24"/>
          <w:szCs w:val="24"/>
        </w:rPr>
        <w:t xml:space="preserve"> – </w:t>
      </w:r>
    </w:p>
    <w:p w14:paraId="42F6AC4C" w14:textId="77777777" w:rsidR="00580E7F" w:rsidRDefault="00580E7F" w:rsidP="00580E7F">
      <w:pPr>
        <w:rPr>
          <w:rFonts w:ascii="Times New Roman" w:hAnsi="Times New Roman" w:cs="Times New Roman"/>
        </w:rPr>
      </w:pPr>
      <w:r w:rsidRPr="00680DF8">
        <w:rPr>
          <w:rFonts w:ascii="Times New Roman" w:hAnsi="Times New Roman" w:cs="Times New Roman"/>
        </w:rPr>
        <w:t>NEOBAVEZNE AKTIVNOSTI, KATEGORIJE FINANCIRANJA I PRIHVATLJIVI TROŠKOVI:</w:t>
      </w:r>
    </w:p>
    <w:p w14:paraId="0C3CC750" w14:textId="77777777" w:rsidR="00580E7F" w:rsidRDefault="00580E7F" w:rsidP="00580E7F">
      <w:pPr>
        <w:rPr>
          <w:rFonts w:ascii="Times New Roman" w:hAnsi="Times New Roman" w:cs="Times New Roman"/>
        </w:rPr>
      </w:pPr>
    </w:p>
    <w:p w14:paraId="12B70A87" w14:textId="77777777" w:rsidR="00580E7F" w:rsidRDefault="00580E7F" w:rsidP="009871EF">
      <w:pPr>
        <w:pStyle w:val="Odlomakpopisa"/>
        <w:numPr>
          <w:ilvl w:val="0"/>
          <w:numId w:val="3"/>
        </w:numPr>
        <w:ind w:left="357" w:hanging="357"/>
        <w:rPr>
          <w:rFonts w:ascii="Times New Roman" w:hAnsi="Times New Roman" w:cs="Times New Roman"/>
          <w:b/>
          <w:bCs/>
          <w:i/>
          <w:iCs/>
        </w:rPr>
      </w:pPr>
      <w:r w:rsidRPr="00680DF8">
        <w:rPr>
          <w:rFonts w:ascii="Times New Roman" w:hAnsi="Times New Roman" w:cs="Times New Roman"/>
          <w:b/>
          <w:bCs/>
          <w:i/>
          <w:iCs/>
        </w:rPr>
        <w:t>Upravljanje projektom</w:t>
      </w:r>
    </w:p>
    <w:p w14:paraId="131B94F1" w14:textId="77777777" w:rsidR="00580E7F" w:rsidRPr="00680DF8" w:rsidRDefault="00580E7F" w:rsidP="00580E7F">
      <w:pPr>
        <w:pStyle w:val="Odlomakpopisa"/>
        <w:ind w:left="357"/>
        <w:rPr>
          <w:rFonts w:ascii="Times New Roman" w:hAnsi="Times New Roman" w:cs="Times New Roman"/>
          <w:b/>
          <w:bCs/>
          <w:i/>
          <w:iCs/>
        </w:rPr>
      </w:pPr>
    </w:p>
    <w:p w14:paraId="242DA85C" w14:textId="77777777" w:rsidR="00580E7F" w:rsidRPr="00680DF8" w:rsidRDefault="00580E7F" w:rsidP="00580E7F">
      <w:pPr>
        <w:rPr>
          <w:rFonts w:ascii="Times New Roman" w:hAnsi="Times New Roman" w:cs="Times New Roman"/>
        </w:rPr>
      </w:pPr>
      <w:r w:rsidRPr="00680DF8">
        <w:rPr>
          <w:rFonts w:ascii="Times New Roman" w:hAnsi="Times New Roman" w:cs="Times New Roman"/>
        </w:rPr>
        <w:t>Upravljanje projektom uključuje administraciju i tehničku koordinaciju, poslove upravljanja projektom, financijsko upravljanje i izvještavanje, planiranje te pripremu i provedbu nabave i sl.</w:t>
      </w:r>
    </w:p>
    <w:p w14:paraId="06A09DDA" w14:textId="77777777" w:rsidR="00580E7F" w:rsidRPr="00680DF8" w:rsidRDefault="00580E7F" w:rsidP="00580E7F">
      <w:pPr>
        <w:rPr>
          <w:rFonts w:ascii="Times New Roman" w:hAnsi="Times New Roman" w:cs="Times New Roman"/>
        </w:rPr>
      </w:pPr>
    </w:p>
    <w:tbl>
      <w:tblPr>
        <w:tblStyle w:val="Reetkatablice"/>
        <w:tblW w:w="9351" w:type="dxa"/>
        <w:tblLook w:val="04A0" w:firstRow="1" w:lastRow="0" w:firstColumn="1" w:lastColumn="0" w:noHBand="0" w:noVBand="1"/>
      </w:tblPr>
      <w:tblGrid>
        <w:gridCol w:w="1555"/>
        <w:gridCol w:w="7796"/>
      </w:tblGrid>
      <w:tr w:rsidR="00580E7F" w:rsidRPr="00680DF8" w14:paraId="7AF9D79C" w14:textId="77777777" w:rsidTr="00CE0DA0">
        <w:tc>
          <w:tcPr>
            <w:tcW w:w="1555" w:type="dxa"/>
            <w:shd w:val="clear" w:color="auto" w:fill="BFBFBF" w:themeFill="background1" w:themeFillShade="BF"/>
            <w:vAlign w:val="center"/>
          </w:tcPr>
          <w:p w14:paraId="5AD47229"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Kategorija financiranja</w:t>
            </w:r>
          </w:p>
        </w:tc>
        <w:tc>
          <w:tcPr>
            <w:tcW w:w="7796" w:type="dxa"/>
            <w:shd w:val="clear" w:color="auto" w:fill="BFBFBF" w:themeFill="background1" w:themeFillShade="BF"/>
            <w:vAlign w:val="center"/>
          </w:tcPr>
          <w:p w14:paraId="232C710D" w14:textId="77777777" w:rsidR="00580E7F" w:rsidRPr="00680DF8" w:rsidRDefault="00580E7F" w:rsidP="00CE0DA0">
            <w:pPr>
              <w:rPr>
                <w:rFonts w:ascii="Times New Roman" w:hAnsi="Times New Roman" w:cs="Times New Roman"/>
                <w:b/>
                <w:bCs/>
              </w:rPr>
            </w:pPr>
            <w:r w:rsidRPr="00680DF8">
              <w:rPr>
                <w:rFonts w:ascii="Times New Roman" w:hAnsi="Times New Roman" w:cs="Times New Roman"/>
              </w:rPr>
              <w:t>Potpore male vrijednosti (</w:t>
            </w:r>
            <w:r w:rsidRPr="00680DF8">
              <w:rPr>
                <w:rFonts w:ascii="Times New Roman" w:hAnsi="Times New Roman" w:cs="Times New Roman"/>
                <w:i/>
                <w:iCs/>
              </w:rPr>
              <w:t xml:space="preserve">de </w:t>
            </w:r>
            <w:proofErr w:type="spellStart"/>
            <w:r w:rsidRPr="00680DF8">
              <w:rPr>
                <w:rFonts w:ascii="Times New Roman" w:hAnsi="Times New Roman" w:cs="Times New Roman"/>
                <w:i/>
                <w:iCs/>
              </w:rPr>
              <w:t>minimis</w:t>
            </w:r>
            <w:proofErr w:type="spellEnd"/>
            <w:r w:rsidRPr="00680DF8">
              <w:rPr>
                <w:rFonts w:ascii="Times New Roman" w:hAnsi="Times New Roman" w:cs="Times New Roman"/>
                <w:i/>
                <w:iCs/>
              </w:rPr>
              <w:t xml:space="preserve"> potpore</w:t>
            </w:r>
            <w:r w:rsidRPr="00680DF8">
              <w:rPr>
                <w:rFonts w:ascii="Times New Roman" w:hAnsi="Times New Roman" w:cs="Times New Roman"/>
              </w:rPr>
              <w:t>) sukladno Programu potpora male vrijednosti</w:t>
            </w:r>
          </w:p>
        </w:tc>
      </w:tr>
      <w:tr w:rsidR="00580E7F" w:rsidRPr="00680DF8" w14:paraId="2AF6D624" w14:textId="77777777" w:rsidTr="00CE0DA0">
        <w:tc>
          <w:tcPr>
            <w:tcW w:w="1555" w:type="dxa"/>
            <w:vAlign w:val="center"/>
          </w:tcPr>
          <w:p w14:paraId="5DD17E58"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48E8EDC7" w14:textId="58360488" w:rsidR="00580E7F" w:rsidRPr="00680DF8" w:rsidRDefault="00580E7F" w:rsidP="00CE0DA0">
            <w:pPr>
              <w:rPr>
                <w:rFonts w:ascii="Times New Roman" w:hAnsi="Times New Roman" w:cs="Times New Roman"/>
              </w:rPr>
            </w:pPr>
            <w:r w:rsidRPr="00D92A40">
              <w:rPr>
                <w:rFonts w:ascii="Times New Roman" w:hAnsi="Times New Roman" w:cs="Times New Roman"/>
              </w:rPr>
              <w:t xml:space="preserve">Trošak osoblja (ugovor o radu na određeno/neodređeno vrijeme), </w:t>
            </w:r>
            <w:r>
              <w:rPr>
                <w:rFonts w:ascii="Times New Roman" w:hAnsi="Times New Roman" w:cs="Times New Roman"/>
              </w:rPr>
              <w:t xml:space="preserve"> </w:t>
            </w:r>
            <w:r w:rsidRPr="00D92A40">
              <w:rPr>
                <w:rFonts w:ascii="Times New Roman" w:hAnsi="Times New Roman" w:cs="Times New Roman"/>
              </w:rPr>
              <w:t>narudžbenica/ugovor s poslovnim subjektom.</w:t>
            </w:r>
          </w:p>
        </w:tc>
      </w:tr>
      <w:tr w:rsidR="00580E7F" w:rsidRPr="00680DF8" w14:paraId="76B2C34A" w14:textId="77777777" w:rsidTr="00CE0DA0">
        <w:trPr>
          <w:trHeight w:val="798"/>
        </w:trPr>
        <w:tc>
          <w:tcPr>
            <w:tcW w:w="1555" w:type="dxa"/>
            <w:vAlign w:val="center"/>
          </w:tcPr>
          <w:p w14:paraId="5A81FDAA"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Napomena</w:t>
            </w:r>
          </w:p>
        </w:tc>
        <w:tc>
          <w:tcPr>
            <w:tcW w:w="7796" w:type="dxa"/>
            <w:vAlign w:val="center"/>
          </w:tcPr>
          <w:p w14:paraId="47ED53C0" w14:textId="77777777" w:rsidR="00580E7F" w:rsidRPr="00F74B06" w:rsidRDefault="00580E7F" w:rsidP="00CE0DA0">
            <w:pPr>
              <w:rPr>
                <w:rFonts w:ascii="Times New Roman" w:hAnsi="Times New Roman" w:cs="Times New Roman"/>
              </w:rPr>
            </w:pPr>
            <w:r w:rsidRPr="009E618F">
              <w:rPr>
                <w:rFonts w:ascii="Times New Roman" w:hAnsi="Times New Roman" w:cs="Times New Roman"/>
              </w:rPr>
              <w:t>Trošak upravljanja projektom može iznositi maksimalno 20.000,00 EUR.</w:t>
            </w:r>
          </w:p>
        </w:tc>
      </w:tr>
    </w:tbl>
    <w:p w14:paraId="42FAE638" w14:textId="77777777" w:rsidR="00580E7F" w:rsidRPr="00680DF8" w:rsidRDefault="00580E7F" w:rsidP="00580E7F">
      <w:pPr>
        <w:rPr>
          <w:rFonts w:ascii="Times New Roman" w:hAnsi="Times New Roman" w:cs="Times New Roman"/>
        </w:rPr>
      </w:pPr>
    </w:p>
    <w:p w14:paraId="2E5EC165" w14:textId="77777777" w:rsidR="00580E7F" w:rsidRDefault="00580E7F" w:rsidP="009871EF">
      <w:pPr>
        <w:pStyle w:val="Odlomakpopisa"/>
        <w:numPr>
          <w:ilvl w:val="0"/>
          <w:numId w:val="4"/>
        </w:numPr>
        <w:ind w:left="357" w:hanging="357"/>
        <w:rPr>
          <w:rFonts w:ascii="Times New Roman" w:hAnsi="Times New Roman" w:cs="Times New Roman"/>
          <w:b/>
          <w:bCs/>
          <w:i/>
          <w:iCs/>
        </w:rPr>
      </w:pPr>
      <w:r w:rsidRPr="00680DF8">
        <w:rPr>
          <w:rFonts w:ascii="Times New Roman" w:hAnsi="Times New Roman" w:cs="Times New Roman"/>
          <w:b/>
          <w:bCs/>
          <w:i/>
          <w:iCs/>
        </w:rPr>
        <w:t>Izrada planova, strategija, organizacija poslovanja i sl.</w:t>
      </w:r>
    </w:p>
    <w:p w14:paraId="042E0B5F" w14:textId="77777777" w:rsidR="00580E7F" w:rsidRPr="00680DF8" w:rsidRDefault="00580E7F" w:rsidP="00580E7F">
      <w:pPr>
        <w:pStyle w:val="Odlomakpopisa"/>
        <w:ind w:left="357"/>
        <w:rPr>
          <w:rFonts w:ascii="Times New Roman" w:hAnsi="Times New Roman" w:cs="Times New Roman"/>
          <w:b/>
          <w:bCs/>
          <w:i/>
          <w:iCs/>
        </w:rPr>
      </w:pPr>
    </w:p>
    <w:tbl>
      <w:tblPr>
        <w:tblStyle w:val="Reetkatablice"/>
        <w:tblW w:w="9351" w:type="dxa"/>
        <w:tblLook w:val="04A0" w:firstRow="1" w:lastRow="0" w:firstColumn="1" w:lastColumn="0" w:noHBand="0" w:noVBand="1"/>
      </w:tblPr>
      <w:tblGrid>
        <w:gridCol w:w="1555"/>
        <w:gridCol w:w="7796"/>
      </w:tblGrid>
      <w:tr w:rsidR="00580E7F" w:rsidRPr="00680DF8" w14:paraId="6AC6C4EE" w14:textId="77777777" w:rsidTr="00CE0DA0">
        <w:tc>
          <w:tcPr>
            <w:tcW w:w="1555" w:type="dxa"/>
            <w:shd w:val="clear" w:color="auto" w:fill="BFBFBF" w:themeFill="background1" w:themeFillShade="BF"/>
            <w:vAlign w:val="center"/>
          </w:tcPr>
          <w:p w14:paraId="75770085"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Kategorija financiranja</w:t>
            </w:r>
          </w:p>
        </w:tc>
        <w:tc>
          <w:tcPr>
            <w:tcW w:w="7796" w:type="dxa"/>
            <w:shd w:val="clear" w:color="auto" w:fill="BFBFBF" w:themeFill="background1" w:themeFillShade="BF"/>
            <w:vAlign w:val="center"/>
          </w:tcPr>
          <w:p w14:paraId="715BD351"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Potpore male vrijednosti (</w:t>
            </w:r>
            <w:r w:rsidRPr="00680DF8">
              <w:rPr>
                <w:rFonts w:ascii="Times New Roman" w:hAnsi="Times New Roman" w:cs="Times New Roman"/>
                <w:i/>
                <w:iCs/>
              </w:rPr>
              <w:t xml:space="preserve">de </w:t>
            </w:r>
            <w:proofErr w:type="spellStart"/>
            <w:r w:rsidRPr="00680DF8">
              <w:rPr>
                <w:rFonts w:ascii="Times New Roman" w:hAnsi="Times New Roman" w:cs="Times New Roman"/>
                <w:i/>
                <w:iCs/>
              </w:rPr>
              <w:t>minimis</w:t>
            </w:r>
            <w:proofErr w:type="spellEnd"/>
            <w:r w:rsidRPr="00680DF8">
              <w:rPr>
                <w:rFonts w:ascii="Times New Roman" w:hAnsi="Times New Roman" w:cs="Times New Roman"/>
                <w:i/>
                <w:iCs/>
              </w:rPr>
              <w:t xml:space="preserve"> potpore</w:t>
            </w:r>
            <w:r w:rsidRPr="00680DF8">
              <w:rPr>
                <w:rFonts w:ascii="Times New Roman" w:hAnsi="Times New Roman" w:cs="Times New Roman"/>
              </w:rPr>
              <w:t>) sukladno Programu potpora male vrijednosti</w:t>
            </w:r>
          </w:p>
        </w:tc>
      </w:tr>
      <w:tr w:rsidR="00580E7F" w:rsidRPr="00680DF8" w14:paraId="3CB17319" w14:textId="77777777" w:rsidTr="00CE0DA0">
        <w:tc>
          <w:tcPr>
            <w:tcW w:w="1555" w:type="dxa"/>
            <w:vAlign w:val="center"/>
          </w:tcPr>
          <w:p w14:paraId="667DDE10"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05BCF28B"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Troškovi usluga vanjskih stručnjaka za izradu planova i strategija digitalizacije poduzeća, organizaciju poslovanja, automatizaciju procesa te za ostale usluge povezane s projektom, a koje nisu trajna ili periodična aktivnost niti su povezane s uobičajenim troškovima poslovanja poduzetnika.</w:t>
            </w:r>
          </w:p>
        </w:tc>
      </w:tr>
    </w:tbl>
    <w:p w14:paraId="7E994D2F" w14:textId="77777777" w:rsidR="00580E7F" w:rsidRPr="00680DF8" w:rsidRDefault="00580E7F" w:rsidP="00580E7F">
      <w:pPr>
        <w:rPr>
          <w:rFonts w:ascii="Times New Roman" w:hAnsi="Times New Roman" w:cs="Times New Roman"/>
        </w:rPr>
      </w:pPr>
    </w:p>
    <w:p w14:paraId="5A3312BD" w14:textId="77777777" w:rsidR="00580E7F" w:rsidRDefault="00580E7F" w:rsidP="009871EF">
      <w:pPr>
        <w:pStyle w:val="Odlomakpopisa"/>
        <w:numPr>
          <w:ilvl w:val="0"/>
          <w:numId w:val="5"/>
        </w:numPr>
        <w:ind w:left="357" w:hanging="357"/>
        <w:rPr>
          <w:rFonts w:ascii="Times New Roman" w:hAnsi="Times New Roman" w:cs="Times New Roman"/>
          <w:b/>
          <w:bCs/>
          <w:i/>
          <w:iCs/>
        </w:rPr>
      </w:pPr>
      <w:r w:rsidRPr="00680DF8">
        <w:rPr>
          <w:rFonts w:ascii="Times New Roman" w:hAnsi="Times New Roman" w:cs="Times New Roman"/>
          <w:b/>
          <w:bCs/>
          <w:i/>
          <w:iCs/>
        </w:rPr>
        <w:t>Usavršavanje djelatnika</w:t>
      </w:r>
    </w:p>
    <w:p w14:paraId="7462B081" w14:textId="77777777" w:rsidR="00580E7F" w:rsidRPr="00680DF8" w:rsidRDefault="00580E7F" w:rsidP="00580E7F">
      <w:pPr>
        <w:pStyle w:val="Odlomakpopisa"/>
        <w:ind w:left="357"/>
        <w:rPr>
          <w:rFonts w:ascii="Times New Roman" w:hAnsi="Times New Roman" w:cs="Times New Roman"/>
          <w:b/>
          <w:bCs/>
          <w:i/>
          <w:iCs/>
        </w:rPr>
      </w:pPr>
    </w:p>
    <w:tbl>
      <w:tblPr>
        <w:tblStyle w:val="Reetkatablice"/>
        <w:tblW w:w="9351" w:type="dxa"/>
        <w:tblLook w:val="04A0" w:firstRow="1" w:lastRow="0" w:firstColumn="1" w:lastColumn="0" w:noHBand="0" w:noVBand="1"/>
      </w:tblPr>
      <w:tblGrid>
        <w:gridCol w:w="1555"/>
        <w:gridCol w:w="7796"/>
      </w:tblGrid>
      <w:tr w:rsidR="00580E7F" w:rsidRPr="00680DF8" w14:paraId="1E5B7B9F" w14:textId="77777777" w:rsidTr="00CE0DA0">
        <w:tc>
          <w:tcPr>
            <w:tcW w:w="1555" w:type="dxa"/>
            <w:shd w:val="clear" w:color="auto" w:fill="BFBFBF" w:themeFill="background1" w:themeFillShade="BF"/>
            <w:vAlign w:val="center"/>
          </w:tcPr>
          <w:p w14:paraId="091A2886"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Kategorija financiranja</w:t>
            </w:r>
          </w:p>
        </w:tc>
        <w:tc>
          <w:tcPr>
            <w:tcW w:w="7796" w:type="dxa"/>
            <w:shd w:val="clear" w:color="auto" w:fill="BFBFBF" w:themeFill="background1" w:themeFillShade="BF"/>
            <w:vAlign w:val="center"/>
          </w:tcPr>
          <w:p w14:paraId="4B914045"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Potpore male vrijednosti (</w:t>
            </w:r>
            <w:r w:rsidRPr="00680DF8">
              <w:rPr>
                <w:rFonts w:ascii="Times New Roman" w:hAnsi="Times New Roman" w:cs="Times New Roman"/>
                <w:i/>
                <w:iCs/>
              </w:rPr>
              <w:t xml:space="preserve">de </w:t>
            </w:r>
            <w:proofErr w:type="spellStart"/>
            <w:r w:rsidRPr="00680DF8">
              <w:rPr>
                <w:rFonts w:ascii="Times New Roman" w:hAnsi="Times New Roman" w:cs="Times New Roman"/>
                <w:i/>
                <w:iCs/>
              </w:rPr>
              <w:t>minimis</w:t>
            </w:r>
            <w:proofErr w:type="spellEnd"/>
            <w:r w:rsidRPr="00680DF8">
              <w:rPr>
                <w:rFonts w:ascii="Times New Roman" w:hAnsi="Times New Roman" w:cs="Times New Roman"/>
                <w:i/>
                <w:iCs/>
              </w:rPr>
              <w:t xml:space="preserve"> potpore</w:t>
            </w:r>
            <w:r w:rsidRPr="00680DF8">
              <w:rPr>
                <w:rFonts w:ascii="Times New Roman" w:hAnsi="Times New Roman" w:cs="Times New Roman"/>
              </w:rPr>
              <w:t>) sukladno Programu potpora male vrijednosti</w:t>
            </w:r>
          </w:p>
        </w:tc>
      </w:tr>
      <w:tr w:rsidR="00580E7F" w:rsidRPr="00680DF8" w14:paraId="25047D21" w14:textId="77777777" w:rsidTr="00CE0DA0">
        <w:tc>
          <w:tcPr>
            <w:tcW w:w="1555" w:type="dxa"/>
            <w:vAlign w:val="center"/>
          </w:tcPr>
          <w:p w14:paraId="36A25376"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0C68A166"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Troškovi predavača za sate tijekom kojih su predavači sudjelovali u usavršavanju;  troškovi povezani s predavačima i polaznicima koji su izravno povezani s projektom usavršavanja, poput putnih troškova, troškova materijala i potrošne robe izravno povezanih s projektom, amortizacija alata i opreme ako se upotrebljavaju isključivo za usavršavanje; troškovi savjetodavnih usluga povezanih s aktivnostima usavršavanja.</w:t>
            </w:r>
          </w:p>
        </w:tc>
      </w:tr>
      <w:tr w:rsidR="00580E7F" w:rsidRPr="00680DF8" w14:paraId="379CE4FD" w14:textId="77777777" w:rsidTr="00CE0DA0">
        <w:tc>
          <w:tcPr>
            <w:tcW w:w="1555" w:type="dxa"/>
            <w:vAlign w:val="center"/>
          </w:tcPr>
          <w:p w14:paraId="384121DF"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Napomena</w:t>
            </w:r>
          </w:p>
        </w:tc>
        <w:tc>
          <w:tcPr>
            <w:tcW w:w="7796" w:type="dxa"/>
            <w:vAlign w:val="center"/>
          </w:tcPr>
          <w:p w14:paraId="35BD3B68"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Troškovi povezani s polaznicima prihvatljivi su ako se odnose na polaznika koji je zaposlenik prijavitelja, član umjetničke organizacije koja je prijavitelj ili prijavitelj – samozaposlena osoba.</w:t>
            </w:r>
          </w:p>
        </w:tc>
      </w:tr>
    </w:tbl>
    <w:p w14:paraId="1909A072" w14:textId="77777777" w:rsidR="00580E7F" w:rsidRPr="00680DF8" w:rsidRDefault="00580E7F" w:rsidP="00580E7F">
      <w:pPr>
        <w:rPr>
          <w:rFonts w:ascii="Times New Roman" w:hAnsi="Times New Roman" w:cs="Times New Roman"/>
          <w:b/>
          <w:bCs/>
          <w:i/>
          <w:iCs/>
        </w:rPr>
      </w:pPr>
    </w:p>
    <w:p w14:paraId="215CE36C" w14:textId="77777777" w:rsidR="00580E7F" w:rsidRDefault="00580E7F" w:rsidP="009871EF">
      <w:pPr>
        <w:pStyle w:val="Odlomakpopisa"/>
        <w:numPr>
          <w:ilvl w:val="0"/>
          <w:numId w:val="5"/>
        </w:numPr>
        <w:ind w:left="357" w:hanging="357"/>
        <w:rPr>
          <w:rFonts w:ascii="Times New Roman" w:hAnsi="Times New Roman" w:cs="Times New Roman"/>
          <w:b/>
          <w:bCs/>
          <w:i/>
          <w:iCs/>
        </w:rPr>
      </w:pPr>
      <w:r w:rsidRPr="00680DF8">
        <w:rPr>
          <w:rFonts w:ascii="Times New Roman" w:hAnsi="Times New Roman" w:cs="Times New Roman"/>
          <w:b/>
          <w:bCs/>
          <w:i/>
          <w:iCs/>
        </w:rPr>
        <w:t>Sudjelovanje na sajmovima</w:t>
      </w:r>
    </w:p>
    <w:p w14:paraId="038D6DF2" w14:textId="77777777" w:rsidR="00580E7F" w:rsidRPr="00680DF8" w:rsidRDefault="00580E7F" w:rsidP="00580E7F">
      <w:pPr>
        <w:pStyle w:val="Odlomakpopisa"/>
        <w:ind w:left="357"/>
        <w:rPr>
          <w:rFonts w:ascii="Times New Roman" w:hAnsi="Times New Roman" w:cs="Times New Roman"/>
          <w:b/>
          <w:bCs/>
          <w:i/>
          <w:iCs/>
        </w:rPr>
      </w:pPr>
    </w:p>
    <w:tbl>
      <w:tblPr>
        <w:tblStyle w:val="Reetkatablice"/>
        <w:tblW w:w="9351" w:type="dxa"/>
        <w:tblLook w:val="04A0" w:firstRow="1" w:lastRow="0" w:firstColumn="1" w:lastColumn="0" w:noHBand="0" w:noVBand="1"/>
      </w:tblPr>
      <w:tblGrid>
        <w:gridCol w:w="1555"/>
        <w:gridCol w:w="7796"/>
      </w:tblGrid>
      <w:tr w:rsidR="00580E7F" w:rsidRPr="00680DF8" w14:paraId="4984C2E7" w14:textId="77777777" w:rsidTr="00CE0DA0">
        <w:tc>
          <w:tcPr>
            <w:tcW w:w="1555" w:type="dxa"/>
            <w:shd w:val="clear" w:color="auto" w:fill="BFBFBF" w:themeFill="background1" w:themeFillShade="BF"/>
            <w:vAlign w:val="center"/>
          </w:tcPr>
          <w:p w14:paraId="63BF89DF"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Kategorija financiranja</w:t>
            </w:r>
          </w:p>
        </w:tc>
        <w:tc>
          <w:tcPr>
            <w:tcW w:w="7796" w:type="dxa"/>
            <w:shd w:val="clear" w:color="auto" w:fill="BFBFBF" w:themeFill="background1" w:themeFillShade="BF"/>
            <w:vAlign w:val="center"/>
          </w:tcPr>
          <w:p w14:paraId="46190940"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Potpore male vrijednosti (</w:t>
            </w:r>
            <w:r w:rsidRPr="00680DF8">
              <w:rPr>
                <w:rFonts w:ascii="Times New Roman" w:hAnsi="Times New Roman" w:cs="Times New Roman"/>
                <w:i/>
                <w:iCs/>
              </w:rPr>
              <w:t xml:space="preserve">de </w:t>
            </w:r>
            <w:proofErr w:type="spellStart"/>
            <w:r w:rsidRPr="00680DF8">
              <w:rPr>
                <w:rFonts w:ascii="Times New Roman" w:hAnsi="Times New Roman" w:cs="Times New Roman"/>
                <w:i/>
                <w:iCs/>
              </w:rPr>
              <w:t>minimis</w:t>
            </w:r>
            <w:proofErr w:type="spellEnd"/>
            <w:r w:rsidRPr="00680DF8">
              <w:rPr>
                <w:rFonts w:ascii="Times New Roman" w:hAnsi="Times New Roman" w:cs="Times New Roman"/>
                <w:i/>
                <w:iCs/>
              </w:rPr>
              <w:t xml:space="preserve"> potpore</w:t>
            </w:r>
            <w:r w:rsidRPr="00680DF8">
              <w:rPr>
                <w:rFonts w:ascii="Times New Roman" w:hAnsi="Times New Roman" w:cs="Times New Roman"/>
              </w:rPr>
              <w:t>) sukladno Programu potpora male vrijednosti</w:t>
            </w:r>
          </w:p>
        </w:tc>
      </w:tr>
      <w:tr w:rsidR="00580E7F" w:rsidRPr="00680DF8" w14:paraId="50F554B9" w14:textId="77777777" w:rsidTr="00CE0DA0">
        <w:tc>
          <w:tcPr>
            <w:tcW w:w="1555" w:type="dxa"/>
            <w:vAlign w:val="center"/>
          </w:tcPr>
          <w:p w14:paraId="0535EBEB"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00A83B3D"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Troškovi nastali za najam, uređivanje i vođenje štanda pri sudjelovanju poduzetnika na određenom sajmu povezanom s projektom.</w:t>
            </w:r>
          </w:p>
        </w:tc>
      </w:tr>
      <w:tr w:rsidR="00580E7F" w:rsidRPr="00680DF8" w14:paraId="5442A744" w14:textId="77777777" w:rsidTr="00CE0DA0">
        <w:tc>
          <w:tcPr>
            <w:tcW w:w="1555" w:type="dxa"/>
            <w:vAlign w:val="center"/>
          </w:tcPr>
          <w:p w14:paraId="6EC01492"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Napomena</w:t>
            </w:r>
          </w:p>
        </w:tc>
        <w:tc>
          <w:tcPr>
            <w:tcW w:w="7796" w:type="dxa"/>
            <w:vAlign w:val="center"/>
          </w:tcPr>
          <w:p w14:paraId="59E228C3"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Nisu prihvatljivi troškovi koji se odnose na sajmove koji se organiziraju isključivo radi prodaje proizvoda.</w:t>
            </w:r>
          </w:p>
        </w:tc>
      </w:tr>
    </w:tbl>
    <w:p w14:paraId="1C17C129" w14:textId="77777777" w:rsidR="00580E7F" w:rsidRPr="00680DF8" w:rsidRDefault="00580E7F" w:rsidP="00580E7F">
      <w:pPr>
        <w:rPr>
          <w:rFonts w:ascii="Times New Roman" w:hAnsi="Times New Roman" w:cs="Times New Roman"/>
          <w:b/>
          <w:bCs/>
        </w:rPr>
      </w:pPr>
    </w:p>
    <w:p w14:paraId="5659F31F" w14:textId="77777777" w:rsidR="00580E7F" w:rsidRDefault="00580E7F" w:rsidP="009871EF">
      <w:pPr>
        <w:pStyle w:val="Odlomakpopisa"/>
        <w:numPr>
          <w:ilvl w:val="0"/>
          <w:numId w:val="5"/>
        </w:numPr>
        <w:ind w:left="357" w:hanging="357"/>
        <w:rPr>
          <w:rFonts w:ascii="Times New Roman" w:hAnsi="Times New Roman" w:cs="Times New Roman"/>
          <w:b/>
          <w:bCs/>
          <w:i/>
          <w:iCs/>
        </w:rPr>
      </w:pPr>
      <w:r w:rsidRPr="00680DF8">
        <w:rPr>
          <w:rFonts w:ascii="Times New Roman" w:hAnsi="Times New Roman" w:cs="Times New Roman"/>
          <w:b/>
          <w:bCs/>
          <w:i/>
          <w:iCs/>
        </w:rPr>
        <w:t>Priprema projektnog prijedloga</w:t>
      </w:r>
    </w:p>
    <w:p w14:paraId="53D0D310" w14:textId="77777777" w:rsidR="00580E7F" w:rsidRPr="00680DF8" w:rsidRDefault="00580E7F" w:rsidP="00580E7F">
      <w:pPr>
        <w:pStyle w:val="Odlomakpopisa"/>
        <w:ind w:left="357"/>
        <w:rPr>
          <w:rFonts w:ascii="Times New Roman" w:hAnsi="Times New Roman" w:cs="Times New Roman"/>
          <w:b/>
          <w:bCs/>
          <w:i/>
          <w:iCs/>
        </w:rPr>
      </w:pPr>
    </w:p>
    <w:tbl>
      <w:tblPr>
        <w:tblStyle w:val="Reetkatablice"/>
        <w:tblW w:w="9351" w:type="dxa"/>
        <w:tblLook w:val="04A0" w:firstRow="1" w:lastRow="0" w:firstColumn="1" w:lastColumn="0" w:noHBand="0" w:noVBand="1"/>
      </w:tblPr>
      <w:tblGrid>
        <w:gridCol w:w="1555"/>
        <w:gridCol w:w="7796"/>
      </w:tblGrid>
      <w:tr w:rsidR="00580E7F" w:rsidRPr="00680DF8" w14:paraId="4E059D30" w14:textId="77777777" w:rsidTr="00CE0DA0">
        <w:tc>
          <w:tcPr>
            <w:tcW w:w="1555" w:type="dxa"/>
            <w:shd w:val="clear" w:color="auto" w:fill="BFBFBF" w:themeFill="background1" w:themeFillShade="BF"/>
            <w:vAlign w:val="center"/>
          </w:tcPr>
          <w:p w14:paraId="0D3DEEBF"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Kategorija financiranja</w:t>
            </w:r>
          </w:p>
        </w:tc>
        <w:tc>
          <w:tcPr>
            <w:tcW w:w="7796" w:type="dxa"/>
            <w:shd w:val="clear" w:color="auto" w:fill="BFBFBF" w:themeFill="background1" w:themeFillShade="BF"/>
            <w:vAlign w:val="center"/>
          </w:tcPr>
          <w:p w14:paraId="1BFCD860"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Potpore male vrijednosti (</w:t>
            </w:r>
            <w:r w:rsidRPr="00680DF8">
              <w:rPr>
                <w:rFonts w:ascii="Times New Roman" w:hAnsi="Times New Roman" w:cs="Times New Roman"/>
                <w:i/>
                <w:iCs/>
              </w:rPr>
              <w:t xml:space="preserve">de </w:t>
            </w:r>
            <w:proofErr w:type="spellStart"/>
            <w:r w:rsidRPr="00680DF8">
              <w:rPr>
                <w:rFonts w:ascii="Times New Roman" w:hAnsi="Times New Roman" w:cs="Times New Roman"/>
                <w:i/>
                <w:iCs/>
              </w:rPr>
              <w:t>minimis</w:t>
            </w:r>
            <w:proofErr w:type="spellEnd"/>
            <w:r w:rsidRPr="00680DF8">
              <w:rPr>
                <w:rFonts w:ascii="Times New Roman" w:hAnsi="Times New Roman" w:cs="Times New Roman"/>
                <w:i/>
                <w:iCs/>
              </w:rPr>
              <w:t xml:space="preserve"> potpore</w:t>
            </w:r>
            <w:r w:rsidRPr="00680DF8">
              <w:rPr>
                <w:rFonts w:ascii="Times New Roman" w:hAnsi="Times New Roman" w:cs="Times New Roman"/>
              </w:rPr>
              <w:t>) sukladno Programu potpora male vrijednosti</w:t>
            </w:r>
            <w:r w:rsidRPr="00680DF8" w:rsidDel="00735F44">
              <w:rPr>
                <w:rFonts w:ascii="Times New Roman" w:hAnsi="Times New Roman" w:cs="Times New Roman"/>
              </w:rPr>
              <w:t xml:space="preserve"> </w:t>
            </w:r>
          </w:p>
        </w:tc>
      </w:tr>
      <w:tr w:rsidR="00580E7F" w:rsidRPr="00680DF8" w14:paraId="4CB35B81" w14:textId="77777777" w:rsidTr="00CE0DA0">
        <w:tc>
          <w:tcPr>
            <w:tcW w:w="1555" w:type="dxa"/>
            <w:vAlign w:val="center"/>
          </w:tcPr>
          <w:p w14:paraId="486C0AC3"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lastRenderedPageBreak/>
              <w:t>Prihvatljivi troškovi</w:t>
            </w:r>
          </w:p>
        </w:tc>
        <w:tc>
          <w:tcPr>
            <w:tcW w:w="7796" w:type="dxa"/>
            <w:vAlign w:val="center"/>
          </w:tcPr>
          <w:p w14:paraId="73E5A9E3" w14:textId="1E7FFA34" w:rsidR="00580E7F" w:rsidRPr="00680DF8" w:rsidRDefault="00580E7F" w:rsidP="00CE0DA0">
            <w:pPr>
              <w:rPr>
                <w:rFonts w:ascii="Times New Roman" w:hAnsi="Times New Roman" w:cs="Times New Roman"/>
              </w:rPr>
            </w:pPr>
            <w:r w:rsidRPr="00D92A40">
              <w:rPr>
                <w:rFonts w:ascii="Times New Roman" w:hAnsi="Times New Roman" w:cs="Times New Roman"/>
              </w:rPr>
              <w:t>Trošak osoblja (ugovor o radu na određeno/neodređeno), narudžbenica/ugovor s poslovnim subjektom.</w:t>
            </w:r>
          </w:p>
        </w:tc>
      </w:tr>
      <w:tr w:rsidR="00580E7F" w:rsidRPr="00680DF8" w14:paraId="09628167" w14:textId="77777777" w:rsidTr="00CE0DA0">
        <w:tc>
          <w:tcPr>
            <w:tcW w:w="1555" w:type="dxa"/>
            <w:vAlign w:val="center"/>
          </w:tcPr>
          <w:p w14:paraId="17CA4F63"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Napomena</w:t>
            </w:r>
          </w:p>
        </w:tc>
        <w:tc>
          <w:tcPr>
            <w:tcW w:w="7796" w:type="dxa"/>
            <w:vAlign w:val="center"/>
          </w:tcPr>
          <w:p w14:paraId="4754558B"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Trošak pripreme projektnog prijedloga može iznositi maksimalno 2.655,00 EUR</w:t>
            </w:r>
            <w:r>
              <w:rPr>
                <w:rFonts w:ascii="Times New Roman" w:hAnsi="Times New Roman" w:cs="Times New Roman"/>
              </w:rPr>
              <w:t>.</w:t>
            </w:r>
          </w:p>
        </w:tc>
      </w:tr>
    </w:tbl>
    <w:p w14:paraId="230AFFF9" w14:textId="77777777" w:rsidR="00580E7F" w:rsidRPr="00680DF8" w:rsidRDefault="00580E7F" w:rsidP="00580E7F">
      <w:pPr>
        <w:rPr>
          <w:rFonts w:ascii="Times New Roman" w:hAnsi="Times New Roman" w:cs="Times New Roman"/>
          <w:b/>
          <w:bCs/>
        </w:rPr>
      </w:pPr>
    </w:p>
    <w:p w14:paraId="780AA5BB" w14:textId="77777777" w:rsidR="00580E7F" w:rsidRDefault="00580E7F" w:rsidP="009871EF">
      <w:pPr>
        <w:pStyle w:val="Odlomakpopisa"/>
        <w:numPr>
          <w:ilvl w:val="0"/>
          <w:numId w:val="5"/>
        </w:numPr>
        <w:ind w:left="357" w:hanging="357"/>
        <w:rPr>
          <w:rFonts w:ascii="Times New Roman" w:hAnsi="Times New Roman" w:cs="Times New Roman"/>
          <w:b/>
          <w:bCs/>
          <w:i/>
          <w:iCs/>
        </w:rPr>
      </w:pPr>
      <w:r w:rsidRPr="00680DF8">
        <w:rPr>
          <w:rFonts w:ascii="Times New Roman" w:hAnsi="Times New Roman" w:cs="Times New Roman"/>
          <w:b/>
          <w:bCs/>
          <w:i/>
          <w:iCs/>
        </w:rPr>
        <w:t>Priprema projektno – tehničke dokumentacije za izvođenja radova preuređenja poslovnog prostora</w:t>
      </w:r>
    </w:p>
    <w:p w14:paraId="4B84F291" w14:textId="77777777" w:rsidR="00580E7F" w:rsidRPr="00680DF8" w:rsidRDefault="00580E7F" w:rsidP="00580E7F">
      <w:pPr>
        <w:pStyle w:val="Odlomakpopisa"/>
        <w:ind w:left="357"/>
        <w:rPr>
          <w:rFonts w:ascii="Times New Roman" w:hAnsi="Times New Roman" w:cs="Times New Roman"/>
          <w:b/>
          <w:bCs/>
          <w:i/>
          <w:iCs/>
        </w:rPr>
      </w:pPr>
    </w:p>
    <w:tbl>
      <w:tblPr>
        <w:tblStyle w:val="Reetkatablice"/>
        <w:tblW w:w="9351" w:type="dxa"/>
        <w:tblLook w:val="04A0" w:firstRow="1" w:lastRow="0" w:firstColumn="1" w:lastColumn="0" w:noHBand="0" w:noVBand="1"/>
      </w:tblPr>
      <w:tblGrid>
        <w:gridCol w:w="1951"/>
        <w:gridCol w:w="7400"/>
      </w:tblGrid>
      <w:tr w:rsidR="00580E7F" w:rsidRPr="00680DF8" w14:paraId="1A101EB3" w14:textId="77777777" w:rsidTr="00CE0DA0">
        <w:tc>
          <w:tcPr>
            <w:tcW w:w="1951" w:type="dxa"/>
            <w:shd w:val="clear" w:color="auto" w:fill="BFBFBF" w:themeFill="background1" w:themeFillShade="BF"/>
            <w:vAlign w:val="center"/>
          </w:tcPr>
          <w:p w14:paraId="465A736D"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Kategorija financiranja</w:t>
            </w:r>
          </w:p>
        </w:tc>
        <w:tc>
          <w:tcPr>
            <w:tcW w:w="7400" w:type="dxa"/>
            <w:shd w:val="clear" w:color="auto" w:fill="BFBFBF" w:themeFill="background1" w:themeFillShade="BF"/>
            <w:vAlign w:val="center"/>
          </w:tcPr>
          <w:p w14:paraId="170AF2C5" w14:textId="77777777" w:rsidR="00580E7F" w:rsidRPr="00680DF8" w:rsidRDefault="00580E7F" w:rsidP="00CE0DA0">
            <w:pPr>
              <w:rPr>
                <w:rFonts w:ascii="Times New Roman" w:hAnsi="Times New Roman" w:cs="Times New Roman"/>
                <w:b/>
                <w:bCs/>
              </w:rPr>
            </w:pPr>
            <w:r w:rsidRPr="00680DF8">
              <w:rPr>
                <w:rFonts w:ascii="Times New Roman" w:hAnsi="Times New Roman" w:cs="Times New Roman"/>
              </w:rPr>
              <w:t>Potpore male vrijednosti (</w:t>
            </w:r>
            <w:r w:rsidRPr="00680DF8">
              <w:rPr>
                <w:rFonts w:ascii="Times New Roman" w:hAnsi="Times New Roman" w:cs="Times New Roman"/>
                <w:i/>
                <w:iCs/>
              </w:rPr>
              <w:t xml:space="preserve">de </w:t>
            </w:r>
            <w:proofErr w:type="spellStart"/>
            <w:r w:rsidRPr="00680DF8">
              <w:rPr>
                <w:rFonts w:ascii="Times New Roman" w:hAnsi="Times New Roman" w:cs="Times New Roman"/>
                <w:i/>
                <w:iCs/>
              </w:rPr>
              <w:t>minimis</w:t>
            </w:r>
            <w:proofErr w:type="spellEnd"/>
            <w:r w:rsidRPr="00680DF8">
              <w:rPr>
                <w:rFonts w:ascii="Times New Roman" w:hAnsi="Times New Roman" w:cs="Times New Roman"/>
                <w:i/>
                <w:iCs/>
              </w:rPr>
              <w:t xml:space="preserve"> potpore</w:t>
            </w:r>
            <w:r w:rsidRPr="00680DF8">
              <w:rPr>
                <w:rFonts w:ascii="Times New Roman" w:hAnsi="Times New Roman" w:cs="Times New Roman"/>
              </w:rPr>
              <w:t>) sukladno Programu potpora male vrijednosti</w:t>
            </w:r>
            <w:r w:rsidRPr="00680DF8" w:rsidDel="00735F44">
              <w:rPr>
                <w:rFonts w:ascii="Times New Roman" w:hAnsi="Times New Roman" w:cs="Times New Roman"/>
              </w:rPr>
              <w:t xml:space="preserve"> </w:t>
            </w:r>
          </w:p>
        </w:tc>
      </w:tr>
      <w:tr w:rsidR="00580E7F" w:rsidRPr="00680DF8" w14:paraId="1AA55722" w14:textId="77777777" w:rsidTr="00CE0DA0">
        <w:tc>
          <w:tcPr>
            <w:tcW w:w="1951" w:type="dxa"/>
            <w:vAlign w:val="center"/>
          </w:tcPr>
          <w:p w14:paraId="7776762A" w14:textId="77777777" w:rsidR="00580E7F" w:rsidRPr="00680DF8" w:rsidRDefault="00580E7F" w:rsidP="00CE0DA0">
            <w:pPr>
              <w:rPr>
                <w:rFonts w:ascii="Times New Roman" w:hAnsi="Times New Roman" w:cs="Times New Roman"/>
              </w:rPr>
            </w:pPr>
            <w:r w:rsidRPr="00680DF8">
              <w:rPr>
                <w:rFonts w:ascii="Times New Roman" w:hAnsi="Times New Roman" w:cs="Times New Roman"/>
              </w:rPr>
              <w:t>Prihvatljivi troškovi</w:t>
            </w:r>
          </w:p>
        </w:tc>
        <w:tc>
          <w:tcPr>
            <w:tcW w:w="7400" w:type="dxa"/>
            <w:vAlign w:val="center"/>
          </w:tcPr>
          <w:p w14:paraId="16A031DB" w14:textId="77777777" w:rsidR="00580E7F" w:rsidRPr="00680DF8" w:rsidRDefault="00580E7F" w:rsidP="00CE0DA0">
            <w:pPr>
              <w:rPr>
                <w:rFonts w:ascii="Times New Roman" w:hAnsi="Times New Roman" w:cs="Times New Roman"/>
              </w:rPr>
            </w:pPr>
            <w:r w:rsidRPr="00D92A40">
              <w:rPr>
                <w:rFonts w:ascii="Times New Roman" w:hAnsi="Times New Roman" w:cs="Times New Roman"/>
              </w:rPr>
              <w:t>Trošak vanjskih pružatelja usluge (narudžbenica/ugovor s poslovnim subjektom).</w:t>
            </w:r>
          </w:p>
        </w:tc>
      </w:tr>
    </w:tbl>
    <w:p w14:paraId="540C6C25" w14:textId="77777777" w:rsidR="00580E7F" w:rsidRDefault="00580E7F" w:rsidP="00580E7F">
      <w:pPr>
        <w:jc w:val="both"/>
        <w:rPr>
          <w:rFonts w:ascii="Times New Roman" w:hAnsi="Times New Roman" w:cs="Times New Roman"/>
          <w:sz w:val="24"/>
          <w:szCs w:val="24"/>
        </w:rPr>
      </w:pPr>
    </w:p>
    <w:p w14:paraId="1433999C" w14:textId="77777777" w:rsidR="009E2292" w:rsidRDefault="009E2292" w:rsidP="009E2292">
      <w:pPr>
        <w:jc w:val="both"/>
        <w:rPr>
          <w:rFonts w:ascii="Times New Roman" w:hAnsi="Times New Roman" w:cs="Times New Roman"/>
        </w:rPr>
      </w:pPr>
      <w:r w:rsidRPr="00680DF8">
        <w:rPr>
          <w:rFonts w:ascii="Times New Roman" w:hAnsi="Times New Roman" w:cs="Times New Roman"/>
        </w:rPr>
        <w:t xml:space="preserve">Neizravni troškovi </w:t>
      </w:r>
      <w:r>
        <w:rPr>
          <w:rFonts w:ascii="Times New Roman" w:hAnsi="Times New Roman" w:cs="Times New Roman"/>
        </w:rPr>
        <w:t xml:space="preserve">u GRUPI B </w:t>
      </w:r>
      <w:r w:rsidRPr="00680DF8">
        <w:rPr>
          <w:rFonts w:ascii="Times New Roman" w:hAnsi="Times New Roman" w:cs="Times New Roman"/>
        </w:rPr>
        <w:t>prihvatljivi su u iznosu od 7</w:t>
      </w:r>
      <w:r>
        <w:rPr>
          <w:rFonts w:ascii="Times New Roman" w:hAnsi="Times New Roman" w:cs="Times New Roman"/>
        </w:rPr>
        <w:t xml:space="preserve"> </w:t>
      </w:r>
      <w:r w:rsidRPr="00680DF8">
        <w:rPr>
          <w:rFonts w:ascii="Times New Roman" w:hAnsi="Times New Roman" w:cs="Times New Roman"/>
        </w:rPr>
        <w:t xml:space="preserve">% </w:t>
      </w:r>
      <w:r w:rsidRPr="003C697A">
        <w:rPr>
          <w:rFonts w:ascii="Times New Roman" w:hAnsi="Times New Roman" w:cs="Times New Roman"/>
        </w:rPr>
        <w:t>svih</w:t>
      </w:r>
      <w:r w:rsidRPr="00680DF8">
        <w:rPr>
          <w:rFonts w:ascii="Times New Roman" w:hAnsi="Times New Roman" w:cs="Times New Roman"/>
        </w:rPr>
        <w:t xml:space="preserve"> izravnih troškova projekta (fiksna stopa 7%).</w:t>
      </w:r>
      <w:r>
        <w:rPr>
          <w:rFonts w:ascii="Times New Roman" w:hAnsi="Times New Roman" w:cs="Times New Roman"/>
        </w:rPr>
        <w:t xml:space="preserve"> </w:t>
      </w:r>
      <w:r w:rsidRPr="003C697A">
        <w:rPr>
          <w:rFonts w:ascii="Times New Roman" w:hAnsi="Times New Roman" w:cs="Times New Roman"/>
          <w:b/>
          <w:bCs/>
        </w:rPr>
        <w:t xml:space="preserve">Sustav </w:t>
      </w:r>
      <w:proofErr w:type="spellStart"/>
      <w:r w:rsidRPr="003C697A">
        <w:rPr>
          <w:rFonts w:ascii="Times New Roman" w:hAnsi="Times New Roman" w:cs="Times New Roman"/>
          <w:b/>
          <w:bCs/>
        </w:rPr>
        <w:t>eNPOO</w:t>
      </w:r>
      <w:proofErr w:type="spellEnd"/>
      <w:r w:rsidRPr="003C697A">
        <w:rPr>
          <w:rFonts w:ascii="Times New Roman" w:hAnsi="Times New Roman" w:cs="Times New Roman"/>
          <w:b/>
          <w:bCs/>
        </w:rPr>
        <w:t xml:space="preserve"> automatski će izračunati neizravne troškove primjenom fiksne stope na ukupne izravne troškove svake pojedine aktivnosti. </w:t>
      </w:r>
      <w:r>
        <w:rPr>
          <w:rFonts w:ascii="Times New Roman" w:hAnsi="Times New Roman" w:cs="Times New Roman"/>
        </w:rPr>
        <w:t>Ukupan iznos pojedine aktivnosti stoga uključuje i neizravne troškove izračunate primjenom fiksne stope.</w:t>
      </w:r>
    </w:p>
    <w:p w14:paraId="64C85C16" w14:textId="77777777" w:rsidR="009E2292" w:rsidRDefault="009E2292" w:rsidP="00580E7F">
      <w:pPr>
        <w:jc w:val="both"/>
        <w:rPr>
          <w:rFonts w:ascii="Times New Roman" w:hAnsi="Times New Roman" w:cs="Times New Roman"/>
          <w:sz w:val="24"/>
          <w:szCs w:val="24"/>
        </w:rPr>
      </w:pPr>
    </w:p>
    <w:p w14:paraId="3E5DF8D8" w14:textId="601BCE39" w:rsidR="00220F79" w:rsidRDefault="00220F79" w:rsidP="001B45F8">
      <w:pPr>
        <w:pStyle w:val="Bezproreda"/>
        <w:jc w:val="both"/>
        <w:rPr>
          <w:rStyle w:val="normaltextrun"/>
          <w:rFonts w:ascii="Times New Roman" w:hAnsi="Times New Roman" w:cs="Times New Roman"/>
          <w:b/>
          <w:bCs/>
          <w:color w:val="000000"/>
          <w:u w:val="single"/>
          <w:shd w:val="clear" w:color="auto" w:fill="FFFFFF"/>
        </w:rPr>
      </w:pPr>
      <w:bookmarkStart w:id="9" w:name="_Hlk161903404"/>
      <w:bookmarkStart w:id="10" w:name="_Hlk162266970"/>
      <w:bookmarkStart w:id="11" w:name="_Hlk162267071"/>
      <w:bookmarkEnd w:id="6"/>
      <w:bookmarkEnd w:id="7"/>
      <w:r w:rsidRPr="00DE6C6B">
        <w:rPr>
          <w:rStyle w:val="normaltextrun"/>
          <w:rFonts w:ascii="Times New Roman" w:hAnsi="Times New Roman" w:cs="Times New Roman"/>
          <w:b/>
          <w:bCs/>
          <w:color w:val="000000"/>
          <w:u w:val="single"/>
          <w:shd w:val="clear" w:color="auto" w:fill="FFFFFF"/>
        </w:rPr>
        <w:t>mijenja se i glasi:</w:t>
      </w:r>
    </w:p>
    <w:p w14:paraId="10447465" w14:textId="77777777" w:rsidR="00580E7F" w:rsidRDefault="00580E7F" w:rsidP="001B45F8">
      <w:pPr>
        <w:pStyle w:val="Bezproreda"/>
        <w:jc w:val="both"/>
        <w:rPr>
          <w:rStyle w:val="normaltextrun"/>
          <w:rFonts w:ascii="Times New Roman" w:hAnsi="Times New Roman" w:cs="Times New Roman"/>
          <w:b/>
          <w:bCs/>
          <w:color w:val="000000"/>
          <w:u w:val="single"/>
          <w:shd w:val="clear" w:color="auto" w:fill="FFFFFF"/>
        </w:rPr>
      </w:pPr>
    </w:p>
    <w:p w14:paraId="3995DBE6" w14:textId="77777777" w:rsidR="009E2292" w:rsidRPr="00341522" w:rsidRDefault="009E2292" w:rsidP="009E2292">
      <w:pPr>
        <w:rPr>
          <w:rFonts w:ascii="Times New Roman" w:hAnsi="Times New Roman" w:cs="Times New Roman"/>
          <w:sz w:val="24"/>
          <w:szCs w:val="24"/>
        </w:rPr>
      </w:pPr>
      <w:r w:rsidRPr="00341522">
        <w:rPr>
          <w:rFonts w:ascii="Times New Roman" w:hAnsi="Times New Roman" w:cs="Times New Roman"/>
          <w:b/>
          <w:bCs/>
          <w:sz w:val="24"/>
          <w:szCs w:val="24"/>
        </w:rPr>
        <w:t>GRUPA A</w:t>
      </w:r>
      <w:r w:rsidRPr="00341522">
        <w:rPr>
          <w:rFonts w:ascii="Times New Roman" w:hAnsi="Times New Roman" w:cs="Times New Roman"/>
          <w:sz w:val="24"/>
          <w:szCs w:val="24"/>
        </w:rPr>
        <w:t xml:space="preserve"> - </w:t>
      </w:r>
    </w:p>
    <w:p w14:paraId="4521D7C7" w14:textId="77777777" w:rsidR="009E2292" w:rsidRDefault="009E2292" w:rsidP="009E2292">
      <w:pPr>
        <w:rPr>
          <w:rFonts w:ascii="Times New Roman" w:hAnsi="Times New Roman" w:cs="Times New Roman"/>
        </w:rPr>
      </w:pPr>
      <w:r w:rsidRPr="00680DF8">
        <w:rPr>
          <w:rFonts w:ascii="Times New Roman" w:hAnsi="Times New Roman" w:cs="Times New Roman"/>
        </w:rPr>
        <w:t>OBAVEZNE AKTIVNOSTI, KATEGORIJE FINANCIRANJA I PRIHVATLJIVI TROŠKOVI:</w:t>
      </w:r>
    </w:p>
    <w:p w14:paraId="3E5FC33C" w14:textId="77777777" w:rsidR="009E2292" w:rsidRPr="00680DF8" w:rsidRDefault="009E2292" w:rsidP="009E2292">
      <w:pPr>
        <w:rPr>
          <w:rFonts w:ascii="Times New Roman" w:hAnsi="Times New Roman" w:cs="Times New Roman"/>
        </w:rPr>
      </w:pPr>
    </w:p>
    <w:p w14:paraId="7AD1BBBF" w14:textId="77777777" w:rsidR="009E2292" w:rsidRPr="004023E0" w:rsidRDefault="009E2292" w:rsidP="009E2292">
      <w:pPr>
        <w:ind w:left="357" w:hanging="357"/>
        <w:rPr>
          <w:rFonts w:ascii="Times New Roman" w:hAnsi="Times New Roman" w:cs="Times New Roman"/>
          <w:b/>
          <w:bCs/>
          <w:i/>
          <w:iCs/>
        </w:rPr>
      </w:pPr>
      <w:r w:rsidRPr="004023E0">
        <w:rPr>
          <w:rFonts w:ascii="Times New Roman" w:hAnsi="Times New Roman" w:cs="Times New Roman"/>
          <w:b/>
          <w:bCs/>
          <w:i/>
          <w:iCs/>
        </w:rPr>
        <w:t>1.</w:t>
      </w:r>
      <w:r w:rsidRPr="004023E0">
        <w:rPr>
          <w:rFonts w:ascii="Times New Roman" w:hAnsi="Times New Roman" w:cs="Times New Roman"/>
          <w:b/>
          <w:bCs/>
          <w:i/>
          <w:iCs/>
        </w:rPr>
        <w:tab/>
        <w:t xml:space="preserve">Uspostava novih i/ili unaprjeđenje postojećih poslovnih procesa </w:t>
      </w:r>
      <w:r>
        <w:rPr>
          <w:rFonts w:ascii="Times New Roman" w:hAnsi="Times New Roman" w:cs="Times New Roman"/>
          <w:b/>
          <w:bCs/>
          <w:i/>
          <w:iCs/>
        </w:rPr>
        <w:t xml:space="preserve">za </w:t>
      </w:r>
      <w:r w:rsidRPr="004023E0">
        <w:rPr>
          <w:rFonts w:ascii="Times New Roman" w:hAnsi="Times New Roman" w:cs="Times New Roman"/>
          <w:b/>
          <w:bCs/>
          <w:i/>
          <w:iCs/>
        </w:rPr>
        <w:t>prilagodb</w:t>
      </w:r>
      <w:r>
        <w:rPr>
          <w:rFonts w:ascii="Times New Roman" w:hAnsi="Times New Roman" w:cs="Times New Roman"/>
          <w:b/>
          <w:bCs/>
          <w:i/>
          <w:iCs/>
        </w:rPr>
        <w:t>u</w:t>
      </w:r>
      <w:r w:rsidRPr="004023E0">
        <w:rPr>
          <w:rFonts w:ascii="Times New Roman" w:hAnsi="Times New Roman" w:cs="Times New Roman"/>
          <w:b/>
          <w:bCs/>
          <w:i/>
          <w:iCs/>
        </w:rPr>
        <w:t xml:space="preserve"> poslovanja na jedinstvenom digitalnom tržištu</w:t>
      </w:r>
    </w:p>
    <w:p w14:paraId="5B1C7E41" w14:textId="77777777" w:rsidR="009E2292" w:rsidRPr="00680DF8" w:rsidRDefault="009E2292" w:rsidP="009E2292">
      <w:pPr>
        <w:rPr>
          <w:rFonts w:ascii="Times New Roman" w:hAnsi="Times New Roman" w:cs="Times New Roman"/>
        </w:rPr>
      </w:pPr>
    </w:p>
    <w:tbl>
      <w:tblPr>
        <w:tblStyle w:val="Reetkatablice"/>
        <w:tblW w:w="9351" w:type="dxa"/>
        <w:tblLook w:val="04A0" w:firstRow="1" w:lastRow="0" w:firstColumn="1" w:lastColumn="0" w:noHBand="0" w:noVBand="1"/>
      </w:tblPr>
      <w:tblGrid>
        <w:gridCol w:w="1555"/>
        <w:gridCol w:w="7796"/>
      </w:tblGrid>
      <w:tr w:rsidR="009E2292" w:rsidRPr="00680DF8" w14:paraId="26E11A3D" w14:textId="77777777" w:rsidTr="00CE0DA0">
        <w:tc>
          <w:tcPr>
            <w:tcW w:w="1555" w:type="dxa"/>
            <w:shd w:val="clear" w:color="auto" w:fill="BFBFBF" w:themeFill="background1" w:themeFillShade="BF"/>
            <w:vAlign w:val="center"/>
          </w:tcPr>
          <w:p w14:paraId="6F2464CB"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Kategorija financiranja</w:t>
            </w:r>
          </w:p>
        </w:tc>
        <w:tc>
          <w:tcPr>
            <w:tcW w:w="7796" w:type="dxa"/>
            <w:shd w:val="clear" w:color="auto" w:fill="BFBFBF" w:themeFill="background1" w:themeFillShade="BF"/>
            <w:vAlign w:val="center"/>
          </w:tcPr>
          <w:p w14:paraId="623BB023" w14:textId="77777777" w:rsidR="009E2292" w:rsidRPr="001C74A7" w:rsidRDefault="009E2292" w:rsidP="00CE0DA0">
            <w:pPr>
              <w:rPr>
                <w:rFonts w:ascii="Times New Roman" w:hAnsi="Times New Roman" w:cs="Times New Roman"/>
              </w:rPr>
            </w:pPr>
            <w:bookmarkStart w:id="12" w:name="_Hlk163638141"/>
            <w:r w:rsidRPr="001C74A7">
              <w:rPr>
                <w:rFonts w:ascii="Times New Roman" w:hAnsi="Times New Roman" w:cs="Times New Roman"/>
              </w:rPr>
              <w:t>Regionalna potpora za ulaganje (članak 1</w:t>
            </w:r>
            <w:r>
              <w:rPr>
                <w:rFonts w:ascii="Times New Roman" w:hAnsi="Times New Roman" w:cs="Times New Roman"/>
              </w:rPr>
              <w:t>2</w:t>
            </w:r>
            <w:r w:rsidRPr="001C74A7">
              <w:rPr>
                <w:rFonts w:ascii="Times New Roman" w:hAnsi="Times New Roman" w:cs="Times New Roman"/>
              </w:rPr>
              <w:t>. Programa državnih potpora)</w:t>
            </w:r>
            <w:bookmarkEnd w:id="12"/>
          </w:p>
        </w:tc>
      </w:tr>
      <w:tr w:rsidR="009E2292" w:rsidRPr="00680DF8" w14:paraId="3AC2D663" w14:textId="77777777" w:rsidTr="00CE0DA0">
        <w:tc>
          <w:tcPr>
            <w:tcW w:w="1555" w:type="dxa"/>
            <w:vAlign w:val="center"/>
          </w:tcPr>
          <w:p w14:paraId="24B862BD"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50B0B890" w14:textId="77777777" w:rsidR="009E2292" w:rsidRPr="00680DF8" w:rsidRDefault="009E2292" w:rsidP="00CE0DA0">
            <w:pPr>
              <w:rPr>
                <w:rFonts w:ascii="Times New Roman" w:hAnsi="Times New Roman" w:cs="Times New Roman"/>
                <w:b/>
                <w:bCs/>
              </w:rPr>
            </w:pPr>
            <w:r w:rsidRPr="00680DF8">
              <w:rPr>
                <w:rFonts w:ascii="Times New Roman" w:hAnsi="Times New Roman" w:cs="Times New Roman"/>
              </w:rPr>
              <w:t xml:space="preserve">Ulaganja u materijalnu i nematerijalnu imovinu uslijed početnog ulaganja/ ili početnog ulaganja </w:t>
            </w:r>
            <w:r w:rsidRPr="002679FA">
              <w:rPr>
                <w:rFonts w:ascii="Times New Roman" w:hAnsi="Times New Roman" w:cs="Times New Roman"/>
              </w:rPr>
              <w:t xml:space="preserve">kojim se stvara nova gospodarska djelatnost </w:t>
            </w:r>
            <w:r w:rsidRPr="00680DF8">
              <w:rPr>
                <w:rFonts w:ascii="Times New Roman" w:hAnsi="Times New Roman" w:cs="Times New Roman"/>
              </w:rPr>
              <w:t xml:space="preserve"> (sukladno definicijama u Programu državnih potpora):</w:t>
            </w:r>
          </w:p>
          <w:p w14:paraId="26A5463A" w14:textId="77777777" w:rsidR="009E2292" w:rsidRPr="00680DF8" w:rsidRDefault="009E2292" w:rsidP="00CE0DA0">
            <w:pPr>
              <w:rPr>
                <w:rFonts w:ascii="Times New Roman" w:hAnsi="Times New Roman" w:cs="Times New Roman"/>
              </w:rPr>
            </w:pPr>
            <w:r w:rsidRPr="00680DF8">
              <w:rPr>
                <w:rFonts w:ascii="Times New Roman" w:hAnsi="Times New Roman" w:cs="Times New Roman"/>
                <w:b/>
                <w:bCs/>
              </w:rPr>
              <w:t>a)</w:t>
            </w:r>
            <w:r w:rsidRPr="00680DF8">
              <w:rPr>
                <w:rFonts w:ascii="Times New Roman" w:hAnsi="Times New Roman" w:cs="Times New Roman"/>
              </w:rPr>
              <w:t xml:space="preserve"> Troškovi ulaganja u materijalnu imovinu koja se koristi za aktivnosti projekta, npr. nabava, instalacija i puštanje u rad digitalnih alata, opreme, strojeva i radovi preuređenja i opremanja zgrade ili prostora u kojima će se provoditi projektne aktivnosti (oprema koja se knjiži kao dugotrajna imovina)</w:t>
            </w:r>
          </w:p>
          <w:p w14:paraId="2D83F7B6" w14:textId="77777777" w:rsidR="009E2292" w:rsidRPr="00680DF8" w:rsidRDefault="009E2292" w:rsidP="00CE0DA0">
            <w:pPr>
              <w:rPr>
                <w:rFonts w:ascii="Times New Roman" w:hAnsi="Times New Roman" w:cs="Times New Roman"/>
              </w:rPr>
            </w:pPr>
            <w:r w:rsidRPr="00680DF8">
              <w:rPr>
                <w:rFonts w:ascii="Times New Roman" w:hAnsi="Times New Roman" w:cs="Times New Roman"/>
                <w:b/>
                <w:bCs/>
              </w:rPr>
              <w:t>b)</w:t>
            </w:r>
            <w:r w:rsidRPr="00680DF8">
              <w:rPr>
                <w:rFonts w:ascii="Times New Roman" w:hAnsi="Times New Roman" w:cs="Times New Roman"/>
              </w:rPr>
              <w:t xml:space="preserve"> Troškovi ulaganja u nematerijalnu imovinu koja se koristi za aktivnosti projekta, npr. patenti, autorska prava, licencije, znanja i dr., softver, ostale tehnologije potrebne za provedbu projekta.</w:t>
            </w:r>
          </w:p>
        </w:tc>
      </w:tr>
      <w:tr w:rsidR="009E2292" w:rsidRPr="00680DF8" w14:paraId="3C4E5236" w14:textId="77777777" w:rsidTr="00CE0DA0">
        <w:tc>
          <w:tcPr>
            <w:tcW w:w="1555" w:type="dxa"/>
            <w:vAlign w:val="center"/>
          </w:tcPr>
          <w:p w14:paraId="5FA76290"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Napomena</w:t>
            </w:r>
          </w:p>
        </w:tc>
        <w:tc>
          <w:tcPr>
            <w:tcW w:w="7796" w:type="dxa"/>
            <w:vAlign w:val="center"/>
          </w:tcPr>
          <w:p w14:paraId="337D1CE8"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 xml:space="preserve">Trošak radova može iznositi maksimalno 20 % od ukupno prihvatljivih troškova projekta, a prihvatljivi su samo oni troškovi za koje je moguće jasno utvrditi da su neophodni i nužni za ostvarivanje ciljeva projekta. </w:t>
            </w:r>
          </w:p>
          <w:p w14:paraId="61CACE04"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Prihvatljivi su samo oni troškovi radova preuređenja zg</w:t>
            </w:r>
            <w:r>
              <w:rPr>
                <w:rFonts w:ascii="Times New Roman" w:hAnsi="Times New Roman" w:cs="Times New Roman"/>
              </w:rPr>
              <w:t>r</w:t>
            </w:r>
            <w:r w:rsidRPr="00680DF8">
              <w:rPr>
                <w:rFonts w:ascii="Times New Roman" w:hAnsi="Times New Roman" w:cs="Times New Roman"/>
              </w:rPr>
              <w:t>ade ili prostora koji se izvode sukladno Pravilniku o jednostavnim i drugim građevinama i radovima (NN br. 112/17, 34/18, 36/19, 98/19</w:t>
            </w:r>
            <w:r>
              <w:rPr>
                <w:rFonts w:ascii="Times New Roman" w:hAnsi="Times New Roman" w:cs="Times New Roman"/>
              </w:rPr>
              <w:t>,</w:t>
            </w:r>
            <w:r w:rsidRPr="00680DF8">
              <w:rPr>
                <w:rFonts w:ascii="Times New Roman" w:hAnsi="Times New Roman" w:cs="Times New Roman"/>
              </w:rPr>
              <w:t xml:space="preserve"> 31/20</w:t>
            </w:r>
            <w:r>
              <w:rPr>
                <w:rFonts w:ascii="Times New Roman" w:hAnsi="Times New Roman" w:cs="Times New Roman"/>
              </w:rPr>
              <w:t>, 74/22,</w:t>
            </w:r>
            <w:r>
              <w:t xml:space="preserve"> </w:t>
            </w:r>
            <w:r w:rsidRPr="007F3FEB">
              <w:rPr>
                <w:rFonts w:ascii="Times New Roman" w:hAnsi="Times New Roman" w:cs="Times New Roman"/>
              </w:rPr>
              <w:t>155/23</w:t>
            </w:r>
            <w:r w:rsidRPr="00680DF8">
              <w:rPr>
                <w:rFonts w:ascii="Times New Roman" w:hAnsi="Times New Roman" w:cs="Times New Roman"/>
              </w:rPr>
              <w:t>).</w:t>
            </w:r>
          </w:p>
        </w:tc>
      </w:tr>
      <w:tr w:rsidR="009E2292" w:rsidRPr="00680DF8" w14:paraId="22418A32" w14:textId="77777777" w:rsidTr="00CE0DA0">
        <w:tc>
          <w:tcPr>
            <w:tcW w:w="1555" w:type="dxa"/>
            <w:shd w:val="clear" w:color="auto" w:fill="BFBFBF" w:themeFill="background1" w:themeFillShade="BF"/>
            <w:vAlign w:val="center"/>
          </w:tcPr>
          <w:p w14:paraId="23B4A488" w14:textId="77777777" w:rsidR="009E2292" w:rsidRPr="00680DF8" w:rsidRDefault="009E2292" w:rsidP="00CE0DA0">
            <w:pPr>
              <w:rPr>
                <w:rFonts w:ascii="Times New Roman" w:hAnsi="Times New Roman" w:cs="Times New Roman"/>
              </w:rPr>
            </w:pPr>
            <w:r>
              <w:rPr>
                <w:rFonts w:ascii="Times New Roman" w:hAnsi="Times New Roman" w:cs="Times New Roman"/>
              </w:rPr>
              <w:t>Kategorija financiranja</w:t>
            </w:r>
          </w:p>
        </w:tc>
        <w:tc>
          <w:tcPr>
            <w:tcW w:w="7796" w:type="dxa"/>
            <w:shd w:val="clear" w:color="auto" w:fill="BFBFBF" w:themeFill="background1" w:themeFillShade="BF"/>
            <w:vAlign w:val="center"/>
          </w:tcPr>
          <w:p w14:paraId="6418B0BF" w14:textId="77777777" w:rsidR="009E2292" w:rsidRPr="001C74A7" w:rsidRDefault="009E2292" w:rsidP="00CE0DA0">
            <w:pPr>
              <w:rPr>
                <w:rFonts w:ascii="Times New Roman" w:hAnsi="Times New Roman" w:cs="Times New Roman"/>
              </w:rPr>
            </w:pPr>
            <w:r w:rsidRPr="001C74A7">
              <w:rPr>
                <w:rFonts w:ascii="Times New Roman" w:hAnsi="Times New Roman" w:cs="Times New Roman"/>
              </w:rPr>
              <w:t>Potpora male vrijednosti</w:t>
            </w:r>
            <w:r w:rsidRPr="001C74A7">
              <w:rPr>
                <w:rFonts w:ascii="Times New Roman" w:hAnsi="Times New Roman" w:cs="Times New Roman"/>
                <w:i/>
                <w:iCs/>
              </w:rPr>
              <w:t xml:space="preserve"> (de </w:t>
            </w:r>
            <w:proofErr w:type="spellStart"/>
            <w:r w:rsidRPr="001C74A7">
              <w:rPr>
                <w:rFonts w:ascii="Times New Roman" w:hAnsi="Times New Roman" w:cs="Times New Roman"/>
                <w:i/>
                <w:iCs/>
              </w:rPr>
              <w:t>minimis</w:t>
            </w:r>
            <w:proofErr w:type="spellEnd"/>
            <w:r w:rsidRPr="001C74A7">
              <w:rPr>
                <w:rFonts w:ascii="Times New Roman" w:hAnsi="Times New Roman" w:cs="Times New Roman"/>
              </w:rPr>
              <w:t xml:space="preserve"> potpor</w:t>
            </w:r>
            <w:r>
              <w:rPr>
                <w:rFonts w:ascii="Times New Roman" w:hAnsi="Times New Roman" w:cs="Times New Roman"/>
              </w:rPr>
              <w:t>e</w:t>
            </w:r>
            <w:r w:rsidRPr="001C74A7">
              <w:rPr>
                <w:rFonts w:ascii="Times New Roman" w:hAnsi="Times New Roman" w:cs="Times New Roman"/>
              </w:rPr>
              <w:t xml:space="preserve">) </w:t>
            </w:r>
            <w:r w:rsidRPr="00680DF8">
              <w:rPr>
                <w:rFonts w:ascii="Times New Roman" w:hAnsi="Times New Roman" w:cs="Times New Roman"/>
              </w:rPr>
              <w:t>sukladno Programu potpora male vrijednosti</w:t>
            </w:r>
            <w:r w:rsidRPr="00680DF8" w:rsidDel="00735F44">
              <w:rPr>
                <w:rFonts w:ascii="Times New Roman" w:hAnsi="Times New Roman" w:cs="Times New Roman"/>
              </w:rPr>
              <w:t xml:space="preserve"> </w:t>
            </w:r>
          </w:p>
        </w:tc>
      </w:tr>
      <w:tr w:rsidR="009E2292" w:rsidRPr="00680DF8" w14:paraId="01C3B769" w14:textId="77777777" w:rsidTr="00CE0DA0">
        <w:tc>
          <w:tcPr>
            <w:tcW w:w="1555" w:type="dxa"/>
            <w:vAlign w:val="center"/>
          </w:tcPr>
          <w:p w14:paraId="475F6ED7"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332BFD4E" w14:textId="544741C9" w:rsidR="009E2292" w:rsidRPr="003F6FC7" w:rsidRDefault="009E2292" w:rsidP="00CE0DA0">
            <w:pPr>
              <w:rPr>
                <w:rFonts w:ascii="Times New Roman" w:hAnsi="Times New Roman" w:cs="Times New Roman"/>
                <w:highlight w:val="yellow"/>
              </w:rPr>
            </w:pPr>
            <w:bookmarkStart w:id="13" w:name="_Hlk163640012"/>
            <w:r w:rsidRPr="00680DF8">
              <w:rPr>
                <w:rFonts w:ascii="Times New Roman" w:hAnsi="Times New Roman" w:cs="Times New Roman"/>
              </w:rPr>
              <w:t>Troškovi osoblja koje provodi projektne aktivnosti (ugovor o radu na određeno/neodređeno vrijeme</w:t>
            </w:r>
            <w:r>
              <w:rPr>
                <w:rFonts w:ascii="Times New Roman" w:hAnsi="Times New Roman" w:cs="Times New Roman"/>
              </w:rPr>
              <w:t>)</w:t>
            </w:r>
            <w:r w:rsidRPr="00680DF8">
              <w:rPr>
                <w:rFonts w:ascii="Times New Roman" w:hAnsi="Times New Roman" w:cs="Times New Roman"/>
              </w:rPr>
              <w:t xml:space="preserve">, </w:t>
            </w:r>
            <w:bookmarkStart w:id="14" w:name="_Hlk163625482"/>
            <w:bookmarkStart w:id="15" w:name="_Hlk163626353"/>
            <w:r w:rsidR="00A331E5" w:rsidRPr="00390EF1">
              <w:rPr>
                <w:rFonts w:ascii="Times New Roman" w:hAnsi="Times New Roman" w:cs="Times New Roman"/>
                <w:highlight w:val="yellow"/>
              </w:rPr>
              <w:t>troškovi</w:t>
            </w:r>
            <w:r w:rsidR="00A331E5">
              <w:rPr>
                <w:rFonts w:ascii="Times New Roman" w:hAnsi="Times New Roman" w:cs="Times New Roman"/>
                <w:highlight w:val="yellow"/>
              </w:rPr>
              <w:t xml:space="preserve"> </w:t>
            </w:r>
            <w:r w:rsidR="00A331E5" w:rsidRPr="00D6751C">
              <w:rPr>
                <w:rFonts w:ascii="Times New Roman" w:hAnsi="Times New Roman" w:cs="Times New Roman"/>
                <w:highlight w:val="yellow"/>
              </w:rPr>
              <w:t>usluga</w:t>
            </w:r>
            <w:r w:rsidR="00A331E5" w:rsidRPr="00D6751C">
              <w:rPr>
                <w:highlight w:val="yellow"/>
              </w:rPr>
              <w:t xml:space="preserve"> (</w:t>
            </w:r>
            <w:r w:rsidR="00A331E5" w:rsidRPr="00D6751C">
              <w:rPr>
                <w:rFonts w:ascii="Times New Roman" w:hAnsi="Times New Roman" w:cs="Times New Roman"/>
                <w:highlight w:val="yellow"/>
              </w:rPr>
              <w:t xml:space="preserve">narudžbenica/ugovor s poslovnim subjektom) </w:t>
            </w:r>
            <w:r w:rsidR="00A331E5">
              <w:rPr>
                <w:rFonts w:ascii="Times New Roman" w:hAnsi="Times New Roman" w:cs="Times New Roman"/>
                <w:highlight w:val="yellow"/>
              </w:rPr>
              <w:t>uključujući</w:t>
            </w:r>
            <w:r w:rsidR="00A331E5" w:rsidRPr="00390EF1">
              <w:rPr>
                <w:highlight w:val="yellow"/>
              </w:rPr>
              <w:t xml:space="preserve"> </w:t>
            </w:r>
            <w:r w:rsidR="00A331E5" w:rsidRPr="001E4F15">
              <w:rPr>
                <w:rFonts w:ascii="Times New Roman" w:hAnsi="Times New Roman" w:cs="Times New Roman"/>
                <w:highlight w:val="yellow"/>
              </w:rPr>
              <w:t>troškov</w:t>
            </w:r>
            <w:r w:rsidR="00A331E5">
              <w:rPr>
                <w:rFonts w:ascii="Times New Roman" w:hAnsi="Times New Roman" w:cs="Times New Roman"/>
                <w:highlight w:val="yellow"/>
              </w:rPr>
              <w:t xml:space="preserve">e </w:t>
            </w:r>
            <w:r w:rsidR="00A331E5" w:rsidRPr="001E4F15">
              <w:rPr>
                <w:rFonts w:ascii="Times New Roman" w:hAnsi="Times New Roman" w:cs="Times New Roman"/>
                <w:highlight w:val="yellow"/>
              </w:rPr>
              <w:t>korištenja</w:t>
            </w:r>
            <w:r w:rsidR="00A331E5">
              <w:rPr>
                <w:rFonts w:ascii="Times New Roman" w:hAnsi="Times New Roman" w:cs="Times New Roman"/>
                <w:highlight w:val="yellow"/>
              </w:rPr>
              <w:t>/najma</w:t>
            </w:r>
            <w:r w:rsidR="00A331E5" w:rsidRPr="001E4F15">
              <w:rPr>
                <w:rFonts w:ascii="Times New Roman" w:hAnsi="Times New Roman" w:cs="Times New Roman"/>
                <w:highlight w:val="yellow"/>
              </w:rPr>
              <w:t xml:space="preserve"> raznovrsnih usluga računalnog oblaka (Cloud) - </w:t>
            </w:r>
            <w:proofErr w:type="spellStart"/>
            <w:r w:rsidR="00A331E5" w:rsidRPr="001E4F15">
              <w:rPr>
                <w:rFonts w:ascii="Times New Roman" w:hAnsi="Times New Roman" w:cs="Times New Roman"/>
                <w:highlight w:val="yellow"/>
              </w:rPr>
              <w:t>SaaS</w:t>
            </w:r>
            <w:proofErr w:type="spellEnd"/>
            <w:r w:rsidR="00A331E5" w:rsidRPr="001E4F15">
              <w:rPr>
                <w:rFonts w:ascii="Times New Roman" w:hAnsi="Times New Roman" w:cs="Times New Roman"/>
                <w:highlight w:val="yellow"/>
              </w:rPr>
              <w:t xml:space="preserve"> (Software as</w:t>
            </w:r>
            <w:r w:rsidR="00A331E5">
              <w:rPr>
                <w:rFonts w:ascii="Times New Roman" w:hAnsi="Times New Roman" w:cs="Times New Roman"/>
                <w:highlight w:val="yellow"/>
              </w:rPr>
              <w:t xml:space="preserve"> </w:t>
            </w:r>
            <w:r w:rsidR="00A331E5" w:rsidRPr="001E4F15">
              <w:rPr>
                <w:rFonts w:ascii="Times New Roman" w:hAnsi="Times New Roman" w:cs="Times New Roman"/>
                <w:highlight w:val="yellow"/>
              </w:rPr>
              <w:t xml:space="preserve">a Service) i </w:t>
            </w:r>
            <w:r w:rsidR="00A331E5" w:rsidRPr="00390EF1">
              <w:rPr>
                <w:rFonts w:ascii="Times New Roman" w:hAnsi="Times New Roman" w:cs="Times New Roman"/>
                <w:highlight w:val="yellow"/>
              </w:rPr>
              <w:t>sl</w:t>
            </w:r>
            <w:bookmarkEnd w:id="14"/>
            <w:bookmarkEnd w:id="15"/>
            <w:r w:rsidRPr="000364CD">
              <w:rPr>
                <w:rFonts w:ascii="Times New Roman" w:hAnsi="Times New Roman" w:cs="Times New Roman"/>
              </w:rPr>
              <w:t>.</w:t>
            </w:r>
            <w:r w:rsidR="0036217A">
              <w:rPr>
                <w:rFonts w:ascii="Times New Roman" w:hAnsi="Times New Roman" w:cs="Times New Roman"/>
              </w:rPr>
              <w:t>*</w:t>
            </w:r>
            <w:r w:rsidRPr="000364CD">
              <w:rPr>
                <w:rFonts w:ascii="Times New Roman" w:hAnsi="Times New Roman" w:cs="Times New Roman"/>
              </w:rPr>
              <w:t xml:space="preserve"> </w:t>
            </w:r>
          </w:p>
          <w:p w14:paraId="39A172F3" w14:textId="77777777" w:rsidR="009E2292" w:rsidRPr="00680DF8" w:rsidRDefault="009E2292" w:rsidP="00CE0DA0">
            <w:pPr>
              <w:rPr>
                <w:rFonts w:ascii="Times New Roman" w:hAnsi="Times New Roman" w:cs="Times New Roman"/>
              </w:rPr>
            </w:pPr>
            <w:r w:rsidRPr="000364CD">
              <w:rPr>
                <w:rFonts w:ascii="Times New Roman" w:hAnsi="Times New Roman" w:cs="Times New Roman"/>
              </w:rPr>
              <w:t>Neizravni troškovi prihvatljivi su u iznosu od 7 % ukupno prihvatljivih izravnih troškova projekta koji su potpora male vrijednosti (fiksna stopa 7 %).</w:t>
            </w:r>
            <w:bookmarkEnd w:id="13"/>
          </w:p>
        </w:tc>
      </w:tr>
    </w:tbl>
    <w:p w14:paraId="4C5FF689" w14:textId="77777777" w:rsidR="009E2292" w:rsidRPr="00680DF8" w:rsidRDefault="009E2292" w:rsidP="009E2292">
      <w:pPr>
        <w:rPr>
          <w:rFonts w:ascii="Times New Roman" w:hAnsi="Times New Roman" w:cs="Times New Roman"/>
        </w:rPr>
      </w:pPr>
    </w:p>
    <w:p w14:paraId="1881B2E0" w14:textId="77777777" w:rsidR="009E2292" w:rsidRPr="00267FAB" w:rsidRDefault="009E2292" w:rsidP="009871EF">
      <w:pPr>
        <w:pStyle w:val="Odlomakpopisa"/>
        <w:numPr>
          <w:ilvl w:val="0"/>
          <w:numId w:val="18"/>
        </w:numPr>
        <w:rPr>
          <w:rFonts w:ascii="Times New Roman" w:hAnsi="Times New Roman" w:cs="Times New Roman"/>
          <w:b/>
          <w:bCs/>
          <w:i/>
          <w:iCs/>
        </w:rPr>
      </w:pPr>
      <w:r w:rsidRPr="00267FAB">
        <w:rPr>
          <w:rFonts w:ascii="Times New Roman" w:hAnsi="Times New Roman" w:cs="Times New Roman"/>
          <w:b/>
          <w:bCs/>
          <w:i/>
          <w:iCs/>
        </w:rPr>
        <w:t xml:space="preserve">Promidžba i vidljivost (sukladno točki 5.6) </w:t>
      </w:r>
    </w:p>
    <w:p w14:paraId="42B80255" w14:textId="77777777" w:rsidR="009E2292" w:rsidRPr="00680DF8" w:rsidRDefault="009E2292" w:rsidP="009E2292">
      <w:pPr>
        <w:pStyle w:val="Odlomakpopisa"/>
        <w:ind w:left="357"/>
        <w:rPr>
          <w:rFonts w:ascii="Times New Roman" w:hAnsi="Times New Roman" w:cs="Times New Roman"/>
        </w:rPr>
      </w:pPr>
    </w:p>
    <w:tbl>
      <w:tblPr>
        <w:tblStyle w:val="Reetkatablice"/>
        <w:tblW w:w="9351" w:type="dxa"/>
        <w:tblLook w:val="04A0" w:firstRow="1" w:lastRow="0" w:firstColumn="1" w:lastColumn="0" w:noHBand="0" w:noVBand="1"/>
      </w:tblPr>
      <w:tblGrid>
        <w:gridCol w:w="1555"/>
        <w:gridCol w:w="7796"/>
      </w:tblGrid>
      <w:tr w:rsidR="009E2292" w:rsidRPr="00680DF8" w14:paraId="458EAA94" w14:textId="77777777" w:rsidTr="00CE0DA0">
        <w:tc>
          <w:tcPr>
            <w:tcW w:w="1555" w:type="dxa"/>
            <w:shd w:val="clear" w:color="auto" w:fill="BFBFBF" w:themeFill="background1" w:themeFillShade="BF"/>
            <w:vAlign w:val="center"/>
          </w:tcPr>
          <w:p w14:paraId="283E513F" w14:textId="77777777" w:rsidR="009E2292" w:rsidRPr="00680DF8" w:rsidRDefault="009E2292" w:rsidP="00CE0DA0">
            <w:pPr>
              <w:rPr>
                <w:rFonts w:ascii="Times New Roman" w:hAnsi="Times New Roman" w:cs="Times New Roman"/>
              </w:rPr>
            </w:pPr>
            <w:r>
              <w:rPr>
                <w:rFonts w:ascii="Times New Roman" w:hAnsi="Times New Roman" w:cs="Times New Roman"/>
              </w:rPr>
              <w:lastRenderedPageBreak/>
              <w:t>Kategorija financiranja</w:t>
            </w:r>
            <w:r w:rsidRPr="00680DF8" w:rsidDel="00F31AF9">
              <w:rPr>
                <w:rFonts w:ascii="Times New Roman" w:hAnsi="Times New Roman" w:cs="Times New Roman"/>
              </w:rPr>
              <w:t xml:space="preserve"> </w:t>
            </w:r>
          </w:p>
        </w:tc>
        <w:tc>
          <w:tcPr>
            <w:tcW w:w="7796" w:type="dxa"/>
            <w:shd w:val="clear" w:color="auto" w:fill="BFBFBF" w:themeFill="background1" w:themeFillShade="BF"/>
            <w:vAlign w:val="center"/>
          </w:tcPr>
          <w:p w14:paraId="79BF939B" w14:textId="77777777" w:rsidR="009E2292" w:rsidRPr="00680DF8" w:rsidRDefault="009E2292" w:rsidP="00CE0DA0">
            <w:pPr>
              <w:rPr>
                <w:rFonts w:ascii="Times New Roman" w:hAnsi="Times New Roman" w:cs="Times New Roman"/>
              </w:rPr>
            </w:pPr>
            <w:r w:rsidRPr="001C74A7">
              <w:rPr>
                <w:rFonts w:ascii="Times New Roman" w:hAnsi="Times New Roman" w:cs="Times New Roman"/>
              </w:rPr>
              <w:t>Potpora male vrijednosti</w:t>
            </w:r>
            <w:r w:rsidRPr="001C74A7">
              <w:rPr>
                <w:rFonts w:ascii="Times New Roman" w:hAnsi="Times New Roman" w:cs="Times New Roman"/>
                <w:i/>
                <w:iCs/>
              </w:rPr>
              <w:t xml:space="preserve"> (de </w:t>
            </w:r>
            <w:proofErr w:type="spellStart"/>
            <w:r w:rsidRPr="001C74A7">
              <w:rPr>
                <w:rFonts w:ascii="Times New Roman" w:hAnsi="Times New Roman" w:cs="Times New Roman"/>
                <w:i/>
                <w:iCs/>
              </w:rPr>
              <w:t>minimis</w:t>
            </w:r>
            <w:proofErr w:type="spellEnd"/>
            <w:r w:rsidRPr="001C74A7">
              <w:rPr>
                <w:rFonts w:ascii="Times New Roman" w:hAnsi="Times New Roman" w:cs="Times New Roman"/>
              </w:rPr>
              <w:t xml:space="preserve"> potpor</w:t>
            </w:r>
            <w:r>
              <w:rPr>
                <w:rFonts w:ascii="Times New Roman" w:hAnsi="Times New Roman" w:cs="Times New Roman"/>
              </w:rPr>
              <w:t>e</w:t>
            </w:r>
            <w:r w:rsidRPr="001C74A7">
              <w:rPr>
                <w:rFonts w:ascii="Times New Roman" w:hAnsi="Times New Roman" w:cs="Times New Roman"/>
              </w:rPr>
              <w:t>)</w:t>
            </w:r>
            <w:r>
              <w:rPr>
                <w:rFonts w:ascii="Times New Roman" w:hAnsi="Times New Roman" w:cs="Times New Roman"/>
              </w:rPr>
              <w:t xml:space="preserve"> </w:t>
            </w:r>
            <w:r w:rsidRPr="00680DF8">
              <w:rPr>
                <w:rFonts w:ascii="Times New Roman" w:hAnsi="Times New Roman" w:cs="Times New Roman"/>
              </w:rPr>
              <w:t>sukladno Programu potpora male vrijednosti</w:t>
            </w:r>
          </w:p>
        </w:tc>
      </w:tr>
      <w:tr w:rsidR="009E2292" w:rsidRPr="00680DF8" w14:paraId="722FA3B1" w14:textId="77777777" w:rsidTr="00CE0DA0">
        <w:tc>
          <w:tcPr>
            <w:tcW w:w="1555" w:type="dxa"/>
            <w:vAlign w:val="center"/>
          </w:tcPr>
          <w:p w14:paraId="0D32C09E"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6F14207F"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 xml:space="preserve">Troškovi promidžbe i vidljivosti npr. organizacija predstavljanja projekta, izrada trajne ploče, promidžbenih materijala i dr. </w:t>
            </w:r>
            <w:r>
              <w:rPr>
                <w:rFonts w:ascii="Times New Roman" w:hAnsi="Times New Roman" w:cs="Times New Roman"/>
              </w:rPr>
              <w:t>Troškovi promidžbe i vidljivosti mogu iznositi maksimalno 5.000,00 eura.</w:t>
            </w:r>
          </w:p>
        </w:tc>
      </w:tr>
    </w:tbl>
    <w:p w14:paraId="28A7AB5F" w14:textId="77777777" w:rsidR="009E2292" w:rsidRPr="00680DF8" w:rsidRDefault="009E2292" w:rsidP="009E2292">
      <w:pPr>
        <w:rPr>
          <w:rFonts w:ascii="Times New Roman" w:hAnsi="Times New Roman" w:cs="Times New Roman"/>
        </w:rPr>
      </w:pPr>
    </w:p>
    <w:p w14:paraId="43662EE8" w14:textId="77777777" w:rsidR="009E2292" w:rsidRPr="00341522" w:rsidRDefault="009E2292" w:rsidP="009E2292">
      <w:pPr>
        <w:rPr>
          <w:rFonts w:ascii="Times New Roman" w:hAnsi="Times New Roman" w:cs="Times New Roman"/>
          <w:sz w:val="24"/>
          <w:szCs w:val="24"/>
        </w:rPr>
      </w:pPr>
      <w:r w:rsidRPr="00341522">
        <w:rPr>
          <w:rFonts w:ascii="Times New Roman" w:hAnsi="Times New Roman" w:cs="Times New Roman"/>
          <w:b/>
          <w:bCs/>
          <w:sz w:val="24"/>
          <w:szCs w:val="24"/>
        </w:rPr>
        <w:t>GRUPA A</w:t>
      </w:r>
      <w:r w:rsidRPr="00341522">
        <w:rPr>
          <w:rFonts w:ascii="Times New Roman" w:hAnsi="Times New Roman" w:cs="Times New Roman"/>
          <w:sz w:val="24"/>
          <w:szCs w:val="24"/>
        </w:rPr>
        <w:t xml:space="preserve"> - </w:t>
      </w:r>
    </w:p>
    <w:p w14:paraId="42225A7D" w14:textId="77777777" w:rsidR="009E2292" w:rsidRDefault="009E2292" w:rsidP="009E2292">
      <w:pPr>
        <w:rPr>
          <w:rFonts w:ascii="Times New Roman" w:hAnsi="Times New Roman" w:cs="Times New Roman"/>
        </w:rPr>
      </w:pPr>
      <w:r w:rsidRPr="00680DF8">
        <w:rPr>
          <w:rFonts w:ascii="Times New Roman" w:hAnsi="Times New Roman" w:cs="Times New Roman"/>
        </w:rPr>
        <w:t>NEOBAVEZNE AKTIVNOSTI, KATEGORIJE FINANCIRANJA I PRIHVATLJIVI TROŠKOVI:</w:t>
      </w:r>
    </w:p>
    <w:p w14:paraId="3AF64FF1" w14:textId="77777777" w:rsidR="009E2292" w:rsidRDefault="009E2292" w:rsidP="009E2292">
      <w:pPr>
        <w:rPr>
          <w:rFonts w:ascii="Times New Roman" w:hAnsi="Times New Roman" w:cs="Times New Roman"/>
        </w:rPr>
      </w:pPr>
    </w:p>
    <w:p w14:paraId="1665A4EC" w14:textId="77777777" w:rsidR="009E2292" w:rsidRPr="006E55B6" w:rsidRDefault="009E2292" w:rsidP="009871EF">
      <w:pPr>
        <w:pStyle w:val="Odlomakpopisa"/>
        <w:numPr>
          <w:ilvl w:val="0"/>
          <w:numId w:val="18"/>
        </w:numPr>
        <w:ind w:left="357" w:hanging="357"/>
        <w:rPr>
          <w:rFonts w:ascii="Times New Roman" w:hAnsi="Times New Roman" w:cs="Times New Roman"/>
          <w:i/>
          <w:iCs/>
        </w:rPr>
      </w:pPr>
      <w:r w:rsidRPr="006E55B6">
        <w:rPr>
          <w:rFonts w:ascii="Times New Roman" w:hAnsi="Times New Roman" w:cs="Times New Roman"/>
          <w:b/>
          <w:bCs/>
          <w:i/>
          <w:iCs/>
        </w:rPr>
        <w:t>Upravljanje projektom</w:t>
      </w:r>
      <w:r w:rsidRPr="00AF6EC2">
        <w:rPr>
          <w:rStyle w:val="Referencafusnote"/>
          <w:rFonts w:ascii="Times New Roman" w:hAnsi="Times New Roman" w:cs="Times New Roman"/>
          <w:i/>
          <w:iCs/>
        </w:rPr>
        <w:footnoteReference w:id="3"/>
      </w:r>
    </w:p>
    <w:p w14:paraId="5474B971" w14:textId="77777777" w:rsidR="009E2292" w:rsidRPr="00680DF8" w:rsidRDefault="009E2292" w:rsidP="009E2292">
      <w:pPr>
        <w:pStyle w:val="Odlomakpopisa"/>
        <w:ind w:left="357"/>
        <w:rPr>
          <w:rFonts w:ascii="Times New Roman" w:hAnsi="Times New Roman" w:cs="Times New Roman"/>
        </w:rPr>
      </w:pPr>
    </w:p>
    <w:tbl>
      <w:tblPr>
        <w:tblStyle w:val="Reetkatablice"/>
        <w:tblW w:w="9351" w:type="dxa"/>
        <w:tblLook w:val="04A0" w:firstRow="1" w:lastRow="0" w:firstColumn="1" w:lastColumn="0" w:noHBand="0" w:noVBand="1"/>
      </w:tblPr>
      <w:tblGrid>
        <w:gridCol w:w="1555"/>
        <w:gridCol w:w="7796"/>
      </w:tblGrid>
      <w:tr w:rsidR="009E2292" w:rsidRPr="00680DF8" w14:paraId="4B853C67" w14:textId="77777777" w:rsidTr="00CE0DA0">
        <w:tc>
          <w:tcPr>
            <w:tcW w:w="1555" w:type="dxa"/>
            <w:shd w:val="clear" w:color="auto" w:fill="BFBFBF" w:themeFill="background1" w:themeFillShade="BF"/>
            <w:vAlign w:val="center"/>
          </w:tcPr>
          <w:p w14:paraId="1CFAF760"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Kategorija financiranja</w:t>
            </w:r>
          </w:p>
        </w:tc>
        <w:tc>
          <w:tcPr>
            <w:tcW w:w="7796" w:type="dxa"/>
            <w:shd w:val="clear" w:color="auto" w:fill="BFBFBF" w:themeFill="background1" w:themeFillShade="BF"/>
            <w:vAlign w:val="center"/>
          </w:tcPr>
          <w:p w14:paraId="62F0D0C0" w14:textId="77777777" w:rsidR="009E2292" w:rsidRPr="00680DF8" w:rsidRDefault="009E2292" w:rsidP="00CE0DA0">
            <w:pPr>
              <w:rPr>
                <w:rFonts w:ascii="Times New Roman" w:hAnsi="Times New Roman" w:cs="Times New Roman"/>
                <w:b/>
                <w:bCs/>
              </w:rPr>
            </w:pPr>
            <w:r w:rsidRPr="00680DF8">
              <w:rPr>
                <w:rFonts w:ascii="Times New Roman" w:hAnsi="Times New Roman" w:cs="Times New Roman"/>
              </w:rPr>
              <w:t>Potpore male vrijednosti (</w:t>
            </w:r>
            <w:r w:rsidRPr="00680DF8">
              <w:rPr>
                <w:rFonts w:ascii="Times New Roman" w:hAnsi="Times New Roman" w:cs="Times New Roman"/>
                <w:i/>
                <w:iCs/>
              </w:rPr>
              <w:t xml:space="preserve">de </w:t>
            </w:r>
            <w:proofErr w:type="spellStart"/>
            <w:r w:rsidRPr="00680DF8">
              <w:rPr>
                <w:rFonts w:ascii="Times New Roman" w:hAnsi="Times New Roman" w:cs="Times New Roman"/>
                <w:i/>
                <w:iCs/>
              </w:rPr>
              <w:t>minimis</w:t>
            </w:r>
            <w:proofErr w:type="spellEnd"/>
            <w:r w:rsidRPr="00680DF8">
              <w:rPr>
                <w:rFonts w:ascii="Times New Roman" w:hAnsi="Times New Roman" w:cs="Times New Roman"/>
                <w:i/>
                <w:iCs/>
              </w:rPr>
              <w:t xml:space="preserve"> </w:t>
            </w:r>
            <w:r w:rsidRPr="007F20F9">
              <w:rPr>
                <w:rFonts w:ascii="Times New Roman" w:hAnsi="Times New Roman" w:cs="Times New Roman"/>
              </w:rPr>
              <w:t>potpore</w:t>
            </w:r>
            <w:r w:rsidRPr="00680DF8">
              <w:rPr>
                <w:rFonts w:ascii="Times New Roman" w:hAnsi="Times New Roman" w:cs="Times New Roman"/>
              </w:rPr>
              <w:t>) sukladno Programu potpora male vrijednosti</w:t>
            </w:r>
          </w:p>
        </w:tc>
      </w:tr>
      <w:tr w:rsidR="009E2292" w:rsidRPr="00680DF8" w14:paraId="5E63B439" w14:textId="77777777" w:rsidTr="00CE0DA0">
        <w:tc>
          <w:tcPr>
            <w:tcW w:w="1555" w:type="dxa"/>
            <w:vAlign w:val="center"/>
          </w:tcPr>
          <w:p w14:paraId="516B0F69"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133B20BD" w14:textId="4BFBDCC9" w:rsidR="009E2292" w:rsidRPr="00680DF8" w:rsidRDefault="009E2292" w:rsidP="00CE0DA0">
            <w:pPr>
              <w:rPr>
                <w:rFonts w:ascii="Times New Roman" w:hAnsi="Times New Roman" w:cs="Times New Roman"/>
              </w:rPr>
            </w:pPr>
            <w:r w:rsidRPr="000364CD">
              <w:rPr>
                <w:rFonts w:ascii="Times New Roman" w:hAnsi="Times New Roman" w:cs="Times New Roman"/>
              </w:rPr>
              <w:t xml:space="preserve">Trošak osoblja (ugovor o radu na određeno/neodređeno vrijeme), </w:t>
            </w:r>
            <w:r w:rsidRPr="001E4F15">
              <w:rPr>
                <w:rFonts w:ascii="Times New Roman" w:hAnsi="Times New Roman" w:cs="Times New Roman"/>
                <w:highlight w:val="yellow"/>
              </w:rPr>
              <w:t>troškovi</w:t>
            </w:r>
            <w:r>
              <w:rPr>
                <w:rFonts w:ascii="Times New Roman" w:hAnsi="Times New Roman" w:cs="Times New Roman"/>
                <w:highlight w:val="yellow"/>
              </w:rPr>
              <w:t xml:space="preserve"> </w:t>
            </w:r>
            <w:r w:rsidRPr="001E4F15">
              <w:rPr>
                <w:rFonts w:ascii="Times New Roman" w:hAnsi="Times New Roman" w:cs="Times New Roman"/>
                <w:highlight w:val="yellow"/>
              </w:rPr>
              <w:t>usluga</w:t>
            </w:r>
            <w:r w:rsidR="00A331E5">
              <w:rPr>
                <w:rFonts w:ascii="Times New Roman" w:hAnsi="Times New Roman" w:cs="Times New Roman"/>
              </w:rPr>
              <w:t xml:space="preserve"> (</w:t>
            </w:r>
            <w:r w:rsidRPr="000364CD">
              <w:rPr>
                <w:rFonts w:ascii="Times New Roman" w:hAnsi="Times New Roman" w:cs="Times New Roman"/>
              </w:rPr>
              <w:t>narudžbenica/ugovor s poslovnim subjektom</w:t>
            </w:r>
            <w:r w:rsidR="00A331E5">
              <w:rPr>
                <w:rFonts w:ascii="Times New Roman" w:hAnsi="Times New Roman" w:cs="Times New Roman"/>
              </w:rPr>
              <w:t>).</w:t>
            </w:r>
          </w:p>
        </w:tc>
      </w:tr>
      <w:tr w:rsidR="009E2292" w:rsidRPr="00680DF8" w14:paraId="06CEB868" w14:textId="77777777" w:rsidTr="00CE0DA0">
        <w:tc>
          <w:tcPr>
            <w:tcW w:w="1555" w:type="dxa"/>
            <w:vAlign w:val="center"/>
          </w:tcPr>
          <w:p w14:paraId="3205C613"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Napomena</w:t>
            </w:r>
          </w:p>
        </w:tc>
        <w:tc>
          <w:tcPr>
            <w:tcW w:w="7796" w:type="dxa"/>
            <w:vAlign w:val="center"/>
          </w:tcPr>
          <w:p w14:paraId="228C98CD" w14:textId="77777777" w:rsidR="009E2292" w:rsidRPr="00680DF8" w:rsidRDefault="009E2292" w:rsidP="00CE0DA0">
            <w:pPr>
              <w:rPr>
                <w:rFonts w:ascii="Times New Roman" w:hAnsi="Times New Roman" w:cs="Times New Roman"/>
                <w:i/>
                <w:iCs/>
              </w:rPr>
            </w:pPr>
            <w:r w:rsidRPr="00791F4B">
              <w:rPr>
                <w:rFonts w:ascii="Times New Roman" w:hAnsi="Times New Roman" w:cs="Times New Roman"/>
              </w:rPr>
              <w:t>Troškovi upravljanja projektom mogu iznositi maksimalno 20.000,00 eura.</w:t>
            </w:r>
          </w:p>
        </w:tc>
      </w:tr>
    </w:tbl>
    <w:p w14:paraId="43852FA5" w14:textId="77777777" w:rsidR="009E2292" w:rsidRDefault="009E2292" w:rsidP="009E2292">
      <w:pPr>
        <w:rPr>
          <w:rFonts w:ascii="Times New Roman" w:hAnsi="Times New Roman" w:cs="Times New Roman"/>
        </w:rPr>
      </w:pPr>
    </w:p>
    <w:p w14:paraId="678199D1" w14:textId="77777777" w:rsidR="009E2292" w:rsidRPr="006B2052" w:rsidRDefault="009E2292" w:rsidP="009871EF">
      <w:pPr>
        <w:pStyle w:val="Odlomakpopisa"/>
        <w:numPr>
          <w:ilvl w:val="0"/>
          <w:numId w:val="18"/>
        </w:numPr>
        <w:ind w:left="357" w:hanging="357"/>
        <w:rPr>
          <w:rFonts w:ascii="Times New Roman" w:hAnsi="Times New Roman" w:cs="Times New Roman"/>
          <w:b/>
          <w:bCs/>
          <w:i/>
          <w:iCs/>
        </w:rPr>
      </w:pPr>
      <w:r w:rsidRPr="006B2052">
        <w:rPr>
          <w:rFonts w:ascii="Times New Roman" w:hAnsi="Times New Roman" w:cs="Times New Roman"/>
          <w:b/>
          <w:bCs/>
          <w:i/>
          <w:iCs/>
        </w:rPr>
        <w:t>Revizija projekta</w:t>
      </w:r>
    </w:p>
    <w:p w14:paraId="71F6CEB3" w14:textId="77777777" w:rsidR="009E2292" w:rsidRPr="00680DF8" w:rsidRDefault="009E2292" w:rsidP="009E2292">
      <w:pPr>
        <w:pStyle w:val="Odlomakpopisa"/>
        <w:ind w:left="357"/>
        <w:rPr>
          <w:rFonts w:ascii="Times New Roman" w:hAnsi="Times New Roman" w:cs="Times New Roman"/>
          <w:b/>
          <w:bCs/>
          <w:i/>
          <w:iCs/>
        </w:rPr>
      </w:pPr>
    </w:p>
    <w:tbl>
      <w:tblPr>
        <w:tblStyle w:val="Reetkatablice"/>
        <w:tblW w:w="9351" w:type="dxa"/>
        <w:tblLook w:val="04A0" w:firstRow="1" w:lastRow="0" w:firstColumn="1" w:lastColumn="0" w:noHBand="0" w:noVBand="1"/>
      </w:tblPr>
      <w:tblGrid>
        <w:gridCol w:w="1555"/>
        <w:gridCol w:w="7796"/>
      </w:tblGrid>
      <w:tr w:rsidR="009E2292" w:rsidRPr="00680DF8" w14:paraId="4D966524" w14:textId="77777777" w:rsidTr="00CE0DA0">
        <w:tc>
          <w:tcPr>
            <w:tcW w:w="1555" w:type="dxa"/>
            <w:shd w:val="clear" w:color="auto" w:fill="BFBFBF" w:themeFill="background1" w:themeFillShade="BF"/>
            <w:vAlign w:val="center"/>
          </w:tcPr>
          <w:p w14:paraId="246498D3"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Kategorija financiranja</w:t>
            </w:r>
          </w:p>
        </w:tc>
        <w:tc>
          <w:tcPr>
            <w:tcW w:w="7796" w:type="dxa"/>
            <w:shd w:val="clear" w:color="auto" w:fill="BFBFBF" w:themeFill="background1" w:themeFillShade="BF"/>
            <w:vAlign w:val="center"/>
          </w:tcPr>
          <w:p w14:paraId="42478A6E"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Potpore male vrijednosti (</w:t>
            </w:r>
            <w:r w:rsidRPr="00680DF8">
              <w:rPr>
                <w:rFonts w:ascii="Times New Roman" w:hAnsi="Times New Roman" w:cs="Times New Roman"/>
                <w:i/>
                <w:iCs/>
              </w:rPr>
              <w:t xml:space="preserve">de </w:t>
            </w:r>
            <w:proofErr w:type="spellStart"/>
            <w:r w:rsidRPr="00680DF8">
              <w:rPr>
                <w:rFonts w:ascii="Times New Roman" w:hAnsi="Times New Roman" w:cs="Times New Roman"/>
                <w:i/>
                <w:iCs/>
              </w:rPr>
              <w:t>minimis</w:t>
            </w:r>
            <w:proofErr w:type="spellEnd"/>
            <w:r w:rsidRPr="00680DF8">
              <w:rPr>
                <w:rFonts w:ascii="Times New Roman" w:hAnsi="Times New Roman" w:cs="Times New Roman"/>
                <w:i/>
                <w:iCs/>
              </w:rPr>
              <w:t xml:space="preserve"> </w:t>
            </w:r>
            <w:r w:rsidRPr="007F20F9">
              <w:rPr>
                <w:rFonts w:ascii="Times New Roman" w:hAnsi="Times New Roman" w:cs="Times New Roman"/>
              </w:rPr>
              <w:t>potpore</w:t>
            </w:r>
            <w:r w:rsidRPr="00680DF8">
              <w:rPr>
                <w:rFonts w:ascii="Times New Roman" w:hAnsi="Times New Roman" w:cs="Times New Roman"/>
              </w:rPr>
              <w:t>) sukladno Programu potpora male vrijednosti</w:t>
            </w:r>
            <w:r w:rsidRPr="00680DF8" w:rsidDel="00735F44">
              <w:rPr>
                <w:rFonts w:ascii="Times New Roman" w:hAnsi="Times New Roman" w:cs="Times New Roman"/>
              </w:rPr>
              <w:t xml:space="preserve"> </w:t>
            </w:r>
          </w:p>
        </w:tc>
      </w:tr>
      <w:tr w:rsidR="009E2292" w:rsidRPr="00680DF8" w14:paraId="0C72B81E" w14:textId="77777777" w:rsidTr="00CE0DA0">
        <w:tc>
          <w:tcPr>
            <w:tcW w:w="1555" w:type="dxa"/>
            <w:vAlign w:val="center"/>
          </w:tcPr>
          <w:p w14:paraId="1DB30559"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77E0F70D"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Trošak vanjskih pružatelja usluge</w:t>
            </w:r>
            <w:r>
              <w:rPr>
                <w:rFonts w:ascii="Times New Roman" w:hAnsi="Times New Roman" w:cs="Times New Roman"/>
              </w:rPr>
              <w:t>. Trošak revizije projekta može iznositi maksimalno 20.000,00 eura.</w:t>
            </w:r>
          </w:p>
        </w:tc>
      </w:tr>
    </w:tbl>
    <w:p w14:paraId="280E1D42" w14:textId="77777777" w:rsidR="009E2292" w:rsidRPr="00680DF8" w:rsidRDefault="009E2292" w:rsidP="009E2292">
      <w:pPr>
        <w:rPr>
          <w:rFonts w:ascii="Times New Roman" w:hAnsi="Times New Roman" w:cs="Times New Roman"/>
        </w:rPr>
      </w:pPr>
    </w:p>
    <w:p w14:paraId="408535F5" w14:textId="77777777" w:rsidR="009E2292" w:rsidRDefault="009E2292" w:rsidP="009871EF">
      <w:pPr>
        <w:pStyle w:val="Odlomakpopisa"/>
        <w:numPr>
          <w:ilvl w:val="0"/>
          <w:numId w:val="18"/>
        </w:numPr>
        <w:ind w:left="357" w:hanging="357"/>
        <w:rPr>
          <w:rFonts w:ascii="Times New Roman" w:hAnsi="Times New Roman" w:cs="Times New Roman"/>
          <w:b/>
          <w:bCs/>
          <w:i/>
          <w:iCs/>
        </w:rPr>
      </w:pPr>
      <w:r w:rsidRPr="00680DF8">
        <w:rPr>
          <w:rFonts w:ascii="Times New Roman" w:hAnsi="Times New Roman" w:cs="Times New Roman"/>
          <w:b/>
          <w:bCs/>
          <w:i/>
          <w:iCs/>
        </w:rPr>
        <w:t>Izrada planova, strategija, organizacija poslovanja i sl.</w:t>
      </w:r>
    </w:p>
    <w:p w14:paraId="5173CEB2" w14:textId="77777777" w:rsidR="009E2292" w:rsidRPr="00680DF8" w:rsidRDefault="009E2292" w:rsidP="009E2292">
      <w:pPr>
        <w:pStyle w:val="Odlomakpopisa"/>
        <w:ind w:left="357"/>
        <w:rPr>
          <w:rFonts w:ascii="Times New Roman" w:hAnsi="Times New Roman" w:cs="Times New Roman"/>
          <w:b/>
          <w:bCs/>
          <w:i/>
          <w:iCs/>
        </w:rPr>
      </w:pPr>
    </w:p>
    <w:tbl>
      <w:tblPr>
        <w:tblStyle w:val="Reetkatablice"/>
        <w:tblW w:w="9351" w:type="dxa"/>
        <w:tblLook w:val="04A0" w:firstRow="1" w:lastRow="0" w:firstColumn="1" w:lastColumn="0" w:noHBand="0" w:noVBand="1"/>
      </w:tblPr>
      <w:tblGrid>
        <w:gridCol w:w="1555"/>
        <w:gridCol w:w="7796"/>
      </w:tblGrid>
      <w:tr w:rsidR="009E2292" w:rsidRPr="00680DF8" w14:paraId="73E3EC4D" w14:textId="77777777" w:rsidTr="00CE0DA0">
        <w:tc>
          <w:tcPr>
            <w:tcW w:w="1555" w:type="dxa"/>
            <w:shd w:val="clear" w:color="auto" w:fill="BFBFBF" w:themeFill="background1" w:themeFillShade="BF"/>
            <w:vAlign w:val="center"/>
          </w:tcPr>
          <w:p w14:paraId="62CD6292"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Kategorija financiranja</w:t>
            </w:r>
          </w:p>
        </w:tc>
        <w:tc>
          <w:tcPr>
            <w:tcW w:w="7796" w:type="dxa"/>
            <w:shd w:val="clear" w:color="auto" w:fill="BFBFBF" w:themeFill="background1" w:themeFillShade="BF"/>
            <w:vAlign w:val="center"/>
          </w:tcPr>
          <w:p w14:paraId="7C4B680E"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Potpore za savjetodavne usluge u korist MSP-ova (članak 1</w:t>
            </w:r>
            <w:r>
              <w:rPr>
                <w:rFonts w:ascii="Times New Roman" w:hAnsi="Times New Roman" w:cs="Times New Roman"/>
              </w:rPr>
              <w:t>4</w:t>
            </w:r>
            <w:r w:rsidRPr="00680DF8">
              <w:rPr>
                <w:rFonts w:ascii="Times New Roman" w:hAnsi="Times New Roman" w:cs="Times New Roman"/>
              </w:rPr>
              <w:t>. Programa državnih potpora)</w:t>
            </w:r>
          </w:p>
        </w:tc>
      </w:tr>
      <w:tr w:rsidR="009E2292" w:rsidRPr="00680DF8" w14:paraId="0B023382" w14:textId="77777777" w:rsidTr="00CE0DA0">
        <w:tc>
          <w:tcPr>
            <w:tcW w:w="1555" w:type="dxa"/>
            <w:vAlign w:val="center"/>
          </w:tcPr>
          <w:p w14:paraId="09ED32B2"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6BBE9FB8"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 xml:space="preserve">Troškovi usluga vanjskih stručnjaka za izradu planova i strategija </w:t>
            </w:r>
            <w:r>
              <w:rPr>
                <w:rFonts w:ascii="Times New Roman" w:hAnsi="Times New Roman" w:cs="Times New Roman"/>
              </w:rPr>
              <w:t>digitalne transformacije poduzeća i/ili digitalizacije poslovnih procesa</w:t>
            </w:r>
            <w:r w:rsidRPr="00680DF8">
              <w:rPr>
                <w:rFonts w:ascii="Times New Roman" w:hAnsi="Times New Roman" w:cs="Times New Roman"/>
              </w:rPr>
              <w:t>, organizaciju poslovanja, automatizaciju procesa te za ostale usluge povezane s projektom</w:t>
            </w:r>
            <w:r>
              <w:rPr>
                <w:rFonts w:ascii="Times New Roman" w:hAnsi="Times New Roman" w:cs="Times New Roman"/>
              </w:rPr>
              <w:t>,</w:t>
            </w:r>
            <w:r w:rsidRPr="00680DF8">
              <w:rPr>
                <w:rFonts w:ascii="Times New Roman" w:hAnsi="Times New Roman" w:cs="Times New Roman"/>
              </w:rPr>
              <w:t xml:space="preserve"> a koje nisu trajna ili periodična aktivnost niti su povezane s uobičajenim troškovima poslovanja poduzetnika.</w:t>
            </w:r>
          </w:p>
        </w:tc>
      </w:tr>
    </w:tbl>
    <w:p w14:paraId="6E7EB7CC" w14:textId="77777777" w:rsidR="009E2292" w:rsidRPr="00680DF8" w:rsidRDefault="009E2292" w:rsidP="009E2292">
      <w:pPr>
        <w:rPr>
          <w:rFonts w:ascii="Times New Roman" w:hAnsi="Times New Roman" w:cs="Times New Roman"/>
        </w:rPr>
      </w:pPr>
    </w:p>
    <w:p w14:paraId="0E5E0872" w14:textId="77777777" w:rsidR="009E2292" w:rsidRDefault="009E2292" w:rsidP="009871EF">
      <w:pPr>
        <w:pStyle w:val="Odlomakpopisa"/>
        <w:numPr>
          <w:ilvl w:val="0"/>
          <w:numId w:val="18"/>
        </w:numPr>
        <w:ind w:left="357" w:hanging="357"/>
        <w:rPr>
          <w:rFonts w:ascii="Times New Roman" w:hAnsi="Times New Roman" w:cs="Times New Roman"/>
          <w:b/>
          <w:bCs/>
          <w:i/>
          <w:iCs/>
        </w:rPr>
      </w:pPr>
      <w:r w:rsidRPr="00680DF8">
        <w:rPr>
          <w:rFonts w:ascii="Times New Roman" w:hAnsi="Times New Roman" w:cs="Times New Roman"/>
          <w:b/>
          <w:bCs/>
          <w:i/>
          <w:iCs/>
        </w:rPr>
        <w:t>Usavršavanje djelatnika</w:t>
      </w:r>
    </w:p>
    <w:p w14:paraId="4876B04A" w14:textId="77777777" w:rsidR="009E2292" w:rsidRPr="00680DF8" w:rsidRDefault="009E2292" w:rsidP="009E2292">
      <w:pPr>
        <w:pStyle w:val="Odlomakpopisa"/>
        <w:ind w:left="357"/>
        <w:rPr>
          <w:rFonts w:ascii="Times New Roman" w:hAnsi="Times New Roman" w:cs="Times New Roman"/>
          <w:b/>
          <w:bCs/>
          <w:i/>
          <w:iCs/>
        </w:rPr>
      </w:pPr>
    </w:p>
    <w:tbl>
      <w:tblPr>
        <w:tblStyle w:val="Reetkatablice"/>
        <w:tblW w:w="9351" w:type="dxa"/>
        <w:tblLook w:val="04A0" w:firstRow="1" w:lastRow="0" w:firstColumn="1" w:lastColumn="0" w:noHBand="0" w:noVBand="1"/>
      </w:tblPr>
      <w:tblGrid>
        <w:gridCol w:w="1555"/>
        <w:gridCol w:w="7796"/>
      </w:tblGrid>
      <w:tr w:rsidR="009E2292" w:rsidRPr="00680DF8" w14:paraId="5C3A4E6E" w14:textId="77777777" w:rsidTr="00CE0DA0">
        <w:tc>
          <w:tcPr>
            <w:tcW w:w="1555" w:type="dxa"/>
            <w:shd w:val="clear" w:color="auto" w:fill="BFBFBF" w:themeFill="background1" w:themeFillShade="BF"/>
            <w:vAlign w:val="center"/>
          </w:tcPr>
          <w:p w14:paraId="0C55ED8A"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Kategorija financiranja</w:t>
            </w:r>
          </w:p>
        </w:tc>
        <w:tc>
          <w:tcPr>
            <w:tcW w:w="7796" w:type="dxa"/>
            <w:shd w:val="clear" w:color="auto" w:fill="BFBFBF" w:themeFill="background1" w:themeFillShade="BF"/>
            <w:vAlign w:val="center"/>
          </w:tcPr>
          <w:p w14:paraId="578674C3"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Potpore za usavršavanje (članak 1</w:t>
            </w:r>
            <w:r>
              <w:rPr>
                <w:rFonts w:ascii="Times New Roman" w:hAnsi="Times New Roman" w:cs="Times New Roman"/>
              </w:rPr>
              <w:t>6</w:t>
            </w:r>
            <w:r w:rsidRPr="00680DF8">
              <w:rPr>
                <w:rFonts w:ascii="Times New Roman" w:hAnsi="Times New Roman" w:cs="Times New Roman"/>
              </w:rPr>
              <w:t>. Programa državnih potpora)</w:t>
            </w:r>
          </w:p>
        </w:tc>
      </w:tr>
      <w:tr w:rsidR="009E2292" w:rsidRPr="00680DF8" w14:paraId="6CF18D46" w14:textId="77777777" w:rsidTr="00CE0DA0">
        <w:tc>
          <w:tcPr>
            <w:tcW w:w="1555" w:type="dxa"/>
            <w:vAlign w:val="center"/>
          </w:tcPr>
          <w:p w14:paraId="43DFB9E3"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78EB10D4"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Troškovi predavača za sate tijekom kojih su predavači sudjelovali u usavršavanju;  troškovi povezani s predavačima i polaznicima koji su izravno povezani s projektom usavršavanja, poput putnih troškova, troškova materijala i potrošne robe izravno povezanih s projektom, amortizacija alata i opreme ako se upotrebljavaju isključivo za usavršavanje; troškovi savjetodavnih usluga povezanih s projektom usavršavanja.</w:t>
            </w:r>
          </w:p>
        </w:tc>
      </w:tr>
      <w:tr w:rsidR="009E2292" w:rsidRPr="00680DF8" w14:paraId="6150F9F6" w14:textId="77777777" w:rsidTr="00CE0DA0">
        <w:tc>
          <w:tcPr>
            <w:tcW w:w="1555" w:type="dxa"/>
            <w:vAlign w:val="center"/>
          </w:tcPr>
          <w:p w14:paraId="09C5A4CD"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Napomena</w:t>
            </w:r>
          </w:p>
        </w:tc>
        <w:tc>
          <w:tcPr>
            <w:tcW w:w="7796" w:type="dxa"/>
            <w:vAlign w:val="center"/>
          </w:tcPr>
          <w:p w14:paraId="7E501560"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Troškovi povezani s polaznicima prihvatljivi su ako se odnose na polaznika koji je zaposlenik prijavitelja, član umjetničke organizacije koja je prijavitelj ili prijavitelj – samozaposlena osoba.</w:t>
            </w:r>
          </w:p>
        </w:tc>
      </w:tr>
    </w:tbl>
    <w:p w14:paraId="7A923665" w14:textId="77777777" w:rsidR="009E2292" w:rsidRPr="00680DF8" w:rsidRDefault="009E2292" w:rsidP="009E2292">
      <w:pPr>
        <w:rPr>
          <w:rFonts w:ascii="Times New Roman" w:hAnsi="Times New Roman" w:cs="Times New Roman"/>
        </w:rPr>
      </w:pPr>
    </w:p>
    <w:p w14:paraId="567329A5" w14:textId="77777777" w:rsidR="009871EF" w:rsidRDefault="009E2292" w:rsidP="009871EF">
      <w:pPr>
        <w:pStyle w:val="Odlomakpopisa"/>
        <w:numPr>
          <w:ilvl w:val="0"/>
          <w:numId w:val="18"/>
        </w:numPr>
        <w:ind w:left="357" w:hanging="357"/>
        <w:rPr>
          <w:rFonts w:ascii="Times New Roman" w:hAnsi="Times New Roman" w:cs="Times New Roman"/>
          <w:b/>
          <w:bCs/>
          <w:i/>
          <w:iCs/>
        </w:rPr>
      </w:pPr>
      <w:r w:rsidRPr="00680DF8">
        <w:rPr>
          <w:rFonts w:ascii="Times New Roman" w:hAnsi="Times New Roman" w:cs="Times New Roman"/>
          <w:b/>
          <w:bCs/>
          <w:i/>
          <w:iCs/>
        </w:rPr>
        <w:lastRenderedPageBreak/>
        <w:t xml:space="preserve">Sudjelovanje na sajmovima  </w:t>
      </w:r>
    </w:p>
    <w:p w14:paraId="172FA4C5" w14:textId="290C4300" w:rsidR="009E2292" w:rsidRPr="009871EF" w:rsidRDefault="009E2292" w:rsidP="009871EF">
      <w:pPr>
        <w:pStyle w:val="Odlomakpopisa"/>
        <w:ind w:left="357"/>
        <w:rPr>
          <w:rFonts w:ascii="Times New Roman" w:hAnsi="Times New Roman" w:cs="Times New Roman"/>
          <w:b/>
          <w:bCs/>
          <w:i/>
          <w:iCs/>
        </w:rPr>
      </w:pPr>
      <w:r w:rsidRPr="009871EF">
        <w:rPr>
          <w:rFonts w:ascii="Times New Roman" w:hAnsi="Times New Roman" w:cs="Times New Roman"/>
          <w:b/>
          <w:bCs/>
          <w:i/>
          <w:iCs/>
        </w:rPr>
        <w:t xml:space="preserve">         </w:t>
      </w:r>
    </w:p>
    <w:tbl>
      <w:tblPr>
        <w:tblStyle w:val="Reetkatablice"/>
        <w:tblW w:w="9351" w:type="dxa"/>
        <w:tblLook w:val="04A0" w:firstRow="1" w:lastRow="0" w:firstColumn="1" w:lastColumn="0" w:noHBand="0" w:noVBand="1"/>
      </w:tblPr>
      <w:tblGrid>
        <w:gridCol w:w="1555"/>
        <w:gridCol w:w="7796"/>
      </w:tblGrid>
      <w:tr w:rsidR="009E2292" w:rsidRPr="00680DF8" w14:paraId="2D17F9C1" w14:textId="77777777" w:rsidTr="00CE0DA0">
        <w:tc>
          <w:tcPr>
            <w:tcW w:w="1555" w:type="dxa"/>
            <w:shd w:val="clear" w:color="auto" w:fill="BFBFBF" w:themeFill="background1" w:themeFillShade="BF"/>
            <w:vAlign w:val="center"/>
          </w:tcPr>
          <w:p w14:paraId="19D0DBF5"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Kategorija financiranja</w:t>
            </w:r>
          </w:p>
        </w:tc>
        <w:tc>
          <w:tcPr>
            <w:tcW w:w="7796" w:type="dxa"/>
            <w:shd w:val="clear" w:color="auto" w:fill="BFBFBF" w:themeFill="background1" w:themeFillShade="BF"/>
            <w:vAlign w:val="center"/>
          </w:tcPr>
          <w:p w14:paraId="7C92F6EE"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Potpore MSP-ovima za sudjelovanje na sajmovima (članak 1</w:t>
            </w:r>
            <w:r>
              <w:rPr>
                <w:rFonts w:ascii="Times New Roman" w:hAnsi="Times New Roman" w:cs="Times New Roman"/>
              </w:rPr>
              <w:t>5</w:t>
            </w:r>
            <w:r w:rsidRPr="00680DF8">
              <w:rPr>
                <w:rFonts w:ascii="Times New Roman" w:hAnsi="Times New Roman" w:cs="Times New Roman"/>
              </w:rPr>
              <w:t>. Programa državnih potpora)</w:t>
            </w:r>
          </w:p>
        </w:tc>
      </w:tr>
      <w:tr w:rsidR="009E2292" w:rsidRPr="00680DF8" w14:paraId="0A35DE93" w14:textId="77777777" w:rsidTr="00CE0DA0">
        <w:tc>
          <w:tcPr>
            <w:tcW w:w="1555" w:type="dxa"/>
            <w:vAlign w:val="center"/>
          </w:tcPr>
          <w:p w14:paraId="0BD52D2B"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0C328C1D"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Troškovi nastali za najam, uređivanje i vođenje štanda pri sudjelovanju poduzetnika na određenom sajmu povezano s projektom.</w:t>
            </w:r>
          </w:p>
        </w:tc>
      </w:tr>
      <w:tr w:rsidR="009E2292" w:rsidRPr="00680DF8" w14:paraId="6566A21C" w14:textId="77777777" w:rsidTr="00CE0DA0">
        <w:tc>
          <w:tcPr>
            <w:tcW w:w="1555" w:type="dxa"/>
            <w:vAlign w:val="center"/>
          </w:tcPr>
          <w:p w14:paraId="4FA85D0E"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Napomena</w:t>
            </w:r>
          </w:p>
        </w:tc>
        <w:tc>
          <w:tcPr>
            <w:tcW w:w="7796" w:type="dxa"/>
            <w:vAlign w:val="center"/>
          </w:tcPr>
          <w:p w14:paraId="0906D002" w14:textId="77777777" w:rsidR="009E2292" w:rsidRPr="00680DF8" w:rsidRDefault="009E2292" w:rsidP="00CE0DA0">
            <w:pPr>
              <w:rPr>
                <w:rFonts w:ascii="Times New Roman" w:hAnsi="Times New Roman" w:cs="Times New Roman"/>
              </w:rPr>
            </w:pPr>
            <w:r w:rsidRPr="006B033F">
              <w:rPr>
                <w:rFonts w:ascii="Times New Roman" w:hAnsi="Times New Roman" w:cs="Times New Roman"/>
              </w:rPr>
              <w:t>Nisu prihvatljivi troškovi koji se odnose na sajmove koji se organiziraju isključivo radi prodaje proizvoda.</w:t>
            </w:r>
          </w:p>
        </w:tc>
      </w:tr>
    </w:tbl>
    <w:p w14:paraId="2D65EDA8" w14:textId="77777777" w:rsidR="009E2292" w:rsidRPr="00680DF8" w:rsidRDefault="009E2292" w:rsidP="009E2292">
      <w:pPr>
        <w:rPr>
          <w:rFonts w:ascii="Times New Roman" w:hAnsi="Times New Roman" w:cs="Times New Roman"/>
        </w:rPr>
      </w:pPr>
    </w:p>
    <w:p w14:paraId="3A5B0592" w14:textId="77777777" w:rsidR="009E2292" w:rsidRDefault="009E2292" w:rsidP="009871EF">
      <w:pPr>
        <w:pStyle w:val="Odlomakpopisa"/>
        <w:numPr>
          <w:ilvl w:val="0"/>
          <w:numId w:val="18"/>
        </w:numPr>
        <w:ind w:left="357" w:hanging="357"/>
        <w:rPr>
          <w:rFonts w:ascii="Times New Roman" w:hAnsi="Times New Roman" w:cs="Times New Roman"/>
          <w:b/>
          <w:bCs/>
          <w:i/>
          <w:iCs/>
        </w:rPr>
      </w:pPr>
      <w:r w:rsidRPr="00680DF8">
        <w:rPr>
          <w:rFonts w:ascii="Times New Roman" w:hAnsi="Times New Roman" w:cs="Times New Roman"/>
          <w:b/>
          <w:bCs/>
          <w:i/>
          <w:iCs/>
        </w:rPr>
        <w:t xml:space="preserve">Priprema projektnog prijedloga   </w:t>
      </w:r>
    </w:p>
    <w:p w14:paraId="50F18D14" w14:textId="77777777" w:rsidR="009E2292" w:rsidRPr="00680DF8" w:rsidRDefault="009E2292" w:rsidP="009E2292">
      <w:pPr>
        <w:pStyle w:val="Odlomakpopisa"/>
        <w:ind w:left="357"/>
        <w:rPr>
          <w:rFonts w:ascii="Times New Roman" w:hAnsi="Times New Roman" w:cs="Times New Roman"/>
          <w:b/>
          <w:bCs/>
          <w:i/>
          <w:iCs/>
        </w:rPr>
      </w:pPr>
    </w:p>
    <w:tbl>
      <w:tblPr>
        <w:tblStyle w:val="Reetkatablice"/>
        <w:tblW w:w="9351" w:type="dxa"/>
        <w:tblLook w:val="04A0" w:firstRow="1" w:lastRow="0" w:firstColumn="1" w:lastColumn="0" w:noHBand="0" w:noVBand="1"/>
      </w:tblPr>
      <w:tblGrid>
        <w:gridCol w:w="1555"/>
        <w:gridCol w:w="7796"/>
      </w:tblGrid>
      <w:tr w:rsidR="009E2292" w:rsidRPr="00680DF8" w14:paraId="2B64C23E" w14:textId="77777777" w:rsidTr="00CE0DA0">
        <w:tc>
          <w:tcPr>
            <w:tcW w:w="1555" w:type="dxa"/>
            <w:shd w:val="clear" w:color="auto" w:fill="BFBFBF" w:themeFill="background1" w:themeFillShade="BF"/>
            <w:vAlign w:val="center"/>
          </w:tcPr>
          <w:p w14:paraId="5DBE0657"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Kategorija financiranja</w:t>
            </w:r>
          </w:p>
        </w:tc>
        <w:tc>
          <w:tcPr>
            <w:tcW w:w="7796" w:type="dxa"/>
            <w:shd w:val="clear" w:color="auto" w:fill="BFBFBF" w:themeFill="background1" w:themeFillShade="BF"/>
            <w:vAlign w:val="center"/>
          </w:tcPr>
          <w:p w14:paraId="5E061BC8"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Potpore male vrijednosti (</w:t>
            </w:r>
            <w:r w:rsidRPr="00680DF8">
              <w:rPr>
                <w:rFonts w:ascii="Times New Roman" w:hAnsi="Times New Roman" w:cs="Times New Roman"/>
                <w:i/>
                <w:iCs/>
              </w:rPr>
              <w:t xml:space="preserve">de </w:t>
            </w:r>
            <w:proofErr w:type="spellStart"/>
            <w:r w:rsidRPr="00680DF8">
              <w:rPr>
                <w:rFonts w:ascii="Times New Roman" w:hAnsi="Times New Roman" w:cs="Times New Roman"/>
                <w:i/>
                <w:iCs/>
              </w:rPr>
              <w:t>minimis</w:t>
            </w:r>
            <w:proofErr w:type="spellEnd"/>
            <w:r w:rsidRPr="00680DF8">
              <w:rPr>
                <w:rFonts w:ascii="Times New Roman" w:hAnsi="Times New Roman" w:cs="Times New Roman"/>
                <w:i/>
                <w:iCs/>
              </w:rPr>
              <w:t xml:space="preserve"> </w:t>
            </w:r>
            <w:r w:rsidRPr="007F20F9">
              <w:rPr>
                <w:rFonts w:ascii="Times New Roman" w:hAnsi="Times New Roman" w:cs="Times New Roman"/>
              </w:rPr>
              <w:t>potpore</w:t>
            </w:r>
            <w:r w:rsidRPr="00680DF8">
              <w:rPr>
                <w:rFonts w:ascii="Times New Roman" w:hAnsi="Times New Roman" w:cs="Times New Roman"/>
              </w:rPr>
              <w:t>) sukladno Programu potpora male vrijednosti</w:t>
            </w:r>
            <w:r w:rsidRPr="00680DF8" w:rsidDel="00735F44">
              <w:rPr>
                <w:rFonts w:ascii="Times New Roman" w:hAnsi="Times New Roman" w:cs="Times New Roman"/>
              </w:rPr>
              <w:t xml:space="preserve"> </w:t>
            </w:r>
          </w:p>
        </w:tc>
      </w:tr>
      <w:tr w:rsidR="009E2292" w:rsidRPr="00680DF8" w14:paraId="7E4183B0" w14:textId="77777777" w:rsidTr="00CE0DA0">
        <w:tc>
          <w:tcPr>
            <w:tcW w:w="1555" w:type="dxa"/>
            <w:vAlign w:val="center"/>
          </w:tcPr>
          <w:p w14:paraId="537C7E4B"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6A05DECE" w14:textId="54BA553B" w:rsidR="009E2292" w:rsidRPr="00680DF8" w:rsidRDefault="009E2292" w:rsidP="00CE0DA0">
            <w:pPr>
              <w:rPr>
                <w:rFonts w:ascii="Times New Roman" w:hAnsi="Times New Roman" w:cs="Times New Roman"/>
              </w:rPr>
            </w:pPr>
            <w:r w:rsidRPr="00D92A40">
              <w:rPr>
                <w:rFonts w:ascii="Times New Roman" w:hAnsi="Times New Roman" w:cs="Times New Roman"/>
              </w:rPr>
              <w:t xml:space="preserve">Trošak osoblja (ugovor o radu na određeno/neodređeno), </w:t>
            </w:r>
            <w:r w:rsidRPr="00390EF1">
              <w:rPr>
                <w:rFonts w:ascii="Times New Roman" w:hAnsi="Times New Roman" w:cs="Times New Roman"/>
                <w:highlight w:val="yellow"/>
              </w:rPr>
              <w:t>troškovi</w:t>
            </w:r>
            <w:r>
              <w:rPr>
                <w:rFonts w:ascii="Times New Roman" w:hAnsi="Times New Roman" w:cs="Times New Roman"/>
                <w:highlight w:val="yellow"/>
              </w:rPr>
              <w:t xml:space="preserve"> </w:t>
            </w:r>
            <w:r w:rsidRPr="00390EF1">
              <w:rPr>
                <w:rFonts w:ascii="Times New Roman" w:hAnsi="Times New Roman" w:cs="Times New Roman"/>
                <w:highlight w:val="yellow"/>
              </w:rPr>
              <w:t>usluga</w:t>
            </w:r>
            <w:r>
              <w:rPr>
                <w:rFonts w:ascii="Times New Roman" w:hAnsi="Times New Roman" w:cs="Times New Roman"/>
              </w:rPr>
              <w:t xml:space="preserve"> </w:t>
            </w:r>
            <w:r w:rsidR="00A331E5">
              <w:rPr>
                <w:rFonts w:ascii="Times New Roman" w:hAnsi="Times New Roman" w:cs="Times New Roman"/>
              </w:rPr>
              <w:t>(</w:t>
            </w:r>
            <w:r w:rsidRPr="00D92A40">
              <w:rPr>
                <w:rFonts w:ascii="Times New Roman" w:hAnsi="Times New Roman" w:cs="Times New Roman"/>
              </w:rPr>
              <w:t>narudžbenica/ugovor s poslovnim subjektom</w:t>
            </w:r>
            <w:r w:rsidR="00A331E5">
              <w:rPr>
                <w:rFonts w:ascii="Times New Roman" w:hAnsi="Times New Roman" w:cs="Times New Roman"/>
              </w:rPr>
              <w:t>)</w:t>
            </w:r>
            <w:r w:rsidRPr="00D92A40">
              <w:rPr>
                <w:rFonts w:ascii="Times New Roman" w:hAnsi="Times New Roman" w:cs="Times New Roman"/>
              </w:rPr>
              <w:t>. Trošak pripreme projektnog prijedloga može iznositi maksimalno 5.000,00 eura.</w:t>
            </w:r>
          </w:p>
        </w:tc>
      </w:tr>
    </w:tbl>
    <w:p w14:paraId="3265E4A2" w14:textId="77777777" w:rsidR="009E2292" w:rsidRPr="00680DF8" w:rsidRDefault="009E2292" w:rsidP="009E2292">
      <w:pPr>
        <w:rPr>
          <w:rFonts w:ascii="Times New Roman" w:hAnsi="Times New Roman" w:cs="Times New Roman"/>
        </w:rPr>
      </w:pPr>
    </w:p>
    <w:p w14:paraId="0A00F1B2" w14:textId="77777777" w:rsidR="009E2292" w:rsidRDefault="009E2292" w:rsidP="009871EF">
      <w:pPr>
        <w:pStyle w:val="Odlomakpopisa"/>
        <w:numPr>
          <w:ilvl w:val="0"/>
          <w:numId w:val="18"/>
        </w:numPr>
        <w:ind w:left="357" w:hanging="357"/>
        <w:rPr>
          <w:rFonts w:ascii="Times New Roman" w:hAnsi="Times New Roman" w:cs="Times New Roman"/>
          <w:b/>
          <w:bCs/>
          <w:i/>
          <w:iCs/>
        </w:rPr>
      </w:pPr>
      <w:r w:rsidRPr="00680DF8">
        <w:rPr>
          <w:rFonts w:ascii="Times New Roman" w:hAnsi="Times New Roman" w:cs="Times New Roman"/>
          <w:b/>
          <w:bCs/>
          <w:i/>
          <w:iCs/>
        </w:rPr>
        <w:t>Izrada projektno - tehničke dokumentacije za izvođenje radova preuređenja zgrade ili poslovnog prostora</w:t>
      </w:r>
    </w:p>
    <w:p w14:paraId="61450125" w14:textId="77777777" w:rsidR="009E2292" w:rsidRPr="00680DF8" w:rsidRDefault="009E2292" w:rsidP="009E2292">
      <w:pPr>
        <w:pStyle w:val="Odlomakpopisa"/>
        <w:ind w:left="357"/>
        <w:rPr>
          <w:rFonts w:ascii="Times New Roman" w:hAnsi="Times New Roman" w:cs="Times New Roman"/>
          <w:b/>
          <w:bCs/>
          <w:i/>
          <w:iCs/>
        </w:rPr>
      </w:pPr>
    </w:p>
    <w:tbl>
      <w:tblPr>
        <w:tblStyle w:val="Reetkatablice"/>
        <w:tblW w:w="9351" w:type="dxa"/>
        <w:tblLook w:val="04A0" w:firstRow="1" w:lastRow="0" w:firstColumn="1" w:lastColumn="0" w:noHBand="0" w:noVBand="1"/>
      </w:tblPr>
      <w:tblGrid>
        <w:gridCol w:w="1951"/>
        <w:gridCol w:w="7400"/>
      </w:tblGrid>
      <w:tr w:rsidR="009E2292" w:rsidRPr="00680DF8" w14:paraId="2B0DA372" w14:textId="77777777" w:rsidTr="00CE0DA0">
        <w:tc>
          <w:tcPr>
            <w:tcW w:w="1951" w:type="dxa"/>
            <w:shd w:val="clear" w:color="auto" w:fill="BFBFBF" w:themeFill="background1" w:themeFillShade="BF"/>
            <w:vAlign w:val="center"/>
          </w:tcPr>
          <w:p w14:paraId="2F49CD39"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Kategorija financiranja</w:t>
            </w:r>
          </w:p>
        </w:tc>
        <w:tc>
          <w:tcPr>
            <w:tcW w:w="7400" w:type="dxa"/>
            <w:shd w:val="clear" w:color="auto" w:fill="BFBFBF" w:themeFill="background1" w:themeFillShade="BF"/>
            <w:vAlign w:val="center"/>
          </w:tcPr>
          <w:p w14:paraId="3D52C2F2" w14:textId="77777777" w:rsidR="009E2292" w:rsidRPr="00680DF8" w:rsidRDefault="009E2292" w:rsidP="00CE0DA0">
            <w:pPr>
              <w:rPr>
                <w:rFonts w:ascii="Times New Roman" w:hAnsi="Times New Roman" w:cs="Times New Roman"/>
                <w:b/>
                <w:bCs/>
              </w:rPr>
            </w:pPr>
            <w:r w:rsidRPr="00680DF8">
              <w:rPr>
                <w:rFonts w:ascii="Times New Roman" w:hAnsi="Times New Roman" w:cs="Times New Roman"/>
              </w:rPr>
              <w:t>Potpore male vrijednosti (</w:t>
            </w:r>
            <w:r w:rsidRPr="00680DF8">
              <w:rPr>
                <w:rFonts w:ascii="Times New Roman" w:hAnsi="Times New Roman" w:cs="Times New Roman"/>
                <w:i/>
                <w:iCs/>
              </w:rPr>
              <w:t xml:space="preserve">de </w:t>
            </w:r>
            <w:proofErr w:type="spellStart"/>
            <w:r w:rsidRPr="00680DF8">
              <w:rPr>
                <w:rFonts w:ascii="Times New Roman" w:hAnsi="Times New Roman" w:cs="Times New Roman"/>
                <w:i/>
                <w:iCs/>
              </w:rPr>
              <w:t>minimis</w:t>
            </w:r>
            <w:proofErr w:type="spellEnd"/>
            <w:r w:rsidRPr="00680DF8">
              <w:rPr>
                <w:rFonts w:ascii="Times New Roman" w:hAnsi="Times New Roman" w:cs="Times New Roman"/>
                <w:i/>
                <w:iCs/>
              </w:rPr>
              <w:t xml:space="preserve"> </w:t>
            </w:r>
            <w:r w:rsidRPr="007F20F9">
              <w:rPr>
                <w:rFonts w:ascii="Times New Roman" w:hAnsi="Times New Roman" w:cs="Times New Roman"/>
              </w:rPr>
              <w:t>potpore</w:t>
            </w:r>
            <w:r w:rsidRPr="00680DF8">
              <w:rPr>
                <w:rFonts w:ascii="Times New Roman" w:hAnsi="Times New Roman" w:cs="Times New Roman"/>
              </w:rPr>
              <w:t>) sukladno Programu potpora male vrijednosti</w:t>
            </w:r>
            <w:r w:rsidRPr="00680DF8" w:rsidDel="00735F44">
              <w:rPr>
                <w:rFonts w:ascii="Times New Roman" w:hAnsi="Times New Roman" w:cs="Times New Roman"/>
              </w:rPr>
              <w:t xml:space="preserve"> </w:t>
            </w:r>
          </w:p>
        </w:tc>
      </w:tr>
      <w:tr w:rsidR="009E2292" w:rsidRPr="00D92A40" w14:paraId="6E93DA00" w14:textId="77777777" w:rsidTr="00CE0DA0">
        <w:tc>
          <w:tcPr>
            <w:tcW w:w="1951" w:type="dxa"/>
            <w:vAlign w:val="center"/>
          </w:tcPr>
          <w:p w14:paraId="4544049C"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Prihvatljivi troškovi</w:t>
            </w:r>
          </w:p>
        </w:tc>
        <w:tc>
          <w:tcPr>
            <w:tcW w:w="7400" w:type="dxa"/>
            <w:vAlign w:val="center"/>
          </w:tcPr>
          <w:p w14:paraId="5D71B75A" w14:textId="77777777" w:rsidR="009E2292" w:rsidRPr="00D92A40" w:rsidRDefault="009E2292" w:rsidP="00CE0DA0">
            <w:pPr>
              <w:rPr>
                <w:rFonts w:ascii="Times New Roman" w:hAnsi="Times New Roman" w:cs="Times New Roman"/>
              </w:rPr>
            </w:pPr>
            <w:r w:rsidRPr="00D92A40">
              <w:rPr>
                <w:rFonts w:ascii="Times New Roman" w:hAnsi="Times New Roman" w:cs="Times New Roman"/>
              </w:rPr>
              <w:t>Trošak vanjskih pružatelja usluge (narudžbenica/ugovor s poslovnim subjektom).</w:t>
            </w:r>
          </w:p>
        </w:tc>
      </w:tr>
    </w:tbl>
    <w:p w14:paraId="391F17D4" w14:textId="77777777" w:rsidR="009E2292" w:rsidRPr="00680DF8" w:rsidRDefault="009E2292" w:rsidP="009E2292">
      <w:pPr>
        <w:pStyle w:val="Bezproreda"/>
        <w:jc w:val="both"/>
        <w:rPr>
          <w:rFonts w:ascii="Times New Roman" w:hAnsi="Times New Roman" w:cs="Times New Roman"/>
          <w:b/>
          <w:bCs/>
          <w:sz w:val="24"/>
          <w:szCs w:val="24"/>
        </w:rPr>
      </w:pPr>
    </w:p>
    <w:p w14:paraId="78E1F428" w14:textId="77777777" w:rsidR="009E2292" w:rsidRPr="0022214E" w:rsidRDefault="009E2292" w:rsidP="009E2292">
      <w:pPr>
        <w:pStyle w:val="Bezproreda"/>
        <w:jc w:val="both"/>
        <w:rPr>
          <w:rFonts w:ascii="Times New Roman" w:hAnsi="Times New Roman" w:cs="Times New Roman"/>
          <w:b/>
          <w:bCs/>
          <w:i/>
          <w:iCs/>
          <w:sz w:val="24"/>
          <w:szCs w:val="24"/>
        </w:rPr>
      </w:pPr>
      <w:r w:rsidRPr="0022214E">
        <w:rPr>
          <w:rFonts w:ascii="Times New Roman" w:hAnsi="Times New Roman" w:cs="Times New Roman"/>
          <w:b/>
          <w:bCs/>
          <w:i/>
          <w:iCs/>
          <w:sz w:val="24"/>
          <w:szCs w:val="24"/>
        </w:rPr>
        <w:t xml:space="preserve">Napomene: </w:t>
      </w:r>
    </w:p>
    <w:p w14:paraId="0F60A210" w14:textId="77777777" w:rsidR="009E2292" w:rsidRPr="00780F4C" w:rsidRDefault="009E2292" w:rsidP="009E2292">
      <w:pPr>
        <w:pStyle w:val="Bezproreda"/>
        <w:jc w:val="both"/>
        <w:rPr>
          <w:rFonts w:ascii="Times New Roman" w:hAnsi="Times New Roman" w:cs="Times New Roman"/>
          <w:sz w:val="24"/>
          <w:szCs w:val="24"/>
        </w:rPr>
      </w:pPr>
      <w:r w:rsidRPr="00780F4C">
        <w:rPr>
          <w:rFonts w:ascii="Times New Roman" w:hAnsi="Times New Roman" w:cs="Times New Roman"/>
          <w:sz w:val="24"/>
          <w:szCs w:val="24"/>
        </w:rPr>
        <w:t>Prihvatljive kategorije troškova prijavitelja za Regionalne potpore za ulaganje (članak 1</w:t>
      </w:r>
      <w:r>
        <w:rPr>
          <w:rFonts w:ascii="Times New Roman" w:hAnsi="Times New Roman" w:cs="Times New Roman"/>
          <w:sz w:val="24"/>
          <w:szCs w:val="24"/>
        </w:rPr>
        <w:t>2</w:t>
      </w:r>
      <w:r w:rsidRPr="00780F4C">
        <w:rPr>
          <w:rFonts w:ascii="Times New Roman" w:hAnsi="Times New Roman" w:cs="Times New Roman"/>
          <w:sz w:val="24"/>
          <w:szCs w:val="24"/>
        </w:rPr>
        <w:t>. Programa državnih potpora):</w:t>
      </w:r>
    </w:p>
    <w:p w14:paraId="0935F949" w14:textId="77777777" w:rsidR="009E2292" w:rsidRPr="00680DF8" w:rsidRDefault="009E2292" w:rsidP="009E2292">
      <w:pPr>
        <w:pStyle w:val="Bezproreda"/>
        <w:jc w:val="both"/>
        <w:rPr>
          <w:rFonts w:ascii="Times New Roman" w:hAnsi="Times New Roman" w:cs="Times New Roman"/>
          <w:b/>
          <w:bCs/>
          <w:sz w:val="24"/>
          <w:szCs w:val="24"/>
        </w:rPr>
      </w:pPr>
    </w:p>
    <w:p w14:paraId="76A92535" w14:textId="77777777" w:rsidR="009E2292" w:rsidRPr="00341522" w:rsidRDefault="009E2292" w:rsidP="009E2292">
      <w:pPr>
        <w:pStyle w:val="Tijeloteksta"/>
        <w:spacing w:before="0"/>
        <w:ind w:left="0"/>
        <w:jc w:val="both"/>
        <w:rPr>
          <w:rFonts w:ascii="Times New Roman" w:hAnsi="Times New Roman" w:cs="Times New Roman"/>
          <w:u w:val="single"/>
        </w:rPr>
      </w:pPr>
      <w:r w:rsidRPr="00341522">
        <w:rPr>
          <w:rFonts w:ascii="Times New Roman" w:hAnsi="Times New Roman" w:cs="Times New Roman"/>
          <w:sz w:val="24"/>
          <w:szCs w:val="24"/>
          <w:u w:val="single"/>
        </w:rPr>
        <w:t>Ulaganje u materijalnu imovinu</w:t>
      </w:r>
    </w:p>
    <w:p w14:paraId="52054B3A" w14:textId="77777777" w:rsidR="009E2292" w:rsidRPr="00680DF8" w:rsidRDefault="009E2292" w:rsidP="009E2292">
      <w:pPr>
        <w:ind w:right="45"/>
        <w:jc w:val="both"/>
        <w:rPr>
          <w:rFonts w:ascii="Times New Roman" w:hAnsi="Times New Roman" w:cs="Times New Roman"/>
          <w:sz w:val="24"/>
          <w:szCs w:val="24"/>
        </w:rPr>
      </w:pPr>
      <w:r w:rsidRPr="00680DF8">
        <w:rPr>
          <w:rFonts w:ascii="Times New Roman" w:hAnsi="Times New Roman" w:cs="Times New Roman"/>
          <w:sz w:val="24"/>
          <w:szCs w:val="24"/>
        </w:rPr>
        <w:t xml:space="preserve">U okviru ovog Poziva, stečena imovina mora biti nova, </w:t>
      </w:r>
      <w:r w:rsidRPr="00230D80">
        <w:rPr>
          <w:rFonts w:ascii="Times New Roman" w:hAnsi="Times New Roman" w:cs="Times New Roman"/>
          <w:sz w:val="24"/>
          <w:szCs w:val="24"/>
        </w:rPr>
        <w:t>osim u slučaju stjecanja poslovne jedinice</w:t>
      </w:r>
      <w:r>
        <w:rPr>
          <w:rFonts w:ascii="Times New Roman" w:hAnsi="Times New Roman" w:cs="Times New Roman"/>
          <w:sz w:val="24"/>
          <w:szCs w:val="24"/>
        </w:rPr>
        <w:t>.</w:t>
      </w:r>
    </w:p>
    <w:p w14:paraId="3023DC58" w14:textId="77777777" w:rsidR="009E2292" w:rsidRDefault="009E2292" w:rsidP="009E2292">
      <w:pPr>
        <w:pStyle w:val="Tijeloteksta"/>
        <w:spacing w:before="0"/>
        <w:ind w:left="0"/>
        <w:jc w:val="both"/>
        <w:rPr>
          <w:rFonts w:ascii="Times New Roman" w:hAnsi="Times New Roman" w:cs="Times New Roman"/>
          <w:bCs/>
          <w:sz w:val="24"/>
          <w:szCs w:val="24"/>
        </w:rPr>
      </w:pPr>
      <w:r w:rsidRPr="00230D80">
        <w:rPr>
          <w:rFonts w:ascii="Times New Roman" w:hAnsi="Times New Roman" w:cs="Times New Roman"/>
          <w:bCs/>
          <w:sz w:val="24"/>
          <w:szCs w:val="24"/>
        </w:rPr>
        <w:t>Ulaganje mora ostati u predmetnom području najmanje tri (3) godine nakon dovršetka ulaganja. To ne sprječava zamjenu postrojenja ili opreme koji su u tom razdoblju zastarjeli ili se pokvarili, pod uvjetom da se gospodarska djelatnost zadrži u predmetnom području tijekom minimalnog razdoblja.</w:t>
      </w:r>
      <w:r>
        <w:rPr>
          <w:rFonts w:ascii="Times New Roman" w:hAnsi="Times New Roman" w:cs="Times New Roman"/>
          <w:bCs/>
          <w:sz w:val="24"/>
          <w:szCs w:val="24"/>
        </w:rPr>
        <w:t xml:space="preserve"> </w:t>
      </w:r>
    </w:p>
    <w:p w14:paraId="6AC8E180" w14:textId="77777777" w:rsidR="009E2292" w:rsidRDefault="009E2292" w:rsidP="009E2292">
      <w:pPr>
        <w:pStyle w:val="Tijeloteksta"/>
        <w:spacing w:before="0"/>
        <w:ind w:left="0"/>
        <w:jc w:val="both"/>
        <w:rPr>
          <w:rFonts w:ascii="Times New Roman" w:hAnsi="Times New Roman" w:cs="Times New Roman"/>
          <w:bCs/>
          <w:sz w:val="24"/>
          <w:szCs w:val="24"/>
        </w:rPr>
      </w:pPr>
      <w:r w:rsidRPr="00680DF8">
        <w:rPr>
          <w:rFonts w:ascii="Times New Roman" w:hAnsi="Times New Roman" w:cs="Times New Roman"/>
          <w:bCs/>
          <w:sz w:val="24"/>
          <w:szCs w:val="24"/>
        </w:rPr>
        <w:t>Trošak preuređenja i/ili modernizacije zgrade ili poslovnih prostora u kojima će se provoditi projektne aktivnosti može iznositi do 20 % ukupno prihvatljivih troškova projekta. Prihvatljivi su oni troškovi za koje je moguće jasno utvrditi da su neophodni i nužni za ostvarivanje ciljeva projekta.</w:t>
      </w:r>
    </w:p>
    <w:p w14:paraId="377FDAEB" w14:textId="77777777" w:rsidR="009E2292" w:rsidRPr="00680DF8" w:rsidRDefault="009E2292" w:rsidP="009E2292">
      <w:pPr>
        <w:pStyle w:val="Tijeloteksta"/>
        <w:spacing w:before="0"/>
        <w:ind w:left="0"/>
        <w:jc w:val="both"/>
        <w:rPr>
          <w:rFonts w:ascii="Times New Roman" w:hAnsi="Times New Roman" w:cs="Times New Roman"/>
          <w:bCs/>
          <w:sz w:val="24"/>
          <w:szCs w:val="24"/>
        </w:rPr>
      </w:pPr>
    </w:p>
    <w:p w14:paraId="3EFE471B" w14:textId="72D3B94F" w:rsidR="009E2292" w:rsidRPr="00341522" w:rsidRDefault="009E2292" w:rsidP="009E2292">
      <w:pPr>
        <w:pStyle w:val="Tijeloteksta"/>
        <w:spacing w:before="0"/>
        <w:ind w:left="0"/>
        <w:jc w:val="both"/>
        <w:rPr>
          <w:rFonts w:ascii="Times New Roman" w:hAnsi="Times New Roman" w:cs="Times New Roman"/>
          <w:sz w:val="24"/>
          <w:szCs w:val="24"/>
          <w:u w:val="single"/>
        </w:rPr>
      </w:pPr>
      <w:r w:rsidRPr="00341522">
        <w:rPr>
          <w:rFonts w:ascii="Times New Roman" w:hAnsi="Times New Roman" w:cs="Times New Roman"/>
          <w:sz w:val="24"/>
          <w:szCs w:val="24"/>
          <w:u w:val="single"/>
        </w:rPr>
        <w:t>Ulaganje u nematerijalnu imovinu</w:t>
      </w:r>
      <w:r>
        <w:rPr>
          <w:rFonts w:ascii="Times New Roman" w:hAnsi="Times New Roman" w:cs="Times New Roman"/>
          <w:sz w:val="24"/>
          <w:szCs w:val="24"/>
          <w:u w:val="single"/>
        </w:rPr>
        <w:t xml:space="preserve"> </w:t>
      </w:r>
    </w:p>
    <w:p w14:paraId="3BFAB991" w14:textId="1FA0392B" w:rsidR="009E2292" w:rsidRPr="00680DF8" w:rsidRDefault="009E2292" w:rsidP="009E2292">
      <w:pPr>
        <w:pStyle w:val="Tijeloteksta"/>
        <w:spacing w:before="0"/>
        <w:ind w:left="0"/>
        <w:jc w:val="both"/>
        <w:rPr>
          <w:rFonts w:ascii="Times New Roman" w:hAnsi="Times New Roman" w:cs="Times New Roman"/>
          <w:bCs/>
          <w:sz w:val="24"/>
          <w:szCs w:val="24"/>
        </w:rPr>
      </w:pPr>
      <w:r w:rsidRPr="00680DF8">
        <w:rPr>
          <w:rFonts w:ascii="Times New Roman" w:hAnsi="Times New Roman" w:cs="Times New Roman"/>
          <w:bCs/>
          <w:sz w:val="24"/>
          <w:szCs w:val="24"/>
        </w:rPr>
        <w:t>Troškovi ulaganja u nematerijalnu imovinu (imovina koja nema fizički ili financijski oblik) koja se koristi za aktivnosti projekta, prihvatljivi su za izračun troškova ulaganj</w:t>
      </w:r>
      <w:r w:rsidR="00A331E5">
        <w:rPr>
          <w:rFonts w:ascii="Times New Roman" w:hAnsi="Times New Roman" w:cs="Times New Roman"/>
          <w:bCs/>
          <w:sz w:val="24"/>
          <w:szCs w:val="24"/>
        </w:rPr>
        <w:t>a</w:t>
      </w:r>
      <w:r>
        <w:rPr>
          <w:rFonts w:ascii="Times New Roman" w:hAnsi="Times New Roman" w:cs="Times New Roman"/>
          <w:bCs/>
          <w:sz w:val="24"/>
          <w:szCs w:val="24"/>
        </w:rPr>
        <w:t xml:space="preserve"> </w:t>
      </w:r>
      <w:r w:rsidRPr="00680DF8">
        <w:rPr>
          <w:rFonts w:ascii="Times New Roman" w:hAnsi="Times New Roman" w:cs="Times New Roman"/>
          <w:bCs/>
          <w:sz w:val="24"/>
          <w:szCs w:val="24"/>
        </w:rPr>
        <w:t>ako ta imovina ispunjava</w:t>
      </w:r>
      <w:r>
        <w:rPr>
          <w:rFonts w:ascii="Times New Roman" w:hAnsi="Times New Roman" w:cs="Times New Roman"/>
          <w:bCs/>
          <w:sz w:val="24"/>
          <w:szCs w:val="24"/>
        </w:rPr>
        <w:t xml:space="preserve"> sve </w:t>
      </w:r>
      <w:r w:rsidRPr="00680DF8">
        <w:rPr>
          <w:rFonts w:ascii="Times New Roman" w:hAnsi="Times New Roman" w:cs="Times New Roman"/>
          <w:bCs/>
          <w:sz w:val="24"/>
          <w:szCs w:val="24"/>
        </w:rPr>
        <w:t>sljedeće uvjete:</w:t>
      </w:r>
    </w:p>
    <w:p w14:paraId="1CADB297" w14:textId="77777777" w:rsidR="009E2292" w:rsidRPr="00230D80" w:rsidRDefault="009E2292" w:rsidP="009E2292">
      <w:pPr>
        <w:pStyle w:val="Tijeloteksta"/>
        <w:spacing w:before="0"/>
        <w:ind w:left="357" w:hanging="357"/>
        <w:jc w:val="both"/>
      </w:pPr>
    </w:p>
    <w:p w14:paraId="4EA90633" w14:textId="6329C4D9" w:rsidR="009E2292" w:rsidRPr="00230D80" w:rsidRDefault="009E2292" w:rsidP="009871EF">
      <w:pPr>
        <w:pStyle w:val="Bezproreda"/>
        <w:numPr>
          <w:ilvl w:val="0"/>
          <w:numId w:val="17"/>
        </w:numPr>
        <w:ind w:left="720"/>
        <w:jc w:val="both"/>
        <w:rPr>
          <w:rFonts w:ascii="Times New Roman" w:hAnsi="Times New Roman" w:cs="Times New Roman"/>
          <w:bCs/>
          <w:sz w:val="24"/>
          <w:szCs w:val="24"/>
        </w:rPr>
      </w:pPr>
      <w:r w:rsidRPr="00230D80">
        <w:rPr>
          <w:rFonts w:ascii="Times New Roman" w:hAnsi="Times New Roman" w:cs="Times New Roman"/>
          <w:bCs/>
          <w:sz w:val="24"/>
          <w:szCs w:val="24"/>
        </w:rPr>
        <w:t xml:space="preserve">mora se koristiti isključivo u poslovnoj jedinici koja prima potporu; </w:t>
      </w:r>
    </w:p>
    <w:p w14:paraId="455FA6F9" w14:textId="77777777" w:rsidR="009E2292" w:rsidRPr="00230D80" w:rsidRDefault="009E2292" w:rsidP="009871EF">
      <w:pPr>
        <w:pStyle w:val="Bezproreda"/>
        <w:numPr>
          <w:ilvl w:val="0"/>
          <w:numId w:val="17"/>
        </w:numPr>
        <w:ind w:left="720"/>
        <w:jc w:val="both"/>
        <w:rPr>
          <w:rFonts w:ascii="Times New Roman" w:hAnsi="Times New Roman" w:cs="Times New Roman"/>
          <w:bCs/>
          <w:sz w:val="24"/>
          <w:szCs w:val="24"/>
        </w:rPr>
      </w:pPr>
      <w:r w:rsidRPr="00230D80">
        <w:rPr>
          <w:rFonts w:ascii="Times New Roman" w:hAnsi="Times New Roman" w:cs="Times New Roman"/>
          <w:bCs/>
          <w:sz w:val="24"/>
          <w:szCs w:val="24"/>
        </w:rPr>
        <w:t xml:space="preserve">mora se voditi kao imovina koja se amortizira; </w:t>
      </w:r>
    </w:p>
    <w:p w14:paraId="01956D23" w14:textId="547193CB" w:rsidR="009E2292" w:rsidRPr="00230D80" w:rsidRDefault="009E2292" w:rsidP="009871EF">
      <w:pPr>
        <w:pStyle w:val="Bezproreda"/>
        <w:numPr>
          <w:ilvl w:val="0"/>
          <w:numId w:val="17"/>
        </w:numPr>
        <w:ind w:left="720"/>
        <w:jc w:val="both"/>
        <w:rPr>
          <w:rFonts w:ascii="Times New Roman" w:hAnsi="Times New Roman" w:cs="Times New Roman"/>
          <w:bCs/>
          <w:sz w:val="24"/>
          <w:szCs w:val="24"/>
        </w:rPr>
      </w:pPr>
      <w:r w:rsidRPr="00230D80">
        <w:rPr>
          <w:rFonts w:ascii="Times New Roman" w:hAnsi="Times New Roman" w:cs="Times New Roman"/>
          <w:bCs/>
          <w:sz w:val="24"/>
          <w:szCs w:val="24"/>
        </w:rPr>
        <w:t xml:space="preserve">mora biti kupljena po tržišnim uvjetima od trećih strana nepovezanih s kupcem; </w:t>
      </w:r>
    </w:p>
    <w:p w14:paraId="5C88808D" w14:textId="77777777" w:rsidR="009E2292" w:rsidRDefault="009E2292" w:rsidP="009871EF">
      <w:pPr>
        <w:pStyle w:val="Bezproreda"/>
        <w:numPr>
          <w:ilvl w:val="0"/>
          <w:numId w:val="17"/>
        </w:numPr>
        <w:ind w:left="720"/>
        <w:jc w:val="both"/>
        <w:rPr>
          <w:rFonts w:ascii="Times New Roman" w:hAnsi="Times New Roman" w:cs="Times New Roman"/>
          <w:bCs/>
          <w:sz w:val="24"/>
          <w:szCs w:val="24"/>
        </w:rPr>
      </w:pPr>
      <w:r w:rsidRPr="00230D80">
        <w:rPr>
          <w:rFonts w:ascii="Times New Roman" w:hAnsi="Times New Roman" w:cs="Times New Roman"/>
          <w:bCs/>
          <w:sz w:val="24"/>
          <w:szCs w:val="24"/>
        </w:rPr>
        <w:t>mora biti uključena u imovinu poduzetnika koji prima potporu i mora za MSP-ove ostati povezana s projektom za koji se dodjeljuje potpora najmanje tri (3) godine.</w:t>
      </w:r>
    </w:p>
    <w:p w14:paraId="6F4D5255" w14:textId="77777777" w:rsidR="009E2292" w:rsidRDefault="009E2292" w:rsidP="009E2292">
      <w:pPr>
        <w:pStyle w:val="Bezproreda"/>
        <w:jc w:val="both"/>
        <w:rPr>
          <w:rFonts w:ascii="Times New Roman" w:hAnsi="Times New Roman" w:cs="Times New Roman"/>
          <w:bCs/>
          <w:sz w:val="24"/>
          <w:szCs w:val="24"/>
        </w:rPr>
      </w:pPr>
    </w:p>
    <w:p w14:paraId="045C8AFB" w14:textId="77777777" w:rsidR="009E2292" w:rsidRPr="00341522" w:rsidRDefault="009E2292" w:rsidP="009E2292">
      <w:pPr>
        <w:rPr>
          <w:rFonts w:ascii="Times New Roman" w:hAnsi="Times New Roman" w:cs="Times New Roman"/>
          <w:sz w:val="24"/>
          <w:szCs w:val="24"/>
        </w:rPr>
      </w:pPr>
      <w:r w:rsidRPr="00341522">
        <w:rPr>
          <w:rFonts w:ascii="Times New Roman" w:hAnsi="Times New Roman" w:cs="Times New Roman"/>
          <w:b/>
          <w:bCs/>
          <w:sz w:val="24"/>
          <w:szCs w:val="24"/>
        </w:rPr>
        <w:lastRenderedPageBreak/>
        <w:t>GRUPA B</w:t>
      </w:r>
      <w:r w:rsidRPr="00341522">
        <w:rPr>
          <w:rFonts w:ascii="Times New Roman" w:hAnsi="Times New Roman" w:cs="Times New Roman"/>
          <w:sz w:val="24"/>
          <w:szCs w:val="24"/>
        </w:rPr>
        <w:t xml:space="preserve"> – </w:t>
      </w:r>
    </w:p>
    <w:p w14:paraId="6D4C7BA6" w14:textId="77777777" w:rsidR="009E2292" w:rsidRDefault="009E2292" w:rsidP="009E2292">
      <w:pPr>
        <w:rPr>
          <w:rFonts w:ascii="Times New Roman" w:hAnsi="Times New Roman" w:cs="Times New Roman"/>
        </w:rPr>
      </w:pPr>
      <w:r w:rsidRPr="00680DF8">
        <w:rPr>
          <w:rFonts w:ascii="Times New Roman" w:hAnsi="Times New Roman" w:cs="Times New Roman"/>
        </w:rPr>
        <w:t>OBAVEZNE AKTIVNOSTI, KATEGORIJE FINANCIRANJA I PRIHVATLJIVI TROŠKOVI:</w:t>
      </w:r>
    </w:p>
    <w:p w14:paraId="2A307F8D" w14:textId="77777777" w:rsidR="009E2292" w:rsidRPr="00680DF8" w:rsidRDefault="009E2292" w:rsidP="009E2292">
      <w:pPr>
        <w:rPr>
          <w:rFonts w:ascii="Times New Roman" w:hAnsi="Times New Roman" w:cs="Times New Roman"/>
        </w:rPr>
      </w:pPr>
    </w:p>
    <w:p w14:paraId="2199FB99" w14:textId="77777777" w:rsidR="009E2292" w:rsidRPr="00680DF8" w:rsidRDefault="009E2292" w:rsidP="009871EF">
      <w:pPr>
        <w:pStyle w:val="Odlomakpopisa"/>
        <w:numPr>
          <w:ilvl w:val="0"/>
          <w:numId w:val="19"/>
        </w:numPr>
        <w:ind w:left="357" w:hanging="357"/>
        <w:rPr>
          <w:rFonts w:ascii="Times New Roman" w:hAnsi="Times New Roman" w:cs="Times New Roman"/>
          <w:b/>
          <w:bCs/>
          <w:i/>
          <w:iCs/>
        </w:rPr>
      </w:pPr>
      <w:r>
        <w:rPr>
          <w:rFonts w:ascii="Times New Roman" w:hAnsi="Times New Roman" w:cs="Times New Roman"/>
          <w:b/>
          <w:bCs/>
          <w:i/>
          <w:iCs/>
        </w:rPr>
        <w:t>Uspostava novih i/ili unaprjeđenje postojećih poslovnih procesa za prilagodbu poslovanja na jedinstvenom digitalnom tržištu</w:t>
      </w:r>
    </w:p>
    <w:p w14:paraId="2B55D8FA" w14:textId="77777777" w:rsidR="009E2292" w:rsidRPr="00680DF8" w:rsidRDefault="009E2292" w:rsidP="009E2292">
      <w:pPr>
        <w:pStyle w:val="Bezproreda"/>
        <w:jc w:val="both"/>
        <w:rPr>
          <w:rFonts w:ascii="Times New Roman" w:hAnsi="Times New Roman" w:cs="Times New Roman"/>
          <w:bCs/>
          <w:sz w:val="24"/>
          <w:szCs w:val="24"/>
        </w:rPr>
      </w:pPr>
    </w:p>
    <w:tbl>
      <w:tblPr>
        <w:tblStyle w:val="Reetkatablice"/>
        <w:tblW w:w="9351" w:type="dxa"/>
        <w:tblLook w:val="04A0" w:firstRow="1" w:lastRow="0" w:firstColumn="1" w:lastColumn="0" w:noHBand="0" w:noVBand="1"/>
      </w:tblPr>
      <w:tblGrid>
        <w:gridCol w:w="1555"/>
        <w:gridCol w:w="7796"/>
      </w:tblGrid>
      <w:tr w:rsidR="009E2292" w:rsidRPr="00680DF8" w14:paraId="723C4C05" w14:textId="77777777" w:rsidTr="00CE0DA0">
        <w:tc>
          <w:tcPr>
            <w:tcW w:w="1555" w:type="dxa"/>
            <w:shd w:val="clear" w:color="auto" w:fill="BFBFBF" w:themeFill="background1" w:themeFillShade="BF"/>
            <w:vAlign w:val="center"/>
          </w:tcPr>
          <w:p w14:paraId="1771B1BC"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Kategorija financiranja</w:t>
            </w:r>
          </w:p>
        </w:tc>
        <w:tc>
          <w:tcPr>
            <w:tcW w:w="7796" w:type="dxa"/>
            <w:shd w:val="clear" w:color="auto" w:fill="BFBFBF" w:themeFill="background1" w:themeFillShade="BF"/>
            <w:vAlign w:val="center"/>
          </w:tcPr>
          <w:p w14:paraId="7FBC34A3"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Potpore male vrijednosti (</w:t>
            </w:r>
            <w:r w:rsidRPr="00680DF8">
              <w:rPr>
                <w:rFonts w:ascii="Times New Roman" w:hAnsi="Times New Roman" w:cs="Times New Roman"/>
                <w:i/>
                <w:iCs/>
              </w:rPr>
              <w:t xml:space="preserve">de </w:t>
            </w:r>
            <w:proofErr w:type="spellStart"/>
            <w:r w:rsidRPr="00680DF8">
              <w:rPr>
                <w:rFonts w:ascii="Times New Roman" w:hAnsi="Times New Roman" w:cs="Times New Roman"/>
                <w:i/>
                <w:iCs/>
              </w:rPr>
              <w:t>minimis</w:t>
            </w:r>
            <w:proofErr w:type="spellEnd"/>
            <w:r w:rsidRPr="00680DF8">
              <w:rPr>
                <w:rFonts w:ascii="Times New Roman" w:hAnsi="Times New Roman" w:cs="Times New Roman"/>
                <w:i/>
                <w:iCs/>
              </w:rPr>
              <w:t xml:space="preserve"> </w:t>
            </w:r>
            <w:r w:rsidRPr="004B45AF">
              <w:rPr>
                <w:rFonts w:ascii="Times New Roman" w:hAnsi="Times New Roman" w:cs="Times New Roman"/>
              </w:rPr>
              <w:t>potpore</w:t>
            </w:r>
            <w:r w:rsidRPr="00680DF8">
              <w:rPr>
                <w:rFonts w:ascii="Times New Roman" w:hAnsi="Times New Roman" w:cs="Times New Roman"/>
              </w:rPr>
              <w:t>) sukladno Programu potpora male vrijednosti</w:t>
            </w:r>
            <w:r w:rsidRPr="00680DF8" w:rsidDel="00735F44">
              <w:rPr>
                <w:rFonts w:ascii="Times New Roman" w:hAnsi="Times New Roman" w:cs="Times New Roman"/>
              </w:rPr>
              <w:t xml:space="preserve"> </w:t>
            </w:r>
          </w:p>
        </w:tc>
      </w:tr>
      <w:tr w:rsidR="009E2292" w:rsidRPr="00680DF8" w14:paraId="17A5FADA" w14:textId="77777777" w:rsidTr="00CE0DA0">
        <w:tc>
          <w:tcPr>
            <w:tcW w:w="1555" w:type="dxa"/>
            <w:vAlign w:val="center"/>
          </w:tcPr>
          <w:p w14:paraId="0E3D50EF"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615690B4" w14:textId="77777777" w:rsidR="009E2292" w:rsidRPr="0067215D" w:rsidRDefault="009E2292" w:rsidP="00CE0DA0">
            <w:pPr>
              <w:rPr>
                <w:rFonts w:ascii="Times New Roman" w:hAnsi="Times New Roman" w:cs="Times New Roman"/>
                <w:b/>
                <w:bCs/>
              </w:rPr>
            </w:pPr>
            <w:r w:rsidRPr="0067215D">
              <w:rPr>
                <w:rFonts w:ascii="Times New Roman" w:hAnsi="Times New Roman" w:cs="Times New Roman"/>
                <w:b/>
                <w:bCs/>
              </w:rPr>
              <w:t>1.</w:t>
            </w:r>
            <w:r w:rsidRPr="0067215D">
              <w:rPr>
                <w:rFonts w:ascii="Times New Roman" w:hAnsi="Times New Roman" w:cs="Times New Roman"/>
              </w:rPr>
              <w:t xml:space="preserve"> Ulaganja u materijalnu i nematerijalnu imovinu: </w:t>
            </w:r>
          </w:p>
          <w:p w14:paraId="50FA25DA" w14:textId="3F3D23F4" w:rsidR="009E2292" w:rsidRPr="0067215D" w:rsidRDefault="009E2292" w:rsidP="00CE0DA0">
            <w:pPr>
              <w:ind w:left="227"/>
              <w:rPr>
                <w:rFonts w:ascii="Times New Roman" w:hAnsi="Times New Roman" w:cs="Times New Roman"/>
              </w:rPr>
            </w:pPr>
            <w:r w:rsidRPr="0067215D">
              <w:rPr>
                <w:rFonts w:ascii="Times New Roman" w:hAnsi="Times New Roman" w:cs="Times New Roman"/>
                <w:b/>
                <w:bCs/>
              </w:rPr>
              <w:t>a)</w:t>
            </w:r>
            <w:r w:rsidRPr="0067215D">
              <w:rPr>
                <w:rFonts w:ascii="Times New Roman" w:hAnsi="Times New Roman" w:cs="Times New Roman"/>
              </w:rPr>
              <w:t xml:space="preserve"> Troškovi ulaganja u materijalnu imovinu koja se koristi za aktivnosti projekta, npr. nabava, instalacija i puštanje u rad digitalnih alata, opreme, strojeva i radovi preuređenja i opremanja zgrade ili prostora u kojima će se provoditi projektne aktivnosti </w:t>
            </w:r>
          </w:p>
          <w:p w14:paraId="278AFB95" w14:textId="77777777" w:rsidR="009E2292" w:rsidRPr="0067215D" w:rsidRDefault="009E2292" w:rsidP="00CE0DA0">
            <w:pPr>
              <w:ind w:left="227"/>
              <w:rPr>
                <w:rFonts w:ascii="Times New Roman" w:hAnsi="Times New Roman" w:cs="Times New Roman"/>
              </w:rPr>
            </w:pPr>
            <w:r w:rsidRPr="0067215D">
              <w:rPr>
                <w:rFonts w:ascii="Times New Roman" w:hAnsi="Times New Roman" w:cs="Times New Roman"/>
                <w:b/>
                <w:bCs/>
              </w:rPr>
              <w:t>b)</w:t>
            </w:r>
            <w:r w:rsidRPr="0067215D">
              <w:rPr>
                <w:rFonts w:ascii="Times New Roman" w:hAnsi="Times New Roman" w:cs="Times New Roman"/>
              </w:rPr>
              <w:t xml:space="preserve"> Troškovi ulaganja u nematerijalnu imovinu koja se koristi za aktivnosti projekta, npr. patenti, autorska prava, licencije, znanja i dr., softver, ostale tehnologije potrebne za provedbu projekta.</w:t>
            </w:r>
          </w:p>
          <w:p w14:paraId="19E23F60" w14:textId="14D7589D" w:rsidR="009E2292" w:rsidRPr="003F6FC7" w:rsidRDefault="009E2292" w:rsidP="00CE0DA0">
            <w:pPr>
              <w:rPr>
                <w:rFonts w:ascii="Times New Roman" w:hAnsi="Times New Roman" w:cs="Times New Roman"/>
                <w:highlight w:val="yellow"/>
              </w:rPr>
            </w:pPr>
            <w:r w:rsidRPr="0067215D">
              <w:rPr>
                <w:rFonts w:ascii="Times New Roman" w:hAnsi="Times New Roman" w:cs="Times New Roman"/>
                <w:b/>
                <w:bCs/>
              </w:rPr>
              <w:t>2.</w:t>
            </w:r>
            <w:r w:rsidRPr="0067215D">
              <w:rPr>
                <w:rFonts w:ascii="Times New Roman" w:hAnsi="Times New Roman" w:cs="Times New Roman"/>
              </w:rPr>
              <w:t xml:space="preserve"> Troškovi osoblja koje provodi projektne aktivnosti (ugovor o radu na određeno/neodređeno vrijeme), </w:t>
            </w:r>
            <w:r w:rsidR="00A331E5" w:rsidRPr="00390EF1">
              <w:rPr>
                <w:rFonts w:ascii="Times New Roman" w:hAnsi="Times New Roman" w:cs="Times New Roman"/>
                <w:highlight w:val="yellow"/>
              </w:rPr>
              <w:t>troškovi</w:t>
            </w:r>
            <w:r w:rsidR="00A331E5">
              <w:rPr>
                <w:rFonts w:ascii="Times New Roman" w:hAnsi="Times New Roman" w:cs="Times New Roman"/>
                <w:highlight w:val="yellow"/>
              </w:rPr>
              <w:t xml:space="preserve"> </w:t>
            </w:r>
            <w:r w:rsidR="00A331E5" w:rsidRPr="00D6751C">
              <w:rPr>
                <w:rFonts w:ascii="Times New Roman" w:hAnsi="Times New Roman" w:cs="Times New Roman"/>
                <w:highlight w:val="yellow"/>
              </w:rPr>
              <w:t>usluga</w:t>
            </w:r>
            <w:r w:rsidR="00A331E5" w:rsidRPr="00D6751C">
              <w:rPr>
                <w:highlight w:val="yellow"/>
              </w:rPr>
              <w:t xml:space="preserve"> (</w:t>
            </w:r>
            <w:r w:rsidR="00A331E5" w:rsidRPr="00D6751C">
              <w:rPr>
                <w:rFonts w:ascii="Times New Roman" w:hAnsi="Times New Roman" w:cs="Times New Roman"/>
                <w:highlight w:val="yellow"/>
              </w:rPr>
              <w:t xml:space="preserve">narudžbenica/ugovor s poslovnim subjektom) </w:t>
            </w:r>
            <w:r w:rsidR="00A331E5">
              <w:rPr>
                <w:rFonts w:ascii="Times New Roman" w:hAnsi="Times New Roman" w:cs="Times New Roman"/>
                <w:highlight w:val="yellow"/>
              </w:rPr>
              <w:t>uključujući</w:t>
            </w:r>
            <w:r w:rsidR="00A331E5" w:rsidRPr="00390EF1">
              <w:rPr>
                <w:highlight w:val="yellow"/>
              </w:rPr>
              <w:t xml:space="preserve"> </w:t>
            </w:r>
            <w:r w:rsidR="00A331E5" w:rsidRPr="001E4F15">
              <w:rPr>
                <w:rFonts w:ascii="Times New Roman" w:hAnsi="Times New Roman" w:cs="Times New Roman"/>
                <w:highlight w:val="yellow"/>
              </w:rPr>
              <w:t>troškov</w:t>
            </w:r>
            <w:r w:rsidR="00A331E5">
              <w:rPr>
                <w:rFonts w:ascii="Times New Roman" w:hAnsi="Times New Roman" w:cs="Times New Roman"/>
                <w:highlight w:val="yellow"/>
              </w:rPr>
              <w:t xml:space="preserve">e </w:t>
            </w:r>
            <w:r w:rsidR="00A331E5" w:rsidRPr="001E4F15">
              <w:rPr>
                <w:rFonts w:ascii="Times New Roman" w:hAnsi="Times New Roman" w:cs="Times New Roman"/>
                <w:highlight w:val="yellow"/>
              </w:rPr>
              <w:t>korištenja</w:t>
            </w:r>
            <w:r w:rsidR="00A331E5">
              <w:rPr>
                <w:rFonts w:ascii="Times New Roman" w:hAnsi="Times New Roman" w:cs="Times New Roman"/>
                <w:highlight w:val="yellow"/>
              </w:rPr>
              <w:t>/najma</w:t>
            </w:r>
            <w:r w:rsidR="00A331E5" w:rsidRPr="001E4F15">
              <w:rPr>
                <w:rFonts w:ascii="Times New Roman" w:hAnsi="Times New Roman" w:cs="Times New Roman"/>
                <w:highlight w:val="yellow"/>
              </w:rPr>
              <w:t xml:space="preserve"> raznovrsnih usluga računalnog oblaka (Cloud) - </w:t>
            </w:r>
            <w:proofErr w:type="spellStart"/>
            <w:r w:rsidR="00A331E5" w:rsidRPr="001E4F15">
              <w:rPr>
                <w:rFonts w:ascii="Times New Roman" w:hAnsi="Times New Roman" w:cs="Times New Roman"/>
                <w:highlight w:val="yellow"/>
              </w:rPr>
              <w:t>SaaS</w:t>
            </w:r>
            <w:proofErr w:type="spellEnd"/>
            <w:r w:rsidR="00A331E5" w:rsidRPr="001E4F15">
              <w:rPr>
                <w:rFonts w:ascii="Times New Roman" w:hAnsi="Times New Roman" w:cs="Times New Roman"/>
                <w:highlight w:val="yellow"/>
              </w:rPr>
              <w:t xml:space="preserve"> (Software as</w:t>
            </w:r>
            <w:r w:rsidR="00A331E5">
              <w:rPr>
                <w:rFonts w:ascii="Times New Roman" w:hAnsi="Times New Roman" w:cs="Times New Roman"/>
                <w:highlight w:val="yellow"/>
              </w:rPr>
              <w:t xml:space="preserve"> </w:t>
            </w:r>
            <w:r w:rsidR="00A331E5" w:rsidRPr="001E4F15">
              <w:rPr>
                <w:rFonts w:ascii="Times New Roman" w:hAnsi="Times New Roman" w:cs="Times New Roman"/>
                <w:highlight w:val="yellow"/>
              </w:rPr>
              <w:t xml:space="preserve">a Service) i </w:t>
            </w:r>
            <w:r w:rsidR="00A331E5" w:rsidRPr="00390EF1">
              <w:rPr>
                <w:rFonts w:ascii="Times New Roman" w:hAnsi="Times New Roman" w:cs="Times New Roman"/>
                <w:highlight w:val="yellow"/>
              </w:rPr>
              <w:t>sl</w:t>
            </w:r>
            <w:r w:rsidR="00A331E5" w:rsidRPr="00880C50">
              <w:rPr>
                <w:rFonts w:ascii="Times New Roman" w:hAnsi="Times New Roman" w:cs="Times New Roman"/>
                <w:highlight w:val="yellow"/>
              </w:rPr>
              <w:t>.</w:t>
            </w:r>
          </w:p>
        </w:tc>
      </w:tr>
      <w:tr w:rsidR="009E2292" w:rsidRPr="00680DF8" w14:paraId="02F8EA8F" w14:textId="77777777" w:rsidTr="00CE0DA0">
        <w:tc>
          <w:tcPr>
            <w:tcW w:w="1555" w:type="dxa"/>
            <w:vAlign w:val="center"/>
          </w:tcPr>
          <w:p w14:paraId="559540C8"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Napomena</w:t>
            </w:r>
          </w:p>
        </w:tc>
        <w:tc>
          <w:tcPr>
            <w:tcW w:w="7796" w:type="dxa"/>
            <w:vAlign w:val="center"/>
          </w:tcPr>
          <w:p w14:paraId="59E30C5A"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 xml:space="preserve">Trošak radova može iznositi maksimalno 20 % od ukupno prihvatljivih troškova projekta, a prihvatljivi su samo oni troškovi za koje je moguće jasno utvrditi da su neophodni i nužni za ostvarivanje ciljeva projekta. </w:t>
            </w:r>
          </w:p>
          <w:p w14:paraId="765DAE69"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Prihvatljivi su samo oni troškovi radova preuređenja zg</w:t>
            </w:r>
            <w:r>
              <w:rPr>
                <w:rFonts w:ascii="Times New Roman" w:hAnsi="Times New Roman" w:cs="Times New Roman"/>
              </w:rPr>
              <w:t>r</w:t>
            </w:r>
            <w:r w:rsidRPr="00680DF8">
              <w:rPr>
                <w:rFonts w:ascii="Times New Roman" w:hAnsi="Times New Roman" w:cs="Times New Roman"/>
              </w:rPr>
              <w:t>ade ili prostora koji se izvode sukladno Pravilniku o jednostavnim i drugim građevinama i radovima (NN br. 112/17, 34/18, 36/19, 98/19</w:t>
            </w:r>
            <w:r>
              <w:rPr>
                <w:rFonts w:ascii="Times New Roman" w:hAnsi="Times New Roman" w:cs="Times New Roman"/>
              </w:rPr>
              <w:t>,</w:t>
            </w:r>
            <w:r w:rsidRPr="00680DF8">
              <w:rPr>
                <w:rFonts w:ascii="Times New Roman" w:hAnsi="Times New Roman" w:cs="Times New Roman"/>
              </w:rPr>
              <w:t xml:space="preserve"> 31/20</w:t>
            </w:r>
            <w:r>
              <w:rPr>
                <w:rFonts w:ascii="Times New Roman" w:hAnsi="Times New Roman" w:cs="Times New Roman"/>
              </w:rPr>
              <w:t xml:space="preserve">, 74/22, </w:t>
            </w:r>
            <w:r w:rsidRPr="007F3FEB">
              <w:rPr>
                <w:rFonts w:ascii="Times New Roman" w:hAnsi="Times New Roman" w:cs="Times New Roman"/>
              </w:rPr>
              <w:t>155/23</w:t>
            </w:r>
            <w:r w:rsidRPr="00680DF8">
              <w:rPr>
                <w:rFonts w:ascii="Times New Roman" w:hAnsi="Times New Roman" w:cs="Times New Roman"/>
              </w:rPr>
              <w:t>).</w:t>
            </w:r>
          </w:p>
        </w:tc>
      </w:tr>
    </w:tbl>
    <w:p w14:paraId="224B1F88" w14:textId="77777777" w:rsidR="009E2292" w:rsidRPr="00680DF8" w:rsidRDefault="009E2292" w:rsidP="009E2292">
      <w:pPr>
        <w:pStyle w:val="Bezproreda"/>
        <w:jc w:val="both"/>
        <w:rPr>
          <w:rFonts w:ascii="Times New Roman" w:hAnsi="Times New Roman" w:cs="Times New Roman"/>
          <w:b/>
          <w:bCs/>
          <w:sz w:val="24"/>
          <w:szCs w:val="24"/>
        </w:rPr>
      </w:pPr>
    </w:p>
    <w:p w14:paraId="370564FF" w14:textId="77777777" w:rsidR="009E2292" w:rsidRPr="004023E0" w:rsidRDefault="009E2292" w:rsidP="009871EF">
      <w:pPr>
        <w:pStyle w:val="Odlomakpopisa"/>
        <w:numPr>
          <w:ilvl w:val="0"/>
          <w:numId w:val="19"/>
        </w:numPr>
        <w:ind w:left="357" w:hanging="357"/>
        <w:rPr>
          <w:rFonts w:ascii="Times New Roman" w:hAnsi="Times New Roman" w:cs="Times New Roman"/>
          <w:b/>
          <w:bCs/>
          <w:i/>
          <w:iCs/>
        </w:rPr>
      </w:pPr>
      <w:r w:rsidRPr="00680DF8">
        <w:rPr>
          <w:rFonts w:ascii="Times New Roman" w:hAnsi="Times New Roman" w:cs="Times New Roman"/>
          <w:b/>
          <w:bCs/>
          <w:i/>
          <w:iCs/>
        </w:rPr>
        <w:t>Promidžba i vidljivost</w:t>
      </w:r>
      <w:r w:rsidRPr="004023E0">
        <w:rPr>
          <w:rFonts w:ascii="Times New Roman" w:hAnsi="Times New Roman" w:cs="Times New Roman"/>
          <w:b/>
          <w:bCs/>
          <w:i/>
          <w:iCs/>
        </w:rPr>
        <w:t xml:space="preserve"> (sukladno točki 5.6)</w:t>
      </w:r>
    </w:p>
    <w:p w14:paraId="65006B24" w14:textId="77777777" w:rsidR="009E2292" w:rsidRPr="00680DF8" w:rsidRDefault="009E2292" w:rsidP="009E2292">
      <w:pPr>
        <w:pStyle w:val="Odlomakpopisa"/>
        <w:ind w:left="357"/>
        <w:rPr>
          <w:rFonts w:ascii="Times New Roman" w:hAnsi="Times New Roman" w:cs="Times New Roman"/>
          <w:i/>
          <w:iCs/>
        </w:rPr>
      </w:pPr>
    </w:p>
    <w:tbl>
      <w:tblPr>
        <w:tblStyle w:val="Reetkatablice"/>
        <w:tblW w:w="9351" w:type="dxa"/>
        <w:tblLook w:val="04A0" w:firstRow="1" w:lastRow="0" w:firstColumn="1" w:lastColumn="0" w:noHBand="0" w:noVBand="1"/>
      </w:tblPr>
      <w:tblGrid>
        <w:gridCol w:w="1555"/>
        <w:gridCol w:w="7796"/>
      </w:tblGrid>
      <w:tr w:rsidR="009E2292" w:rsidRPr="00680DF8" w14:paraId="1CD252EF" w14:textId="77777777" w:rsidTr="00CE0DA0">
        <w:tc>
          <w:tcPr>
            <w:tcW w:w="9351" w:type="dxa"/>
            <w:gridSpan w:val="2"/>
            <w:shd w:val="clear" w:color="auto" w:fill="BFBFBF" w:themeFill="background1" w:themeFillShade="BF"/>
            <w:vAlign w:val="center"/>
          </w:tcPr>
          <w:p w14:paraId="5C1B427B" w14:textId="77777777" w:rsidR="009E2292" w:rsidRPr="00680DF8" w:rsidRDefault="009E2292" w:rsidP="00CE0DA0">
            <w:pPr>
              <w:rPr>
                <w:rFonts w:ascii="Times New Roman" w:hAnsi="Times New Roman" w:cs="Times New Roman"/>
              </w:rPr>
            </w:pPr>
            <w:r>
              <w:t xml:space="preserve"> </w:t>
            </w:r>
            <w:r w:rsidRPr="004036C1">
              <w:rPr>
                <w:rFonts w:ascii="Times New Roman" w:hAnsi="Times New Roman" w:cs="Times New Roman"/>
              </w:rPr>
              <w:t>Potpore male vrijednosti (</w:t>
            </w:r>
            <w:r w:rsidRPr="00CA67B5">
              <w:rPr>
                <w:rFonts w:ascii="Times New Roman" w:hAnsi="Times New Roman" w:cs="Times New Roman"/>
                <w:i/>
                <w:iCs/>
              </w:rPr>
              <w:t xml:space="preserve">de </w:t>
            </w:r>
            <w:proofErr w:type="spellStart"/>
            <w:r w:rsidRPr="00CA67B5">
              <w:rPr>
                <w:rFonts w:ascii="Times New Roman" w:hAnsi="Times New Roman" w:cs="Times New Roman"/>
                <w:i/>
                <w:iCs/>
              </w:rPr>
              <w:t>minimis</w:t>
            </w:r>
            <w:proofErr w:type="spellEnd"/>
            <w:r w:rsidRPr="004036C1">
              <w:rPr>
                <w:rFonts w:ascii="Times New Roman" w:hAnsi="Times New Roman" w:cs="Times New Roman"/>
              </w:rPr>
              <w:t xml:space="preserve"> potpore) sukladno Programu potpora male vrijednosti</w:t>
            </w:r>
          </w:p>
        </w:tc>
      </w:tr>
      <w:tr w:rsidR="009E2292" w:rsidRPr="00680DF8" w14:paraId="18FBD4A0" w14:textId="77777777" w:rsidTr="00CE0DA0">
        <w:tc>
          <w:tcPr>
            <w:tcW w:w="1555" w:type="dxa"/>
            <w:vAlign w:val="center"/>
          </w:tcPr>
          <w:p w14:paraId="4BC46407"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483E4C24"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Troškovi promidžbe i vidljivosti npr. organizacija predstavljanja projekta, izrada trajne ploče, promidžbenih materijala i dr.</w:t>
            </w:r>
            <w:r>
              <w:rPr>
                <w:rFonts w:ascii="Times New Roman" w:hAnsi="Times New Roman" w:cs="Times New Roman"/>
              </w:rPr>
              <w:t xml:space="preserve"> </w:t>
            </w:r>
          </w:p>
        </w:tc>
      </w:tr>
      <w:tr w:rsidR="009E2292" w:rsidRPr="00680DF8" w14:paraId="74C6C928" w14:textId="77777777" w:rsidTr="00CE0DA0">
        <w:tc>
          <w:tcPr>
            <w:tcW w:w="1555" w:type="dxa"/>
            <w:vAlign w:val="center"/>
          </w:tcPr>
          <w:p w14:paraId="1018C5E9"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Napomena</w:t>
            </w:r>
          </w:p>
        </w:tc>
        <w:tc>
          <w:tcPr>
            <w:tcW w:w="7796" w:type="dxa"/>
            <w:vAlign w:val="center"/>
          </w:tcPr>
          <w:p w14:paraId="216D2F92"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Troškovi promidžbe i vidljivosti mogu iznositi maksimalno 2</w:t>
            </w:r>
            <w:r>
              <w:rPr>
                <w:rFonts w:ascii="Times New Roman" w:hAnsi="Times New Roman" w:cs="Times New Roman"/>
              </w:rPr>
              <w:t>.</w:t>
            </w:r>
            <w:r w:rsidRPr="00680DF8">
              <w:rPr>
                <w:rFonts w:ascii="Times New Roman" w:hAnsi="Times New Roman" w:cs="Times New Roman"/>
              </w:rPr>
              <w:t>655,00 EUR</w:t>
            </w:r>
            <w:r>
              <w:rPr>
                <w:rFonts w:ascii="Times New Roman" w:hAnsi="Times New Roman" w:cs="Times New Roman"/>
              </w:rPr>
              <w:t>.</w:t>
            </w:r>
          </w:p>
        </w:tc>
      </w:tr>
    </w:tbl>
    <w:p w14:paraId="091FEA90" w14:textId="77777777" w:rsidR="009E2292" w:rsidRPr="00680DF8" w:rsidRDefault="009E2292" w:rsidP="009E2292">
      <w:pPr>
        <w:rPr>
          <w:rFonts w:ascii="Times New Roman" w:hAnsi="Times New Roman" w:cs="Times New Roman"/>
        </w:rPr>
      </w:pPr>
    </w:p>
    <w:p w14:paraId="28764080" w14:textId="77777777" w:rsidR="009E2292" w:rsidRPr="00904619" w:rsidRDefault="009E2292" w:rsidP="009E2292">
      <w:pPr>
        <w:rPr>
          <w:rFonts w:ascii="Times New Roman" w:hAnsi="Times New Roman" w:cs="Times New Roman"/>
          <w:sz w:val="24"/>
          <w:szCs w:val="24"/>
        </w:rPr>
      </w:pPr>
      <w:r w:rsidRPr="00904619">
        <w:rPr>
          <w:rFonts w:ascii="Times New Roman" w:hAnsi="Times New Roman" w:cs="Times New Roman"/>
          <w:b/>
          <w:bCs/>
          <w:sz w:val="24"/>
          <w:szCs w:val="24"/>
        </w:rPr>
        <w:t>GRUPA B</w:t>
      </w:r>
      <w:r w:rsidRPr="00904619">
        <w:rPr>
          <w:rFonts w:ascii="Times New Roman" w:hAnsi="Times New Roman" w:cs="Times New Roman"/>
          <w:sz w:val="24"/>
          <w:szCs w:val="24"/>
        </w:rPr>
        <w:t xml:space="preserve"> – </w:t>
      </w:r>
    </w:p>
    <w:p w14:paraId="5B952C17" w14:textId="77777777" w:rsidR="009E2292" w:rsidRDefault="009E2292" w:rsidP="009E2292">
      <w:pPr>
        <w:rPr>
          <w:rFonts w:ascii="Times New Roman" w:hAnsi="Times New Roman" w:cs="Times New Roman"/>
        </w:rPr>
      </w:pPr>
      <w:r w:rsidRPr="00680DF8">
        <w:rPr>
          <w:rFonts w:ascii="Times New Roman" w:hAnsi="Times New Roman" w:cs="Times New Roman"/>
        </w:rPr>
        <w:t>NEOBAVEZNE AKTIVNOSTI, KATEGORIJE FINANCIRANJA I PRIHVATLJIVI TROŠKOVI:</w:t>
      </w:r>
    </w:p>
    <w:p w14:paraId="04C95409" w14:textId="77777777" w:rsidR="009E2292" w:rsidRDefault="009E2292" w:rsidP="009E2292">
      <w:pPr>
        <w:rPr>
          <w:rFonts w:ascii="Times New Roman" w:hAnsi="Times New Roman" w:cs="Times New Roman"/>
        </w:rPr>
      </w:pPr>
    </w:p>
    <w:p w14:paraId="3AA9A367" w14:textId="77777777" w:rsidR="009E2292" w:rsidRDefault="009E2292" w:rsidP="009871EF">
      <w:pPr>
        <w:pStyle w:val="Odlomakpopisa"/>
        <w:numPr>
          <w:ilvl w:val="0"/>
          <w:numId w:val="19"/>
        </w:numPr>
        <w:ind w:left="357" w:hanging="357"/>
        <w:rPr>
          <w:rFonts w:ascii="Times New Roman" w:hAnsi="Times New Roman" w:cs="Times New Roman"/>
          <w:b/>
          <w:bCs/>
          <w:i/>
          <w:iCs/>
        </w:rPr>
      </w:pPr>
      <w:r w:rsidRPr="00680DF8">
        <w:rPr>
          <w:rFonts w:ascii="Times New Roman" w:hAnsi="Times New Roman" w:cs="Times New Roman"/>
          <w:b/>
          <w:bCs/>
          <w:i/>
          <w:iCs/>
        </w:rPr>
        <w:t>Upravljanje projektom</w:t>
      </w:r>
    </w:p>
    <w:p w14:paraId="18EE80DC" w14:textId="77777777" w:rsidR="009E2292" w:rsidRPr="00680DF8" w:rsidRDefault="009E2292" w:rsidP="009E2292">
      <w:pPr>
        <w:pStyle w:val="Odlomakpopisa"/>
        <w:ind w:left="357"/>
        <w:rPr>
          <w:rFonts w:ascii="Times New Roman" w:hAnsi="Times New Roman" w:cs="Times New Roman"/>
          <w:b/>
          <w:bCs/>
          <w:i/>
          <w:iCs/>
        </w:rPr>
      </w:pPr>
    </w:p>
    <w:p w14:paraId="10D2349E" w14:textId="77777777" w:rsidR="009E2292" w:rsidRPr="00680DF8" w:rsidRDefault="009E2292" w:rsidP="009E2292">
      <w:pPr>
        <w:rPr>
          <w:rFonts w:ascii="Times New Roman" w:hAnsi="Times New Roman" w:cs="Times New Roman"/>
        </w:rPr>
      </w:pPr>
      <w:r w:rsidRPr="00680DF8">
        <w:rPr>
          <w:rFonts w:ascii="Times New Roman" w:hAnsi="Times New Roman" w:cs="Times New Roman"/>
        </w:rPr>
        <w:t>Upravljanje projektom uključuje administraciju i tehničku koordinaciju, poslove upravljanja projektom, financijsko upravljanje i izvještavanje, planiranje te pripremu i provedbu nabave i sl.</w:t>
      </w:r>
    </w:p>
    <w:p w14:paraId="6B3949D1" w14:textId="77777777" w:rsidR="009E2292" w:rsidRPr="00680DF8" w:rsidRDefault="009E2292" w:rsidP="009E2292">
      <w:pPr>
        <w:rPr>
          <w:rFonts w:ascii="Times New Roman" w:hAnsi="Times New Roman" w:cs="Times New Roman"/>
        </w:rPr>
      </w:pPr>
    </w:p>
    <w:tbl>
      <w:tblPr>
        <w:tblStyle w:val="Reetkatablice"/>
        <w:tblW w:w="9351" w:type="dxa"/>
        <w:tblLook w:val="04A0" w:firstRow="1" w:lastRow="0" w:firstColumn="1" w:lastColumn="0" w:noHBand="0" w:noVBand="1"/>
      </w:tblPr>
      <w:tblGrid>
        <w:gridCol w:w="1555"/>
        <w:gridCol w:w="7796"/>
      </w:tblGrid>
      <w:tr w:rsidR="009E2292" w:rsidRPr="00680DF8" w14:paraId="4A67415C" w14:textId="77777777" w:rsidTr="00CE0DA0">
        <w:tc>
          <w:tcPr>
            <w:tcW w:w="1555" w:type="dxa"/>
            <w:shd w:val="clear" w:color="auto" w:fill="BFBFBF" w:themeFill="background1" w:themeFillShade="BF"/>
            <w:vAlign w:val="center"/>
          </w:tcPr>
          <w:p w14:paraId="0FD1CE84"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Kategorija financiranja</w:t>
            </w:r>
          </w:p>
        </w:tc>
        <w:tc>
          <w:tcPr>
            <w:tcW w:w="7796" w:type="dxa"/>
            <w:shd w:val="clear" w:color="auto" w:fill="BFBFBF" w:themeFill="background1" w:themeFillShade="BF"/>
            <w:vAlign w:val="center"/>
          </w:tcPr>
          <w:p w14:paraId="7EEC4D87" w14:textId="77777777" w:rsidR="009E2292" w:rsidRPr="00680DF8" w:rsidRDefault="009E2292" w:rsidP="00CE0DA0">
            <w:pPr>
              <w:rPr>
                <w:rFonts w:ascii="Times New Roman" w:hAnsi="Times New Roman" w:cs="Times New Roman"/>
                <w:b/>
                <w:bCs/>
              </w:rPr>
            </w:pPr>
            <w:r w:rsidRPr="00680DF8">
              <w:rPr>
                <w:rFonts w:ascii="Times New Roman" w:hAnsi="Times New Roman" w:cs="Times New Roman"/>
              </w:rPr>
              <w:t>Potpore male vrijednosti (</w:t>
            </w:r>
            <w:r w:rsidRPr="00680DF8">
              <w:rPr>
                <w:rFonts w:ascii="Times New Roman" w:hAnsi="Times New Roman" w:cs="Times New Roman"/>
                <w:i/>
                <w:iCs/>
              </w:rPr>
              <w:t xml:space="preserve">de </w:t>
            </w:r>
            <w:proofErr w:type="spellStart"/>
            <w:r w:rsidRPr="00680DF8">
              <w:rPr>
                <w:rFonts w:ascii="Times New Roman" w:hAnsi="Times New Roman" w:cs="Times New Roman"/>
                <w:i/>
                <w:iCs/>
              </w:rPr>
              <w:t>minimis</w:t>
            </w:r>
            <w:proofErr w:type="spellEnd"/>
            <w:r w:rsidRPr="00680DF8">
              <w:rPr>
                <w:rFonts w:ascii="Times New Roman" w:hAnsi="Times New Roman" w:cs="Times New Roman"/>
                <w:i/>
                <w:iCs/>
              </w:rPr>
              <w:t xml:space="preserve"> potpore</w:t>
            </w:r>
            <w:r w:rsidRPr="00680DF8">
              <w:rPr>
                <w:rFonts w:ascii="Times New Roman" w:hAnsi="Times New Roman" w:cs="Times New Roman"/>
              </w:rPr>
              <w:t>) sukladno Programu potpora male vrijednosti</w:t>
            </w:r>
          </w:p>
        </w:tc>
      </w:tr>
      <w:tr w:rsidR="009E2292" w:rsidRPr="00680DF8" w14:paraId="0CA72040" w14:textId="77777777" w:rsidTr="00CE0DA0">
        <w:tc>
          <w:tcPr>
            <w:tcW w:w="1555" w:type="dxa"/>
            <w:vAlign w:val="center"/>
          </w:tcPr>
          <w:p w14:paraId="76433013"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0A9837F3" w14:textId="7FB78467" w:rsidR="009E2292" w:rsidRPr="00680DF8" w:rsidRDefault="009E2292" w:rsidP="00CE0DA0">
            <w:pPr>
              <w:rPr>
                <w:rFonts w:ascii="Times New Roman" w:hAnsi="Times New Roman" w:cs="Times New Roman"/>
              </w:rPr>
            </w:pPr>
            <w:r w:rsidRPr="00D92A40">
              <w:rPr>
                <w:rFonts w:ascii="Times New Roman" w:hAnsi="Times New Roman" w:cs="Times New Roman"/>
              </w:rPr>
              <w:t xml:space="preserve">Trošak osoblja (ugovor o radu na određeno/neodređeno vrijeme), </w:t>
            </w:r>
            <w:r w:rsidRPr="00390EF1">
              <w:rPr>
                <w:rFonts w:ascii="Times New Roman" w:hAnsi="Times New Roman" w:cs="Times New Roman"/>
                <w:highlight w:val="yellow"/>
              </w:rPr>
              <w:t>troškovi</w:t>
            </w:r>
            <w:r>
              <w:rPr>
                <w:rFonts w:ascii="Times New Roman" w:hAnsi="Times New Roman" w:cs="Times New Roman"/>
                <w:highlight w:val="yellow"/>
              </w:rPr>
              <w:t xml:space="preserve"> </w:t>
            </w:r>
            <w:r w:rsidRPr="00390EF1">
              <w:rPr>
                <w:rFonts w:ascii="Times New Roman" w:hAnsi="Times New Roman" w:cs="Times New Roman"/>
                <w:highlight w:val="yellow"/>
              </w:rPr>
              <w:t xml:space="preserve">usluga </w:t>
            </w:r>
            <w:r w:rsidR="00A331E5">
              <w:rPr>
                <w:rFonts w:ascii="Times New Roman" w:hAnsi="Times New Roman" w:cs="Times New Roman"/>
              </w:rPr>
              <w:t>(</w:t>
            </w:r>
            <w:r w:rsidRPr="00D92A40">
              <w:rPr>
                <w:rFonts w:ascii="Times New Roman" w:hAnsi="Times New Roman" w:cs="Times New Roman"/>
              </w:rPr>
              <w:t>narudžbenica/ugovor s poslovnim subjektom</w:t>
            </w:r>
            <w:r w:rsidR="00A331E5">
              <w:rPr>
                <w:rFonts w:ascii="Times New Roman" w:hAnsi="Times New Roman" w:cs="Times New Roman"/>
              </w:rPr>
              <w:t>)</w:t>
            </w:r>
            <w:r w:rsidRPr="00D92A40">
              <w:rPr>
                <w:rFonts w:ascii="Times New Roman" w:hAnsi="Times New Roman" w:cs="Times New Roman"/>
              </w:rPr>
              <w:t>.</w:t>
            </w:r>
          </w:p>
        </w:tc>
      </w:tr>
      <w:tr w:rsidR="009E2292" w:rsidRPr="00680DF8" w14:paraId="5DA9D3A6" w14:textId="77777777" w:rsidTr="00CE0DA0">
        <w:trPr>
          <w:trHeight w:val="798"/>
        </w:trPr>
        <w:tc>
          <w:tcPr>
            <w:tcW w:w="1555" w:type="dxa"/>
            <w:vAlign w:val="center"/>
          </w:tcPr>
          <w:p w14:paraId="028CE8DB"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Napomena</w:t>
            </w:r>
          </w:p>
        </w:tc>
        <w:tc>
          <w:tcPr>
            <w:tcW w:w="7796" w:type="dxa"/>
            <w:vAlign w:val="center"/>
          </w:tcPr>
          <w:p w14:paraId="72CDD679" w14:textId="77777777" w:rsidR="009E2292" w:rsidRPr="00F74B06" w:rsidRDefault="009E2292" w:rsidP="00CE0DA0">
            <w:pPr>
              <w:rPr>
                <w:rFonts w:ascii="Times New Roman" w:hAnsi="Times New Roman" w:cs="Times New Roman"/>
              </w:rPr>
            </w:pPr>
            <w:r w:rsidRPr="009E618F">
              <w:rPr>
                <w:rFonts w:ascii="Times New Roman" w:hAnsi="Times New Roman" w:cs="Times New Roman"/>
              </w:rPr>
              <w:t>Trošak upravljanja projektom može iznositi maksimalno 20.000,00 EUR.</w:t>
            </w:r>
          </w:p>
        </w:tc>
      </w:tr>
    </w:tbl>
    <w:p w14:paraId="5729633E" w14:textId="77777777" w:rsidR="009E2292" w:rsidRPr="00680DF8" w:rsidRDefault="009E2292" w:rsidP="009E2292">
      <w:pPr>
        <w:rPr>
          <w:rFonts w:ascii="Times New Roman" w:hAnsi="Times New Roman" w:cs="Times New Roman"/>
        </w:rPr>
      </w:pPr>
    </w:p>
    <w:p w14:paraId="69D1167D" w14:textId="77777777" w:rsidR="009E2292" w:rsidRDefault="009E2292" w:rsidP="009871EF">
      <w:pPr>
        <w:pStyle w:val="Odlomakpopisa"/>
        <w:numPr>
          <w:ilvl w:val="0"/>
          <w:numId w:val="19"/>
        </w:numPr>
        <w:ind w:left="357" w:hanging="357"/>
        <w:rPr>
          <w:rFonts w:ascii="Times New Roman" w:hAnsi="Times New Roman" w:cs="Times New Roman"/>
          <w:b/>
          <w:bCs/>
          <w:i/>
          <w:iCs/>
        </w:rPr>
      </w:pPr>
      <w:r w:rsidRPr="00680DF8">
        <w:rPr>
          <w:rFonts w:ascii="Times New Roman" w:hAnsi="Times New Roman" w:cs="Times New Roman"/>
          <w:b/>
          <w:bCs/>
          <w:i/>
          <w:iCs/>
        </w:rPr>
        <w:t>Izrada planova, strategija, organizacija poslovanja i sl.</w:t>
      </w:r>
    </w:p>
    <w:p w14:paraId="1558B8DE" w14:textId="77777777" w:rsidR="009E2292" w:rsidRPr="00680DF8" w:rsidRDefault="009E2292" w:rsidP="009E2292">
      <w:pPr>
        <w:pStyle w:val="Odlomakpopisa"/>
        <w:ind w:left="357"/>
        <w:rPr>
          <w:rFonts w:ascii="Times New Roman" w:hAnsi="Times New Roman" w:cs="Times New Roman"/>
          <w:b/>
          <w:bCs/>
          <w:i/>
          <w:iCs/>
        </w:rPr>
      </w:pPr>
    </w:p>
    <w:tbl>
      <w:tblPr>
        <w:tblStyle w:val="Reetkatablice"/>
        <w:tblW w:w="9351" w:type="dxa"/>
        <w:tblLook w:val="04A0" w:firstRow="1" w:lastRow="0" w:firstColumn="1" w:lastColumn="0" w:noHBand="0" w:noVBand="1"/>
      </w:tblPr>
      <w:tblGrid>
        <w:gridCol w:w="1555"/>
        <w:gridCol w:w="7796"/>
      </w:tblGrid>
      <w:tr w:rsidR="009E2292" w:rsidRPr="00680DF8" w14:paraId="495761A3" w14:textId="77777777" w:rsidTr="00CE0DA0">
        <w:tc>
          <w:tcPr>
            <w:tcW w:w="1555" w:type="dxa"/>
            <w:shd w:val="clear" w:color="auto" w:fill="BFBFBF" w:themeFill="background1" w:themeFillShade="BF"/>
            <w:vAlign w:val="center"/>
          </w:tcPr>
          <w:p w14:paraId="07B8CF01"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Kategorija financiranja</w:t>
            </w:r>
          </w:p>
        </w:tc>
        <w:tc>
          <w:tcPr>
            <w:tcW w:w="7796" w:type="dxa"/>
            <w:shd w:val="clear" w:color="auto" w:fill="BFBFBF" w:themeFill="background1" w:themeFillShade="BF"/>
            <w:vAlign w:val="center"/>
          </w:tcPr>
          <w:p w14:paraId="57EA0F3C"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Potpore male vrijednosti (</w:t>
            </w:r>
            <w:r w:rsidRPr="00680DF8">
              <w:rPr>
                <w:rFonts w:ascii="Times New Roman" w:hAnsi="Times New Roman" w:cs="Times New Roman"/>
                <w:i/>
                <w:iCs/>
              </w:rPr>
              <w:t xml:space="preserve">de </w:t>
            </w:r>
            <w:proofErr w:type="spellStart"/>
            <w:r w:rsidRPr="00680DF8">
              <w:rPr>
                <w:rFonts w:ascii="Times New Roman" w:hAnsi="Times New Roman" w:cs="Times New Roman"/>
                <w:i/>
                <w:iCs/>
              </w:rPr>
              <w:t>minimis</w:t>
            </w:r>
            <w:proofErr w:type="spellEnd"/>
            <w:r w:rsidRPr="00680DF8">
              <w:rPr>
                <w:rFonts w:ascii="Times New Roman" w:hAnsi="Times New Roman" w:cs="Times New Roman"/>
                <w:i/>
                <w:iCs/>
              </w:rPr>
              <w:t xml:space="preserve"> potpore</w:t>
            </w:r>
            <w:r w:rsidRPr="00680DF8">
              <w:rPr>
                <w:rFonts w:ascii="Times New Roman" w:hAnsi="Times New Roman" w:cs="Times New Roman"/>
              </w:rPr>
              <w:t>) sukladno Programu potpora male vrijednosti</w:t>
            </w:r>
          </w:p>
        </w:tc>
      </w:tr>
      <w:tr w:rsidR="009E2292" w:rsidRPr="00680DF8" w14:paraId="140E3709" w14:textId="77777777" w:rsidTr="00CE0DA0">
        <w:tc>
          <w:tcPr>
            <w:tcW w:w="1555" w:type="dxa"/>
            <w:vAlign w:val="center"/>
          </w:tcPr>
          <w:p w14:paraId="3849992F"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lastRenderedPageBreak/>
              <w:t>Prihvatljivi troškovi</w:t>
            </w:r>
          </w:p>
        </w:tc>
        <w:tc>
          <w:tcPr>
            <w:tcW w:w="7796" w:type="dxa"/>
            <w:vAlign w:val="center"/>
          </w:tcPr>
          <w:p w14:paraId="7A867A49"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Troškovi usluga vanjskih stručnjaka za izradu planova i strategija digitalizacije poduzeća, organizaciju poslovanja, automatizaciju procesa te za ostale usluge povezane s projektom, a koje nisu trajna ili periodična aktivnost niti su povezane s uobičajenim troškovima poslovanja poduzetnika.</w:t>
            </w:r>
          </w:p>
        </w:tc>
      </w:tr>
    </w:tbl>
    <w:p w14:paraId="00621922" w14:textId="77777777" w:rsidR="009E2292" w:rsidRPr="00680DF8" w:rsidRDefault="009E2292" w:rsidP="009E2292">
      <w:pPr>
        <w:rPr>
          <w:rFonts w:ascii="Times New Roman" w:hAnsi="Times New Roman" w:cs="Times New Roman"/>
        </w:rPr>
      </w:pPr>
    </w:p>
    <w:p w14:paraId="4E6ADE0E" w14:textId="77777777" w:rsidR="009E2292" w:rsidRDefault="009E2292" w:rsidP="009871EF">
      <w:pPr>
        <w:pStyle w:val="Odlomakpopisa"/>
        <w:numPr>
          <w:ilvl w:val="0"/>
          <w:numId w:val="19"/>
        </w:numPr>
        <w:ind w:left="357" w:hanging="357"/>
        <w:rPr>
          <w:rFonts w:ascii="Times New Roman" w:hAnsi="Times New Roman" w:cs="Times New Roman"/>
          <w:b/>
          <w:bCs/>
          <w:i/>
          <w:iCs/>
        </w:rPr>
      </w:pPr>
      <w:r w:rsidRPr="00680DF8">
        <w:rPr>
          <w:rFonts w:ascii="Times New Roman" w:hAnsi="Times New Roman" w:cs="Times New Roman"/>
          <w:b/>
          <w:bCs/>
          <w:i/>
          <w:iCs/>
        </w:rPr>
        <w:t>Usavršavanje djelatnika</w:t>
      </w:r>
    </w:p>
    <w:p w14:paraId="74D59B79" w14:textId="77777777" w:rsidR="009E2292" w:rsidRPr="00680DF8" w:rsidRDefault="009E2292" w:rsidP="009E2292">
      <w:pPr>
        <w:pStyle w:val="Odlomakpopisa"/>
        <w:ind w:left="357"/>
        <w:rPr>
          <w:rFonts w:ascii="Times New Roman" w:hAnsi="Times New Roman" w:cs="Times New Roman"/>
          <w:b/>
          <w:bCs/>
          <w:i/>
          <w:iCs/>
        </w:rPr>
      </w:pPr>
    </w:p>
    <w:tbl>
      <w:tblPr>
        <w:tblStyle w:val="Reetkatablice"/>
        <w:tblW w:w="9351" w:type="dxa"/>
        <w:tblLook w:val="04A0" w:firstRow="1" w:lastRow="0" w:firstColumn="1" w:lastColumn="0" w:noHBand="0" w:noVBand="1"/>
      </w:tblPr>
      <w:tblGrid>
        <w:gridCol w:w="1555"/>
        <w:gridCol w:w="7796"/>
      </w:tblGrid>
      <w:tr w:rsidR="009E2292" w:rsidRPr="00680DF8" w14:paraId="4A1B7221" w14:textId="77777777" w:rsidTr="00CE0DA0">
        <w:tc>
          <w:tcPr>
            <w:tcW w:w="1555" w:type="dxa"/>
            <w:shd w:val="clear" w:color="auto" w:fill="BFBFBF" w:themeFill="background1" w:themeFillShade="BF"/>
            <w:vAlign w:val="center"/>
          </w:tcPr>
          <w:p w14:paraId="41BA57C2"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Kategorija financiranja</w:t>
            </w:r>
          </w:p>
        </w:tc>
        <w:tc>
          <w:tcPr>
            <w:tcW w:w="7796" w:type="dxa"/>
            <w:shd w:val="clear" w:color="auto" w:fill="BFBFBF" w:themeFill="background1" w:themeFillShade="BF"/>
            <w:vAlign w:val="center"/>
          </w:tcPr>
          <w:p w14:paraId="24C58F69"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Potpore male vrijednosti (</w:t>
            </w:r>
            <w:r w:rsidRPr="00680DF8">
              <w:rPr>
                <w:rFonts w:ascii="Times New Roman" w:hAnsi="Times New Roman" w:cs="Times New Roman"/>
                <w:i/>
                <w:iCs/>
              </w:rPr>
              <w:t xml:space="preserve">de </w:t>
            </w:r>
            <w:proofErr w:type="spellStart"/>
            <w:r w:rsidRPr="00680DF8">
              <w:rPr>
                <w:rFonts w:ascii="Times New Roman" w:hAnsi="Times New Roman" w:cs="Times New Roman"/>
                <w:i/>
                <w:iCs/>
              </w:rPr>
              <w:t>minimis</w:t>
            </w:r>
            <w:proofErr w:type="spellEnd"/>
            <w:r w:rsidRPr="00680DF8">
              <w:rPr>
                <w:rFonts w:ascii="Times New Roman" w:hAnsi="Times New Roman" w:cs="Times New Roman"/>
                <w:i/>
                <w:iCs/>
              </w:rPr>
              <w:t xml:space="preserve"> potpore</w:t>
            </w:r>
            <w:r w:rsidRPr="00680DF8">
              <w:rPr>
                <w:rFonts w:ascii="Times New Roman" w:hAnsi="Times New Roman" w:cs="Times New Roman"/>
              </w:rPr>
              <w:t>) sukladno Programu potpora male vrijednosti</w:t>
            </w:r>
          </w:p>
        </w:tc>
      </w:tr>
      <w:tr w:rsidR="009E2292" w:rsidRPr="00680DF8" w14:paraId="15843AAE" w14:textId="77777777" w:rsidTr="00CE0DA0">
        <w:tc>
          <w:tcPr>
            <w:tcW w:w="1555" w:type="dxa"/>
            <w:vAlign w:val="center"/>
          </w:tcPr>
          <w:p w14:paraId="19F644AA"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17B4FE15"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Troškovi predavača za sate tijekom kojih su predavači sudjelovali u usavršavanju;  troškovi povezani s predavačima i polaznicima koji su izravno povezani s projektom usavršavanja, poput putnih troškova, troškova materijala i potrošne robe izravno povezanih s projektom, amortizacija alata i opreme ako se upotrebljavaju isključivo za usavršavanje; troškovi savjetodavnih usluga povezanih s aktivnostima usavršavanja.</w:t>
            </w:r>
          </w:p>
        </w:tc>
      </w:tr>
      <w:tr w:rsidR="009E2292" w:rsidRPr="00680DF8" w14:paraId="1F0339BF" w14:textId="77777777" w:rsidTr="00CE0DA0">
        <w:tc>
          <w:tcPr>
            <w:tcW w:w="1555" w:type="dxa"/>
            <w:vAlign w:val="center"/>
          </w:tcPr>
          <w:p w14:paraId="0CCBF0E4"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Napomena</w:t>
            </w:r>
          </w:p>
        </w:tc>
        <w:tc>
          <w:tcPr>
            <w:tcW w:w="7796" w:type="dxa"/>
            <w:vAlign w:val="center"/>
          </w:tcPr>
          <w:p w14:paraId="06E51FD7"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Troškovi povezani s polaznicima prihvatljivi su ako se odnose na polaznika koji je zaposlenik prijavitelja, član umjetničke organizacije koja je prijavitelj ili prijavitelj – samozaposlena osoba.</w:t>
            </w:r>
          </w:p>
        </w:tc>
      </w:tr>
    </w:tbl>
    <w:p w14:paraId="59CB2888" w14:textId="77777777" w:rsidR="009E2292" w:rsidRPr="00680DF8" w:rsidRDefault="009E2292" w:rsidP="009E2292">
      <w:pPr>
        <w:rPr>
          <w:rFonts w:ascii="Times New Roman" w:hAnsi="Times New Roman" w:cs="Times New Roman"/>
          <w:b/>
          <w:bCs/>
          <w:i/>
          <w:iCs/>
        </w:rPr>
      </w:pPr>
    </w:p>
    <w:p w14:paraId="61DEC292" w14:textId="77777777" w:rsidR="009E2292" w:rsidRDefault="009E2292" w:rsidP="009871EF">
      <w:pPr>
        <w:pStyle w:val="Odlomakpopisa"/>
        <w:numPr>
          <w:ilvl w:val="0"/>
          <w:numId w:val="19"/>
        </w:numPr>
        <w:ind w:left="357" w:hanging="357"/>
        <w:rPr>
          <w:rFonts w:ascii="Times New Roman" w:hAnsi="Times New Roman" w:cs="Times New Roman"/>
          <w:b/>
          <w:bCs/>
          <w:i/>
          <w:iCs/>
        </w:rPr>
      </w:pPr>
      <w:r w:rsidRPr="00680DF8">
        <w:rPr>
          <w:rFonts w:ascii="Times New Roman" w:hAnsi="Times New Roman" w:cs="Times New Roman"/>
          <w:b/>
          <w:bCs/>
          <w:i/>
          <w:iCs/>
        </w:rPr>
        <w:t>Sudjelovanje na sajmovima</w:t>
      </w:r>
    </w:p>
    <w:p w14:paraId="39DB3AB9" w14:textId="77777777" w:rsidR="009E2292" w:rsidRPr="00680DF8" w:rsidRDefault="009E2292" w:rsidP="009E2292">
      <w:pPr>
        <w:pStyle w:val="Odlomakpopisa"/>
        <w:ind w:left="357"/>
        <w:rPr>
          <w:rFonts w:ascii="Times New Roman" w:hAnsi="Times New Roman" w:cs="Times New Roman"/>
          <w:b/>
          <w:bCs/>
          <w:i/>
          <w:iCs/>
        </w:rPr>
      </w:pPr>
    </w:p>
    <w:tbl>
      <w:tblPr>
        <w:tblStyle w:val="Reetkatablice"/>
        <w:tblW w:w="9351" w:type="dxa"/>
        <w:tblLook w:val="04A0" w:firstRow="1" w:lastRow="0" w:firstColumn="1" w:lastColumn="0" w:noHBand="0" w:noVBand="1"/>
      </w:tblPr>
      <w:tblGrid>
        <w:gridCol w:w="1555"/>
        <w:gridCol w:w="7796"/>
      </w:tblGrid>
      <w:tr w:rsidR="009E2292" w:rsidRPr="00680DF8" w14:paraId="5B787BCF" w14:textId="77777777" w:rsidTr="00CE0DA0">
        <w:tc>
          <w:tcPr>
            <w:tcW w:w="1555" w:type="dxa"/>
            <w:shd w:val="clear" w:color="auto" w:fill="BFBFBF" w:themeFill="background1" w:themeFillShade="BF"/>
            <w:vAlign w:val="center"/>
          </w:tcPr>
          <w:p w14:paraId="2A68A353"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Kategorija financiranja</w:t>
            </w:r>
          </w:p>
        </w:tc>
        <w:tc>
          <w:tcPr>
            <w:tcW w:w="7796" w:type="dxa"/>
            <w:shd w:val="clear" w:color="auto" w:fill="BFBFBF" w:themeFill="background1" w:themeFillShade="BF"/>
            <w:vAlign w:val="center"/>
          </w:tcPr>
          <w:p w14:paraId="0B4E7202"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Potpore male vrijednosti (</w:t>
            </w:r>
            <w:r w:rsidRPr="00680DF8">
              <w:rPr>
                <w:rFonts w:ascii="Times New Roman" w:hAnsi="Times New Roman" w:cs="Times New Roman"/>
                <w:i/>
                <w:iCs/>
              </w:rPr>
              <w:t xml:space="preserve">de </w:t>
            </w:r>
            <w:proofErr w:type="spellStart"/>
            <w:r w:rsidRPr="00680DF8">
              <w:rPr>
                <w:rFonts w:ascii="Times New Roman" w:hAnsi="Times New Roman" w:cs="Times New Roman"/>
                <w:i/>
                <w:iCs/>
              </w:rPr>
              <w:t>minimis</w:t>
            </w:r>
            <w:proofErr w:type="spellEnd"/>
            <w:r w:rsidRPr="00680DF8">
              <w:rPr>
                <w:rFonts w:ascii="Times New Roman" w:hAnsi="Times New Roman" w:cs="Times New Roman"/>
                <w:i/>
                <w:iCs/>
              </w:rPr>
              <w:t xml:space="preserve"> potpore</w:t>
            </w:r>
            <w:r w:rsidRPr="00680DF8">
              <w:rPr>
                <w:rFonts w:ascii="Times New Roman" w:hAnsi="Times New Roman" w:cs="Times New Roman"/>
              </w:rPr>
              <w:t>) sukladno Programu potpora male vrijednosti</w:t>
            </w:r>
          </w:p>
        </w:tc>
      </w:tr>
      <w:tr w:rsidR="009E2292" w:rsidRPr="00680DF8" w14:paraId="32698E44" w14:textId="77777777" w:rsidTr="00CE0DA0">
        <w:tc>
          <w:tcPr>
            <w:tcW w:w="1555" w:type="dxa"/>
            <w:vAlign w:val="center"/>
          </w:tcPr>
          <w:p w14:paraId="3832A02C"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09378803"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Troškovi nastali za najam, uređivanje i vođenje štanda pri sudjelovanju poduzetnika na određenom sajmu povezanom s projektom.</w:t>
            </w:r>
          </w:p>
        </w:tc>
      </w:tr>
      <w:tr w:rsidR="009E2292" w:rsidRPr="00680DF8" w14:paraId="09F00BA0" w14:textId="77777777" w:rsidTr="00CE0DA0">
        <w:tc>
          <w:tcPr>
            <w:tcW w:w="1555" w:type="dxa"/>
            <w:vAlign w:val="center"/>
          </w:tcPr>
          <w:p w14:paraId="1683A2DE"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Napomena</w:t>
            </w:r>
          </w:p>
        </w:tc>
        <w:tc>
          <w:tcPr>
            <w:tcW w:w="7796" w:type="dxa"/>
            <w:vAlign w:val="center"/>
          </w:tcPr>
          <w:p w14:paraId="530BE228"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Nisu prihvatljivi troškovi koji se odnose na sajmove koji se organiziraju isključivo radi prodaje proizvoda.</w:t>
            </w:r>
          </w:p>
        </w:tc>
      </w:tr>
    </w:tbl>
    <w:p w14:paraId="58FAAC99" w14:textId="77777777" w:rsidR="009E2292" w:rsidRPr="00680DF8" w:rsidRDefault="009E2292" w:rsidP="009E2292">
      <w:pPr>
        <w:rPr>
          <w:rFonts w:ascii="Times New Roman" w:hAnsi="Times New Roman" w:cs="Times New Roman"/>
          <w:b/>
          <w:bCs/>
        </w:rPr>
      </w:pPr>
    </w:p>
    <w:p w14:paraId="23BC619F" w14:textId="77777777" w:rsidR="009E2292" w:rsidRDefault="009E2292" w:rsidP="009871EF">
      <w:pPr>
        <w:pStyle w:val="Odlomakpopisa"/>
        <w:numPr>
          <w:ilvl w:val="0"/>
          <w:numId w:val="19"/>
        </w:numPr>
        <w:ind w:left="357" w:hanging="357"/>
        <w:rPr>
          <w:rFonts w:ascii="Times New Roman" w:hAnsi="Times New Roman" w:cs="Times New Roman"/>
          <w:b/>
          <w:bCs/>
          <w:i/>
          <w:iCs/>
        </w:rPr>
      </w:pPr>
      <w:r w:rsidRPr="00680DF8">
        <w:rPr>
          <w:rFonts w:ascii="Times New Roman" w:hAnsi="Times New Roman" w:cs="Times New Roman"/>
          <w:b/>
          <w:bCs/>
          <w:i/>
          <w:iCs/>
        </w:rPr>
        <w:t>Priprema projektnog prijedloga</w:t>
      </w:r>
    </w:p>
    <w:p w14:paraId="0CF9C3CB" w14:textId="77777777" w:rsidR="009E2292" w:rsidRPr="00680DF8" w:rsidRDefault="009E2292" w:rsidP="009E2292">
      <w:pPr>
        <w:pStyle w:val="Odlomakpopisa"/>
        <w:ind w:left="357"/>
        <w:rPr>
          <w:rFonts w:ascii="Times New Roman" w:hAnsi="Times New Roman" w:cs="Times New Roman"/>
          <w:b/>
          <w:bCs/>
          <w:i/>
          <w:iCs/>
        </w:rPr>
      </w:pPr>
    </w:p>
    <w:tbl>
      <w:tblPr>
        <w:tblStyle w:val="Reetkatablice"/>
        <w:tblW w:w="9351" w:type="dxa"/>
        <w:tblLook w:val="04A0" w:firstRow="1" w:lastRow="0" w:firstColumn="1" w:lastColumn="0" w:noHBand="0" w:noVBand="1"/>
      </w:tblPr>
      <w:tblGrid>
        <w:gridCol w:w="1555"/>
        <w:gridCol w:w="7796"/>
      </w:tblGrid>
      <w:tr w:rsidR="009E2292" w:rsidRPr="00680DF8" w14:paraId="3EDAD793" w14:textId="77777777" w:rsidTr="00CE0DA0">
        <w:tc>
          <w:tcPr>
            <w:tcW w:w="1555" w:type="dxa"/>
            <w:shd w:val="clear" w:color="auto" w:fill="BFBFBF" w:themeFill="background1" w:themeFillShade="BF"/>
            <w:vAlign w:val="center"/>
          </w:tcPr>
          <w:p w14:paraId="64D8EA9B"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Kategorija financiranja</w:t>
            </w:r>
          </w:p>
        </w:tc>
        <w:tc>
          <w:tcPr>
            <w:tcW w:w="7796" w:type="dxa"/>
            <w:shd w:val="clear" w:color="auto" w:fill="BFBFBF" w:themeFill="background1" w:themeFillShade="BF"/>
            <w:vAlign w:val="center"/>
          </w:tcPr>
          <w:p w14:paraId="70AD2E6C"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Potpore male vrijednosti (</w:t>
            </w:r>
            <w:r w:rsidRPr="00680DF8">
              <w:rPr>
                <w:rFonts w:ascii="Times New Roman" w:hAnsi="Times New Roman" w:cs="Times New Roman"/>
                <w:i/>
                <w:iCs/>
              </w:rPr>
              <w:t xml:space="preserve">de </w:t>
            </w:r>
            <w:proofErr w:type="spellStart"/>
            <w:r w:rsidRPr="00680DF8">
              <w:rPr>
                <w:rFonts w:ascii="Times New Roman" w:hAnsi="Times New Roman" w:cs="Times New Roman"/>
                <w:i/>
                <w:iCs/>
              </w:rPr>
              <w:t>minimis</w:t>
            </w:r>
            <w:proofErr w:type="spellEnd"/>
            <w:r w:rsidRPr="00680DF8">
              <w:rPr>
                <w:rFonts w:ascii="Times New Roman" w:hAnsi="Times New Roman" w:cs="Times New Roman"/>
                <w:i/>
                <w:iCs/>
              </w:rPr>
              <w:t xml:space="preserve"> potpore</w:t>
            </w:r>
            <w:r w:rsidRPr="00680DF8">
              <w:rPr>
                <w:rFonts w:ascii="Times New Roman" w:hAnsi="Times New Roman" w:cs="Times New Roman"/>
              </w:rPr>
              <w:t>) sukladno Programu potpora male vrijednosti</w:t>
            </w:r>
            <w:r w:rsidRPr="00680DF8" w:rsidDel="00735F44">
              <w:rPr>
                <w:rFonts w:ascii="Times New Roman" w:hAnsi="Times New Roman" w:cs="Times New Roman"/>
              </w:rPr>
              <w:t xml:space="preserve"> </w:t>
            </w:r>
          </w:p>
        </w:tc>
      </w:tr>
      <w:tr w:rsidR="009E2292" w:rsidRPr="00680DF8" w14:paraId="696A1534" w14:textId="77777777" w:rsidTr="00CE0DA0">
        <w:tc>
          <w:tcPr>
            <w:tcW w:w="1555" w:type="dxa"/>
            <w:vAlign w:val="center"/>
          </w:tcPr>
          <w:p w14:paraId="6C8D036F"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Prihvatljivi troškovi</w:t>
            </w:r>
          </w:p>
        </w:tc>
        <w:tc>
          <w:tcPr>
            <w:tcW w:w="7796" w:type="dxa"/>
            <w:vAlign w:val="center"/>
          </w:tcPr>
          <w:p w14:paraId="78C99BC7" w14:textId="5091F90F" w:rsidR="009E2292" w:rsidRPr="00680DF8" w:rsidRDefault="009E2292" w:rsidP="00CE0DA0">
            <w:pPr>
              <w:rPr>
                <w:rFonts w:ascii="Times New Roman" w:hAnsi="Times New Roman" w:cs="Times New Roman"/>
              </w:rPr>
            </w:pPr>
            <w:r w:rsidRPr="00D92A40">
              <w:rPr>
                <w:rFonts w:ascii="Times New Roman" w:hAnsi="Times New Roman" w:cs="Times New Roman"/>
              </w:rPr>
              <w:t xml:space="preserve">Trošak osoblja (ugovor o radu na određeno/neodređeno), </w:t>
            </w:r>
            <w:r w:rsidRPr="005E551A">
              <w:rPr>
                <w:rFonts w:ascii="Times New Roman" w:hAnsi="Times New Roman" w:cs="Times New Roman"/>
                <w:highlight w:val="yellow"/>
              </w:rPr>
              <w:t>troš</w:t>
            </w:r>
            <w:r w:rsidR="00A331E5">
              <w:rPr>
                <w:rFonts w:ascii="Times New Roman" w:hAnsi="Times New Roman" w:cs="Times New Roman"/>
                <w:highlight w:val="yellow"/>
              </w:rPr>
              <w:t>kovi</w:t>
            </w:r>
            <w:r w:rsidRPr="005E551A">
              <w:rPr>
                <w:rFonts w:ascii="Times New Roman" w:hAnsi="Times New Roman" w:cs="Times New Roman"/>
                <w:highlight w:val="yellow"/>
              </w:rPr>
              <w:t xml:space="preserve"> usluga</w:t>
            </w:r>
            <w:r w:rsidR="00A331E5">
              <w:rPr>
                <w:rFonts w:ascii="Times New Roman" w:hAnsi="Times New Roman" w:cs="Times New Roman"/>
              </w:rPr>
              <w:t xml:space="preserve"> (</w:t>
            </w:r>
            <w:r w:rsidRPr="00D92A40">
              <w:rPr>
                <w:rFonts w:ascii="Times New Roman" w:hAnsi="Times New Roman" w:cs="Times New Roman"/>
              </w:rPr>
              <w:t>narudžbenica/ugovor s poslovnim subjektom</w:t>
            </w:r>
            <w:r w:rsidR="00A331E5">
              <w:rPr>
                <w:rFonts w:ascii="Times New Roman" w:hAnsi="Times New Roman" w:cs="Times New Roman"/>
              </w:rPr>
              <w:t>)</w:t>
            </w:r>
            <w:r w:rsidRPr="00D92A40">
              <w:rPr>
                <w:rFonts w:ascii="Times New Roman" w:hAnsi="Times New Roman" w:cs="Times New Roman"/>
              </w:rPr>
              <w:t>.</w:t>
            </w:r>
          </w:p>
        </w:tc>
      </w:tr>
      <w:tr w:rsidR="009E2292" w:rsidRPr="00680DF8" w14:paraId="307B23B8" w14:textId="77777777" w:rsidTr="00CE0DA0">
        <w:tc>
          <w:tcPr>
            <w:tcW w:w="1555" w:type="dxa"/>
            <w:vAlign w:val="center"/>
          </w:tcPr>
          <w:p w14:paraId="25BC6C18"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Napomena</w:t>
            </w:r>
          </w:p>
        </w:tc>
        <w:tc>
          <w:tcPr>
            <w:tcW w:w="7796" w:type="dxa"/>
            <w:vAlign w:val="center"/>
          </w:tcPr>
          <w:p w14:paraId="488BA664"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Trošak pripreme projektnog prijedloga može iznositi maksimalno 2.655,00 EUR</w:t>
            </w:r>
            <w:r>
              <w:rPr>
                <w:rFonts w:ascii="Times New Roman" w:hAnsi="Times New Roman" w:cs="Times New Roman"/>
              </w:rPr>
              <w:t>.</w:t>
            </w:r>
          </w:p>
        </w:tc>
      </w:tr>
    </w:tbl>
    <w:p w14:paraId="7F161811" w14:textId="77777777" w:rsidR="009E2292" w:rsidRPr="00680DF8" w:rsidRDefault="009E2292" w:rsidP="009E2292">
      <w:pPr>
        <w:rPr>
          <w:rFonts w:ascii="Times New Roman" w:hAnsi="Times New Roman" w:cs="Times New Roman"/>
          <w:b/>
          <w:bCs/>
        </w:rPr>
      </w:pPr>
    </w:p>
    <w:p w14:paraId="0DA6364C" w14:textId="77777777" w:rsidR="009E2292" w:rsidRDefault="009E2292" w:rsidP="009871EF">
      <w:pPr>
        <w:pStyle w:val="Odlomakpopisa"/>
        <w:numPr>
          <w:ilvl w:val="0"/>
          <w:numId w:val="19"/>
        </w:numPr>
        <w:ind w:left="357" w:hanging="357"/>
        <w:rPr>
          <w:rFonts w:ascii="Times New Roman" w:hAnsi="Times New Roman" w:cs="Times New Roman"/>
          <w:b/>
          <w:bCs/>
          <w:i/>
          <w:iCs/>
        </w:rPr>
      </w:pPr>
      <w:r w:rsidRPr="00680DF8">
        <w:rPr>
          <w:rFonts w:ascii="Times New Roman" w:hAnsi="Times New Roman" w:cs="Times New Roman"/>
          <w:b/>
          <w:bCs/>
          <w:i/>
          <w:iCs/>
        </w:rPr>
        <w:t>Priprema projektno – tehničke dokumentacije za izvođenja radova preuređenja poslovnog prostora</w:t>
      </w:r>
    </w:p>
    <w:p w14:paraId="3C7DA74D" w14:textId="77777777" w:rsidR="009E2292" w:rsidRPr="00680DF8" w:rsidRDefault="009E2292" w:rsidP="009E2292">
      <w:pPr>
        <w:pStyle w:val="Odlomakpopisa"/>
        <w:ind w:left="357"/>
        <w:rPr>
          <w:rFonts w:ascii="Times New Roman" w:hAnsi="Times New Roman" w:cs="Times New Roman"/>
          <w:b/>
          <w:bCs/>
          <w:i/>
          <w:iCs/>
        </w:rPr>
      </w:pPr>
    </w:p>
    <w:tbl>
      <w:tblPr>
        <w:tblStyle w:val="Reetkatablice"/>
        <w:tblW w:w="9351" w:type="dxa"/>
        <w:tblLook w:val="04A0" w:firstRow="1" w:lastRow="0" w:firstColumn="1" w:lastColumn="0" w:noHBand="0" w:noVBand="1"/>
      </w:tblPr>
      <w:tblGrid>
        <w:gridCol w:w="1951"/>
        <w:gridCol w:w="7400"/>
      </w:tblGrid>
      <w:tr w:rsidR="009E2292" w:rsidRPr="00680DF8" w14:paraId="24634FB9" w14:textId="77777777" w:rsidTr="00CE0DA0">
        <w:tc>
          <w:tcPr>
            <w:tcW w:w="1951" w:type="dxa"/>
            <w:shd w:val="clear" w:color="auto" w:fill="BFBFBF" w:themeFill="background1" w:themeFillShade="BF"/>
            <w:vAlign w:val="center"/>
          </w:tcPr>
          <w:p w14:paraId="3B87F676"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Kategorija financiranja</w:t>
            </w:r>
          </w:p>
        </w:tc>
        <w:tc>
          <w:tcPr>
            <w:tcW w:w="7400" w:type="dxa"/>
            <w:shd w:val="clear" w:color="auto" w:fill="BFBFBF" w:themeFill="background1" w:themeFillShade="BF"/>
            <w:vAlign w:val="center"/>
          </w:tcPr>
          <w:p w14:paraId="6A06DD43" w14:textId="77777777" w:rsidR="009E2292" w:rsidRPr="00680DF8" w:rsidRDefault="009E2292" w:rsidP="00CE0DA0">
            <w:pPr>
              <w:rPr>
                <w:rFonts w:ascii="Times New Roman" w:hAnsi="Times New Roman" w:cs="Times New Roman"/>
                <w:b/>
                <w:bCs/>
              </w:rPr>
            </w:pPr>
            <w:r w:rsidRPr="00680DF8">
              <w:rPr>
                <w:rFonts w:ascii="Times New Roman" w:hAnsi="Times New Roman" w:cs="Times New Roman"/>
              </w:rPr>
              <w:t>Potpore male vrijednosti (</w:t>
            </w:r>
            <w:r w:rsidRPr="00680DF8">
              <w:rPr>
                <w:rFonts w:ascii="Times New Roman" w:hAnsi="Times New Roman" w:cs="Times New Roman"/>
                <w:i/>
                <w:iCs/>
              </w:rPr>
              <w:t xml:space="preserve">de </w:t>
            </w:r>
            <w:proofErr w:type="spellStart"/>
            <w:r w:rsidRPr="00680DF8">
              <w:rPr>
                <w:rFonts w:ascii="Times New Roman" w:hAnsi="Times New Roman" w:cs="Times New Roman"/>
                <w:i/>
                <w:iCs/>
              </w:rPr>
              <w:t>minimis</w:t>
            </w:r>
            <w:proofErr w:type="spellEnd"/>
            <w:r w:rsidRPr="00680DF8">
              <w:rPr>
                <w:rFonts w:ascii="Times New Roman" w:hAnsi="Times New Roman" w:cs="Times New Roman"/>
                <w:i/>
                <w:iCs/>
              </w:rPr>
              <w:t xml:space="preserve"> potpore</w:t>
            </w:r>
            <w:r w:rsidRPr="00680DF8">
              <w:rPr>
                <w:rFonts w:ascii="Times New Roman" w:hAnsi="Times New Roman" w:cs="Times New Roman"/>
              </w:rPr>
              <w:t>) sukladno Programu potpora male vrijednosti</w:t>
            </w:r>
            <w:r w:rsidRPr="00680DF8" w:rsidDel="00735F44">
              <w:rPr>
                <w:rFonts w:ascii="Times New Roman" w:hAnsi="Times New Roman" w:cs="Times New Roman"/>
              </w:rPr>
              <w:t xml:space="preserve"> </w:t>
            </w:r>
          </w:p>
        </w:tc>
      </w:tr>
      <w:tr w:rsidR="009E2292" w:rsidRPr="00680DF8" w14:paraId="5CBF7AF9" w14:textId="77777777" w:rsidTr="00CE0DA0">
        <w:tc>
          <w:tcPr>
            <w:tcW w:w="1951" w:type="dxa"/>
            <w:vAlign w:val="center"/>
          </w:tcPr>
          <w:p w14:paraId="10F633C4" w14:textId="77777777" w:rsidR="009E2292" w:rsidRPr="00680DF8" w:rsidRDefault="009E2292" w:rsidP="00CE0DA0">
            <w:pPr>
              <w:rPr>
                <w:rFonts w:ascii="Times New Roman" w:hAnsi="Times New Roman" w:cs="Times New Roman"/>
              </w:rPr>
            </w:pPr>
            <w:r w:rsidRPr="00680DF8">
              <w:rPr>
                <w:rFonts w:ascii="Times New Roman" w:hAnsi="Times New Roman" w:cs="Times New Roman"/>
              </w:rPr>
              <w:t>Prihvatljivi troškovi</w:t>
            </w:r>
          </w:p>
        </w:tc>
        <w:tc>
          <w:tcPr>
            <w:tcW w:w="7400" w:type="dxa"/>
            <w:vAlign w:val="center"/>
          </w:tcPr>
          <w:p w14:paraId="502CAB96" w14:textId="77777777" w:rsidR="009E2292" w:rsidRPr="00680DF8" w:rsidRDefault="009E2292" w:rsidP="00CE0DA0">
            <w:pPr>
              <w:rPr>
                <w:rFonts w:ascii="Times New Roman" w:hAnsi="Times New Roman" w:cs="Times New Roman"/>
              </w:rPr>
            </w:pPr>
            <w:r w:rsidRPr="00D92A40">
              <w:rPr>
                <w:rFonts w:ascii="Times New Roman" w:hAnsi="Times New Roman" w:cs="Times New Roman"/>
              </w:rPr>
              <w:t>Trošak vanjskih pružatelja usluge (narudžbenica/ugovor s poslovnim subjektom).</w:t>
            </w:r>
          </w:p>
        </w:tc>
      </w:tr>
    </w:tbl>
    <w:p w14:paraId="38DD885C" w14:textId="77777777" w:rsidR="009E2292" w:rsidRDefault="009E2292" w:rsidP="009E2292">
      <w:pPr>
        <w:jc w:val="both"/>
        <w:rPr>
          <w:rFonts w:ascii="Times New Roman" w:hAnsi="Times New Roman" w:cs="Times New Roman"/>
          <w:sz w:val="24"/>
          <w:szCs w:val="24"/>
        </w:rPr>
      </w:pPr>
    </w:p>
    <w:p w14:paraId="25C50C76" w14:textId="77777777" w:rsidR="009E2292" w:rsidRDefault="009E2292" w:rsidP="009E2292">
      <w:pPr>
        <w:jc w:val="both"/>
        <w:rPr>
          <w:rFonts w:ascii="Times New Roman" w:hAnsi="Times New Roman" w:cs="Times New Roman"/>
        </w:rPr>
      </w:pPr>
      <w:r w:rsidRPr="00680DF8">
        <w:rPr>
          <w:rFonts w:ascii="Times New Roman" w:hAnsi="Times New Roman" w:cs="Times New Roman"/>
        </w:rPr>
        <w:t xml:space="preserve">Neizravni troškovi </w:t>
      </w:r>
      <w:r>
        <w:rPr>
          <w:rFonts w:ascii="Times New Roman" w:hAnsi="Times New Roman" w:cs="Times New Roman"/>
        </w:rPr>
        <w:t xml:space="preserve">u GRUPI B </w:t>
      </w:r>
      <w:r w:rsidRPr="00680DF8">
        <w:rPr>
          <w:rFonts w:ascii="Times New Roman" w:hAnsi="Times New Roman" w:cs="Times New Roman"/>
        </w:rPr>
        <w:t>prihvatljivi su u iznosu od 7</w:t>
      </w:r>
      <w:r>
        <w:rPr>
          <w:rFonts w:ascii="Times New Roman" w:hAnsi="Times New Roman" w:cs="Times New Roman"/>
        </w:rPr>
        <w:t xml:space="preserve"> </w:t>
      </w:r>
      <w:r w:rsidRPr="00680DF8">
        <w:rPr>
          <w:rFonts w:ascii="Times New Roman" w:hAnsi="Times New Roman" w:cs="Times New Roman"/>
        </w:rPr>
        <w:t xml:space="preserve">% </w:t>
      </w:r>
      <w:r w:rsidRPr="003C697A">
        <w:rPr>
          <w:rFonts w:ascii="Times New Roman" w:hAnsi="Times New Roman" w:cs="Times New Roman"/>
        </w:rPr>
        <w:t>svih</w:t>
      </w:r>
      <w:r w:rsidRPr="00680DF8">
        <w:rPr>
          <w:rFonts w:ascii="Times New Roman" w:hAnsi="Times New Roman" w:cs="Times New Roman"/>
        </w:rPr>
        <w:t xml:space="preserve"> izravnih troškova projekta (fiksna stopa 7%).</w:t>
      </w:r>
      <w:r>
        <w:rPr>
          <w:rFonts w:ascii="Times New Roman" w:hAnsi="Times New Roman" w:cs="Times New Roman"/>
        </w:rPr>
        <w:t xml:space="preserve"> </w:t>
      </w:r>
      <w:r w:rsidRPr="003C697A">
        <w:rPr>
          <w:rFonts w:ascii="Times New Roman" w:hAnsi="Times New Roman" w:cs="Times New Roman"/>
          <w:b/>
          <w:bCs/>
        </w:rPr>
        <w:t xml:space="preserve">Sustav </w:t>
      </w:r>
      <w:proofErr w:type="spellStart"/>
      <w:r w:rsidRPr="003C697A">
        <w:rPr>
          <w:rFonts w:ascii="Times New Roman" w:hAnsi="Times New Roman" w:cs="Times New Roman"/>
          <w:b/>
          <w:bCs/>
        </w:rPr>
        <w:t>eNPOO</w:t>
      </w:r>
      <w:proofErr w:type="spellEnd"/>
      <w:r w:rsidRPr="003C697A">
        <w:rPr>
          <w:rFonts w:ascii="Times New Roman" w:hAnsi="Times New Roman" w:cs="Times New Roman"/>
          <w:b/>
          <w:bCs/>
        </w:rPr>
        <w:t xml:space="preserve"> automatski će izračunati neizravne troškove primjenom fiksne stope na ukupne izravne troškove svake pojedine aktivnosti. </w:t>
      </w:r>
      <w:r>
        <w:rPr>
          <w:rFonts w:ascii="Times New Roman" w:hAnsi="Times New Roman" w:cs="Times New Roman"/>
        </w:rPr>
        <w:t>Ukupan iznos pojedine aktivnosti stoga uključuje i neizravne troškove izračunate primjenom fiksne stope.</w:t>
      </w:r>
    </w:p>
    <w:p w14:paraId="2B1131F1" w14:textId="77777777" w:rsidR="004F39AE" w:rsidRDefault="004F39AE" w:rsidP="001B45F8">
      <w:pPr>
        <w:pStyle w:val="Bezproreda"/>
        <w:jc w:val="both"/>
        <w:rPr>
          <w:rFonts w:ascii="Times New Roman" w:hAnsi="Times New Roman" w:cs="Times New Roman"/>
          <w:i/>
        </w:rPr>
      </w:pPr>
      <w:bookmarkStart w:id="16" w:name="_Hlk136001618"/>
      <w:bookmarkEnd w:id="9"/>
      <w:bookmarkEnd w:id="10"/>
    </w:p>
    <w:p w14:paraId="704BE267" w14:textId="77777777" w:rsidR="0048680E" w:rsidRPr="001B45F8" w:rsidRDefault="0048680E" w:rsidP="001B45F8">
      <w:pPr>
        <w:pStyle w:val="Bezproreda"/>
        <w:jc w:val="both"/>
        <w:rPr>
          <w:rFonts w:ascii="Times New Roman" w:hAnsi="Times New Roman" w:cs="Times New Roman"/>
          <w:i/>
        </w:rPr>
      </w:pPr>
    </w:p>
    <w:p w14:paraId="16251FC3" w14:textId="19FC90C1" w:rsidR="005B0292" w:rsidRPr="001B45F8" w:rsidRDefault="001B45F8" w:rsidP="009871EF">
      <w:pPr>
        <w:pStyle w:val="Odlomakpopisa"/>
        <w:numPr>
          <w:ilvl w:val="0"/>
          <w:numId w:val="11"/>
        </w:numPr>
        <w:jc w:val="both"/>
        <w:rPr>
          <w:rFonts w:ascii="Times New Roman" w:hAnsi="Times New Roman" w:cs="Times New Roman"/>
          <w:b/>
          <w:bCs/>
          <w:u w:val="single"/>
        </w:rPr>
      </w:pPr>
      <w:r>
        <w:rPr>
          <w:rFonts w:ascii="Times New Roman" w:hAnsi="Times New Roman" w:cs="Times New Roman"/>
          <w:b/>
          <w:bCs/>
          <w:u w:val="single"/>
        </w:rPr>
        <w:t>T</w:t>
      </w:r>
      <w:r w:rsidR="004F39AE" w:rsidRPr="001B45F8">
        <w:rPr>
          <w:rFonts w:ascii="Times New Roman" w:hAnsi="Times New Roman" w:cs="Times New Roman"/>
          <w:b/>
          <w:bCs/>
          <w:u w:val="single"/>
        </w:rPr>
        <w:t xml:space="preserve">očka </w:t>
      </w:r>
      <w:r w:rsidR="009E2292" w:rsidRPr="009E2292">
        <w:rPr>
          <w:rFonts w:ascii="Times New Roman" w:hAnsi="Times New Roman" w:cs="Times New Roman"/>
          <w:b/>
          <w:bCs/>
          <w:u w:val="single"/>
        </w:rPr>
        <w:t>2.8. Opći zahtjevi koji se odnose na prihvatljivost troškova za provedbu projekta</w:t>
      </w:r>
    </w:p>
    <w:p w14:paraId="4DC16B6A" w14:textId="77777777" w:rsidR="005B0292" w:rsidRPr="001B45F8" w:rsidRDefault="005B0292" w:rsidP="001B45F8">
      <w:pPr>
        <w:pStyle w:val="Odlomakpopisa"/>
        <w:jc w:val="both"/>
        <w:rPr>
          <w:rFonts w:ascii="Times New Roman" w:hAnsi="Times New Roman" w:cs="Times New Roman"/>
          <w:b/>
          <w:bCs/>
        </w:rPr>
      </w:pPr>
    </w:p>
    <w:p w14:paraId="5444D2BB" w14:textId="65FA7C34" w:rsidR="00556A17" w:rsidRDefault="004F39AE" w:rsidP="001B45F8">
      <w:pPr>
        <w:jc w:val="both"/>
        <w:rPr>
          <w:rFonts w:ascii="Times New Roman" w:hAnsi="Times New Roman" w:cs="Times New Roman"/>
          <w:b/>
          <w:bCs/>
        </w:rPr>
      </w:pPr>
      <w:r w:rsidRPr="001B45F8">
        <w:rPr>
          <w:rFonts w:ascii="Times New Roman" w:hAnsi="Times New Roman" w:cs="Times New Roman"/>
          <w:b/>
          <w:bCs/>
        </w:rPr>
        <w:t>u dijelu:</w:t>
      </w:r>
      <w:bookmarkEnd w:id="11"/>
      <w:bookmarkEnd w:id="16"/>
    </w:p>
    <w:p w14:paraId="196D5BA7" w14:textId="77777777" w:rsidR="009E2292" w:rsidRDefault="009E2292" w:rsidP="001B45F8">
      <w:pPr>
        <w:jc w:val="both"/>
        <w:rPr>
          <w:rFonts w:ascii="Times New Roman" w:hAnsi="Times New Roman" w:cs="Times New Roman"/>
          <w:b/>
          <w:bCs/>
        </w:rPr>
      </w:pPr>
    </w:p>
    <w:p w14:paraId="4F3EB252" w14:textId="77777777" w:rsidR="009E2292" w:rsidRPr="00680DF8" w:rsidRDefault="009E2292" w:rsidP="009E2292">
      <w:pPr>
        <w:widowControl w:val="0"/>
        <w:autoSpaceDE w:val="0"/>
        <w:autoSpaceDN w:val="0"/>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lastRenderedPageBreak/>
        <w:t xml:space="preserve">B) OSTALI IZRAVNI TROŠKOVI </w:t>
      </w:r>
    </w:p>
    <w:p w14:paraId="334BCDB4" w14:textId="6A713AF7" w:rsidR="009E2292" w:rsidRDefault="009E2292" w:rsidP="009E2292">
      <w:pPr>
        <w:widowControl w:val="0"/>
        <w:autoSpaceDE w:val="0"/>
        <w:autoSpaceDN w:val="0"/>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 xml:space="preserve">Ostali izravni troškovi – </w:t>
      </w:r>
      <w:r w:rsidRPr="009E2292">
        <w:rPr>
          <w:rFonts w:ascii="Times New Roman" w:eastAsia="Times New Roman" w:hAnsi="Times New Roman" w:cs="Times New Roman"/>
          <w:sz w:val="24"/>
          <w:szCs w:val="24"/>
        </w:rPr>
        <w:t>troškovi osoblja angažiranog na provedbi projektnih aktivnosti narudžbenicom/ugovorom s poslovnim subjektom</w:t>
      </w:r>
      <w:r w:rsidRPr="00D92A40">
        <w:rPr>
          <w:rFonts w:ascii="Times New Roman" w:eastAsia="Times New Roman" w:hAnsi="Times New Roman" w:cs="Times New Roman"/>
          <w:sz w:val="24"/>
          <w:szCs w:val="24"/>
        </w:rPr>
        <w:t xml:space="preserve">, troškovi ulaganja u materijalnu i nematerijalnu imovinu, troškovi promidžbe i vidljivosti i dr. - </w:t>
      </w:r>
      <w:r w:rsidRPr="00D92A40">
        <w:rPr>
          <w:rFonts w:ascii="Times New Roman" w:eastAsia="Times New Roman" w:hAnsi="Times New Roman" w:cs="Times New Roman"/>
          <w:i/>
          <w:iCs/>
          <w:sz w:val="24"/>
          <w:szCs w:val="24"/>
          <w:u w:val="single"/>
        </w:rPr>
        <w:t>obračunavaju se prema stvarno nastalom trošku</w:t>
      </w:r>
      <w:r w:rsidRPr="00D92A40">
        <w:rPr>
          <w:rFonts w:ascii="Times New Roman" w:hAnsi="Times New Roman" w:cs="Times New Roman"/>
          <w:i/>
          <w:iCs/>
          <w:sz w:val="24"/>
          <w:szCs w:val="24"/>
          <w:u w:val="single"/>
        </w:rPr>
        <w:t xml:space="preserve">, </w:t>
      </w:r>
      <w:r w:rsidRPr="00D92A40">
        <w:rPr>
          <w:rFonts w:ascii="Times New Roman" w:eastAsia="Times New Roman" w:hAnsi="Times New Roman" w:cs="Times New Roman"/>
          <w:sz w:val="24"/>
          <w:szCs w:val="24"/>
        </w:rPr>
        <w:t>što znači da ih je tijekom provedbe potrebno pravdati prilaganjem popratne dokumentacije ili uvidom u istu.</w:t>
      </w:r>
    </w:p>
    <w:p w14:paraId="63FF772D" w14:textId="77777777" w:rsidR="004F39AE" w:rsidRPr="001B45F8" w:rsidRDefault="004F39AE" w:rsidP="009871EF">
      <w:pPr>
        <w:pStyle w:val="bullets"/>
        <w:numPr>
          <w:ilvl w:val="0"/>
          <w:numId w:val="0"/>
        </w:numPr>
        <w:jc w:val="both"/>
        <w:rPr>
          <w:rFonts w:ascii="Times New Roman" w:hAnsi="Times New Roman" w:cs="Times New Roman"/>
          <w:i/>
          <w:lang w:val="hr-HR"/>
        </w:rPr>
      </w:pPr>
    </w:p>
    <w:p w14:paraId="4897BF84" w14:textId="77777777" w:rsidR="004F39AE" w:rsidRPr="00DE6C6B" w:rsidRDefault="004F39AE" w:rsidP="001B45F8">
      <w:pPr>
        <w:pStyle w:val="Bezproreda"/>
        <w:jc w:val="both"/>
        <w:rPr>
          <w:rStyle w:val="normaltextrun"/>
          <w:rFonts w:ascii="Times New Roman" w:hAnsi="Times New Roman" w:cs="Times New Roman"/>
          <w:b/>
          <w:bCs/>
          <w:color w:val="000000"/>
          <w:u w:val="single"/>
          <w:shd w:val="clear" w:color="auto" w:fill="FFFFFF"/>
        </w:rPr>
      </w:pPr>
      <w:r w:rsidRPr="00DE6C6B">
        <w:rPr>
          <w:rStyle w:val="normaltextrun"/>
          <w:rFonts w:ascii="Times New Roman" w:hAnsi="Times New Roman" w:cs="Times New Roman"/>
          <w:b/>
          <w:bCs/>
          <w:color w:val="000000"/>
          <w:u w:val="single"/>
          <w:shd w:val="clear" w:color="auto" w:fill="FFFFFF"/>
        </w:rPr>
        <w:t>mijenja se i glasi:</w:t>
      </w:r>
    </w:p>
    <w:p w14:paraId="5A08C417" w14:textId="2E757654" w:rsidR="009E2292" w:rsidRDefault="009E2292" w:rsidP="001B45F8">
      <w:pPr>
        <w:jc w:val="both"/>
        <w:rPr>
          <w:rFonts w:ascii="Times New Roman" w:hAnsi="Times New Roman" w:cs="Times New Roman"/>
          <w:b/>
          <w:bCs/>
        </w:rPr>
      </w:pPr>
    </w:p>
    <w:p w14:paraId="5C742AE1" w14:textId="77777777" w:rsidR="009E2292" w:rsidRPr="00680DF8" w:rsidRDefault="009E2292" w:rsidP="009E2292">
      <w:pPr>
        <w:widowControl w:val="0"/>
        <w:autoSpaceDE w:val="0"/>
        <w:autoSpaceDN w:val="0"/>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 xml:space="preserve">B) OSTALI IZRAVNI TROŠKOVI </w:t>
      </w:r>
    </w:p>
    <w:p w14:paraId="4B700CA3" w14:textId="2344B27F" w:rsidR="001B45F8" w:rsidRPr="009871EF" w:rsidRDefault="009E2292" w:rsidP="009871EF">
      <w:pPr>
        <w:widowControl w:val="0"/>
        <w:autoSpaceDE w:val="0"/>
        <w:autoSpaceDN w:val="0"/>
        <w:jc w:val="both"/>
        <w:rPr>
          <w:rFonts w:ascii="Times New Roman" w:eastAsia="Times New Roman" w:hAnsi="Times New Roman" w:cs="Times New Roman"/>
          <w:sz w:val="24"/>
          <w:szCs w:val="24"/>
        </w:rPr>
      </w:pPr>
      <w:r w:rsidRPr="00680DF8">
        <w:rPr>
          <w:rFonts w:ascii="Times New Roman" w:eastAsia="Times New Roman" w:hAnsi="Times New Roman" w:cs="Times New Roman"/>
          <w:sz w:val="24"/>
          <w:szCs w:val="24"/>
        </w:rPr>
        <w:t>Ostali izravni troškovi – troškovi</w:t>
      </w:r>
      <w:r w:rsidRPr="005E551A">
        <w:rPr>
          <w:rFonts w:ascii="Times New Roman" w:eastAsia="Times New Roman" w:hAnsi="Times New Roman" w:cs="Times New Roman"/>
          <w:sz w:val="24"/>
          <w:szCs w:val="24"/>
          <w:highlight w:val="yellow"/>
        </w:rPr>
        <w:t xml:space="preserve"> u</w:t>
      </w:r>
      <w:r w:rsidRPr="00197322">
        <w:rPr>
          <w:rFonts w:ascii="Times New Roman" w:eastAsia="Times New Roman" w:hAnsi="Times New Roman" w:cs="Times New Roman"/>
          <w:sz w:val="24"/>
          <w:szCs w:val="24"/>
          <w:highlight w:val="yellow"/>
        </w:rPr>
        <w:t>sluga</w:t>
      </w:r>
      <w:r w:rsidR="009871EF">
        <w:rPr>
          <w:rFonts w:ascii="Times New Roman" w:eastAsia="Times New Roman" w:hAnsi="Times New Roman" w:cs="Times New Roman"/>
          <w:sz w:val="24"/>
          <w:szCs w:val="24"/>
        </w:rPr>
        <w:t xml:space="preserve"> </w:t>
      </w:r>
      <w:r w:rsidR="009871EF" w:rsidRPr="009871EF">
        <w:rPr>
          <w:rFonts w:ascii="Times New Roman" w:eastAsia="Times New Roman" w:hAnsi="Times New Roman" w:cs="Times New Roman"/>
          <w:sz w:val="24"/>
          <w:szCs w:val="24"/>
          <w:highlight w:val="yellow"/>
        </w:rPr>
        <w:t>poslovnih subjekata</w:t>
      </w:r>
      <w:r w:rsidRPr="00D92A40">
        <w:rPr>
          <w:rFonts w:ascii="Times New Roman" w:eastAsia="Times New Roman" w:hAnsi="Times New Roman" w:cs="Times New Roman"/>
          <w:sz w:val="24"/>
          <w:szCs w:val="24"/>
        </w:rPr>
        <w:t xml:space="preserve">, troškovi ulaganja u materijalnu i nematerijalnu imovinu, troškovi promidžbe i vidljivosti i dr. - </w:t>
      </w:r>
      <w:r w:rsidRPr="00D92A40">
        <w:rPr>
          <w:rFonts w:ascii="Times New Roman" w:eastAsia="Times New Roman" w:hAnsi="Times New Roman" w:cs="Times New Roman"/>
          <w:i/>
          <w:iCs/>
          <w:sz w:val="24"/>
          <w:szCs w:val="24"/>
          <w:u w:val="single"/>
        </w:rPr>
        <w:t>obračunavaju se prema stvarno nastalom trošku</w:t>
      </w:r>
      <w:r w:rsidRPr="00D92A40">
        <w:rPr>
          <w:rFonts w:ascii="Times New Roman" w:hAnsi="Times New Roman" w:cs="Times New Roman"/>
          <w:i/>
          <w:iCs/>
          <w:sz w:val="24"/>
          <w:szCs w:val="24"/>
          <w:u w:val="single"/>
        </w:rPr>
        <w:t xml:space="preserve">, </w:t>
      </w:r>
      <w:r w:rsidRPr="00D92A40">
        <w:rPr>
          <w:rFonts w:ascii="Times New Roman" w:eastAsia="Times New Roman" w:hAnsi="Times New Roman" w:cs="Times New Roman"/>
          <w:sz w:val="24"/>
          <w:szCs w:val="24"/>
        </w:rPr>
        <w:t>što znači da ih je tijekom provedbe potrebno pravdati prilaganjem popratne dokumentacije ili uvidom u istu.</w:t>
      </w:r>
    </w:p>
    <w:p w14:paraId="13451233" w14:textId="77777777" w:rsidR="00AE0BE1" w:rsidRPr="001B45F8" w:rsidRDefault="00AE0BE1" w:rsidP="001B45F8">
      <w:pPr>
        <w:pStyle w:val="bullets"/>
        <w:numPr>
          <w:ilvl w:val="0"/>
          <w:numId w:val="0"/>
        </w:numPr>
        <w:jc w:val="both"/>
        <w:rPr>
          <w:rFonts w:ascii="Times New Roman" w:hAnsi="Times New Roman" w:cs="Times New Roman"/>
          <w:i/>
          <w:lang w:val="hr-HR"/>
        </w:rPr>
      </w:pPr>
    </w:p>
    <w:p w14:paraId="048DA8F1" w14:textId="0514A97C" w:rsidR="004F39AE" w:rsidRPr="0036217A" w:rsidRDefault="00E176AD" w:rsidP="009871EF">
      <w:pPr>
        <w:pStyle w:val="Odlomakpopisa"/>
        <w:numPr>
          <w:ilvl w:val="0"/>
          <w:numId w:val="11"/>
        </w:numPr>
        <w:jc w:val="both"/>
        <w:rPr>
          <w:rFonts w:ascii="Times New Roman" w:hAnsi="Times New Roman" w:cs="Times New Roman"/>
          <w:b/>
          <w:bCs/>
          <w:u w:val="single"/>
        </w:rPr>
      </w:pPr>
      <w:r w:rsidRPr="0036217A">
        <w:rPr>
          <w:rFonts w:ascii="Times New Roman" w:hAnsi="Times New Roman" w:cs="Times New Roman"/>
          <w:b/>
          <w:bCs/>
          <w:u w:val="single"/>
        </w:rPr>
        <w:t>T</w:t>
      </w:r>
      <w:r w:rsidR="004F39AE" w:rsidRPr="0036217A">
        <w:rPr>
          <w:rFonts w:ascii="Times New Roman" w:hAnsi="Times New Roman" w:cs="Times New Roman"/>
          <w:b/>
          <w:bCs/>
          <w:u w:val="single"/>
        </w:rPr>
        <w:t xml:space="preserve">očka </w:t>
      </w:r>
      <w:r w:rsidR="009E2292" w:rsidRPr="0036217A">
        <w:rPr>
          <w:rFonts w:ascii="Times New Roman" w:hAnsi="Times New Roman" w:cs="Times New Roman"/>
          <w:b/>
          <w:bCs/>
          <w:u w:val="single"/>
        </w:rPr>
        <w:t>2.10. Neprihvatljivi troškovi</w:t>
      </w:r>
    </w:p>
    <w:p w14:paraId="582FFEEF" w14:textId="77777777" w:rsidR="00110C9A" w:rsidRDefault="00110C9A" w:rsidP="00110C9A">
      <w:pPr>
        <w:pStyle w:val="Odlomakpopisa"/>
        <w:jc w:val="both"/>
        <w:rPr>
          <w:rFonts w:ascii="Times New Roman" w:hAnsi="Times New Roman" w:cs="Times New Roman"/>
          <w:b/>
          <w:bCs/>
        </w:rPr>
      </w:pPr>
    </w:p>
    <w:p w14:paraId="49D3EF89" w14:textId="77777777" w:rsidR="009E2292" w:rsidRPr="00036C4F" w:rsidRDefault="009E2292" w:rsidP="009E2292">
      <w:pPr>
        <w:pStyle w:val="Tijeloteksta"/>
        <w:spacing w:before="0"/>
        <w:ind w:left="0" w:right="964"/>
        <w:jc w:val="both"/>
        <w:rPr>
          <w:rFonts w:ascii="Times New Roman" w:hAnsi="Times New Roman" w:cs="Times New Roman"/>
          <w:sz w:val="24"/>
          <w:szCs w:val="24"/>
        </w:rPr>
      </w:pPr>
      <w:r w:rsidRPr="00680DF8">
        <w:rPr>
          <w:rFonts w:ascii="Times New Roman" w:hAnsi="Times New Roman" w:cs="Times New Roman"/>
          <w:sz w:val="24"/>
          <w:szCs w:val="24"/>
        </w:rPr>
        <w:t>Neprihvatljivi</w:t>
      </w:r>
      <w:r w:rsidRPr="00680DF8">
        <w:rPr>
          <w:rFonts w:ascii="Times New Roman" w:hAnsi="Times New Roman" w:cs="Times New Roman"/>
          <w:spacing w:val="-2"/>
          <w:sz w:val="24"/>
          <w:szCs w:val="24"/>
        </w:rPr>
        <w:t xml:space="preserve"> </w:t>
      </w:r>
      <w:r w:rsidRPr="00680DF8">
        <w:rPr>
          <w:rFonts w:ascii="Times New Roman" w:hAnsi="Times New Roman" w:cs="Times New Roman"/>
          <w:sz w:val="24"/>
          <w:szCs w:val="24"/>
        </w:rPr>
        <w:t>troškovi:</w:t>
      </w:r>
    </w:p>
    <w:p w14:paraId="62992852" w14:textId="77777777" w:rsidR="009E2292" w:rsidRPr="00680DF8" w:rsidRDefault="009E2292" w:rsidP="009871EF">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Amortizacija opreme nabavljene iz bespovratnih sredstava;</w:t>
      </w:r>
    </w:p>
    <w:p w14:paraId="28ACAB8E" w14:textId="77777777" w:rsidR="009E2292" w:rsidRPr="00680DF8" w:rsidRDefault="009E2292" w:rsidP="009871EF">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Bankovni troškovi za otvaranje i vođenje računa, troškovi garancije za predujam</w:t>
      </w:r>
      <w:r>
        <w:rPr>
          <w:rFonts w:ascii="Times New Roman" w:hAnsi="Times New Roman" w:cs="Times New Roman"/>
          <w:sz w:val="24"/>
          <w:szCs w:val="24"/>
        </w:rPr>
        <w:t>;</w:t>
      </w:r>
      <w:r w:rsidRPr="00680DF8">
        <w:rPr>
          <w:rFonts w:ascii="Times New Roman" w:hAnsi="Times New Roman" w:cs="Times New Roman"/>
          <w:sz w:val="24"/>
          <w:szCs w:val="24"/>
        </w:rPr>
        <w:t xml:space="preserve"> naknade za financijske transfere i drugi troškovi u potpunosti financijske prirode;</w:t>
      </w:r>
    </w:p>
    <w:p w14:paraId="033E314B" w14:textId="77777777" w:rsidR="009E2292" w:rsidRPr="00680DF8" w:rsidRDefault="009E2292" w:rsidP="009871EF">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 xml:space="preserve">Doprinosi u naravi u obliku izvršavanja radova ili osiguravanja robe, usluga, zemljišta i nekretnina za koje nije izvršeno plaćanje potkrijepljeno dokumentima odgovarajuće dokazne vrijednosti, odnosno svi koji su utvrđeni neprihvatljivima; </w:t>
      </w:r>
    </w:p>
    <w:p w14:paraId="03F5C166" w14:textId="77777777" w:rsidR="009E2292" w:rsidRPr="00680DF8" w:rsidRDefault="009E2292" w:rsidP="009871EF">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Gubici zbog fluktuacija valutnih tečaja i provizija na valutni tečaj;</w:t>
      </w:r>
    </w:p>
    <w:p w14:paraId="06090D8C" w14:textId="77777777" w:rsidR="009E2292" w:rsidRPr="00680DF8" w:rsidRDefault="009E2292" w:rsidP="009871EF">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Investicije namijenjene kupnji ili poboljšanju plovila namijenjenih zabavi, jahti i brodova;</w:t>
      </w:r>
    </w:p>
    <w:p w14:paraId="245973C4" w14:textId="77777777" w:rsidR="009E2292" w:rsidRPr="00680DF8" w:rsidRDefault="009E2292" w:rsidP="009871EF">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IT, komunikacijska i ostala oprema za redovito poslovanje koje nije povezano sa svrhom projekta;</w:t>
      </w:r>
    </w:p>
    <w:p w14:paraId="16BAEE77" w14:textId="77777777" w:rsidR="009E2292" w:rsidRPr="00680DF8" w:rsidRDefault="009E2292" w:rsidP="009871EF">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 xml:space="preserve">Izdatak povezan s proizvodnjom, preradom i stavljanjem na tržište duhana i duhanskih proizvoda; </w:t>
      </w:r>
    </w:p>
    <w:p w14:paraId="1C5B0A06" w14:textId="77777777" w:rsidR="009E2292" w:rsidRPr="00680DF8" w:rsidRDefault="009E2292" w:rsidP="009871EF">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Izdatak povezan sa stavljanjem nuklearnih postrojenja izvan pogona ili izdatak njihove izgradnje;</w:t>
      </w:r>
    </w:p>
    <w:p w14:paraId="6B9C43E5" w14:textId="77777777" w:rsidR="009E2292" w:rsidRPr="00680DF8" w:rsidRDefault="009E2292" w:rsidP="009871EF">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Izdatak povezan s ulaganjem u aerodromsku infrastrukturu;</w:t>
      </w:r>
    </w:p>
    <w:p w14:paraId="64E59F7A" w14:textId="77777777" w:rsidR="009E2292" w:rsidRPr="00680DF8" w:rsidRDefault="009E2292" w:rsidP="009871EF">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Kamate i ostali financijski troškovi (garancije i sl.);</w:t>
      </w:r>
    </w:p>
    <w:p w14:paraId="5823EBC0" w14:textId="77777777" w:rsidR="009E2292" w:rsidRDefault="009E2292" w:rsidP="009871EF">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Kazne, financijske globe i troškovi sudskog spora;</w:t>
      </w:r>
    </w:p>
    <w:p w14:paraId="75181C2F" w14:textId="77777777" w:rsidR="009E2292" w:rsidRDefault="009E2292" w:rsidP="009871EF">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 xml:space="preserve">Troškovi nabave opreme, instalacije i puštanja u rad digitalnih alata, oprema i strojeva koji nisu namijenjeni uspostavi </w:t>
      </w:r>
      <w:r w:rsidRPr="00CD56FF">
        <w:rPr>
          <w:rFonts w:ascii="Times New Roman" w:hAnsi="Times New Roman" w:cs="Times New Roman"/>
          <w:sz w:val="24"/>
          <w:szCs w:val="24"/>
        </w:rPr>
        <w:t>novih i/ili unaprjeđenju postojećih poslovnih procesa s ciljem digitalne transformacije i prilagodbe poslovanja na jedinstvenom digitalnom tržištu</w:t>
      </w:r>
      <w:r>
        <w:rPr>
          <w:rFonts w:ascii="Times New Roman" w:hAnsi="Times New Roman" w:cs="Times New Roman"/>
          <w:sz w:val="24"/>
          <w:szCs w:val="24"/>
        </w:rPr>
        <w:t>;</w:t>
      </w:r>
    </w:p>
    <w:p w14:paraId="38FE2572" w14:textId="77777777" w:rsidR="009E2292" w:rsidRDefault="009E2292" w:rsidP="009871EF">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Trošak radova preuređenja ili opremanja zgrade u kojoj se ne provode projektne aktivnosti;</w:t>
      </w:r>
    </w:p>
    <w:p w14:paraId="08EF4F53" w14:textId="77777777" w:rsidR="009E2292" w:rsidRPr="00CD56FF" w:rsidRDefault="009E2292" w:rsidP="009871EF">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CD56FF">
        <w:rPr>
          <w:rFonts w:ascii="Times New Roman" w:hAnsi="Times New Roman" w:cs="Times New Roman"/>
          <w:sz w:val="24"/>
          <w:szCs w:val="24"/>
        </w:rPr>
        <w:t>Troškovi preuređenja i/ili modernizacije zgrade za koje nije moguće jasno utvrditi da su neophodni i nužni za ostvarivanje ciljeva projekta;</w:t>
      </w:r>
    </w:p>
    <w:p w14:paraId="5FC2CC83" w14:textId="77777777" w:rsidR="009E2292" w:rsidRPr="00645934" w:rsidRDefault="009E2292" w:rsidP="009871EF">
      <w:pPr>
        <w:pStyle w:val="Odlomakpopisa"/>
        <w:widowControl w:val="0"/>
        <w:numPr>
          <w:ilvl w:val="0"/>
          <w:numId w:val="8"/>
        </w:numPr>
        <w:autoSpaceDE w:val="0"/>
        <w:autoSpaceDN w:val="0"/>
        <w:ind w:left="851" w:hanging="851"/>
        <w:contextualSpacing w:val="0"/>
        <w:jc w:val="both"/>
      </w:pPr>
      <w:r w:rsidRPr="00072056">
        <w:rPr>
          <w:rFonts w:ascii="Times New Roman" w:hAnsi="Times New Roman" w:cs="Times New Roman"/>
          <w:sz w:val="24"/>
          <w:szCs w:val="24"/>
        </w:rPr>
        <w:t>Radovi preuređenja ili modernizacije zgrade ili poslovnih prostora koji se ne izvode sukladno Pravilniku o jednostavnim i drugim građevinama i radovima (NN br. 112/17, 34/18, 36/19, 98/19 i 31/20, 74/22</w:t>
      </w:r>
      <w:r>
        <w:rPr>
          <w:rFonts w:ascii="Times New Roman" w:hAnsi="Times New Roman" w:cs="Times New Roman"/>
          <w:sz w:val="24"/>
          <w:szCs w:val="24"/>
        </w:rPr>
        <w:t>,</w:t>
      </w:r>
      <w:r w:rsidRPr="007F3FEB">
        <w:t xml:space="preserve"> </w:t>
      </w:r>
      <w:r w:rsidRPr="007F3FEB">
        <w:rPr>
          <w:rFonts w:ascii="Times New Roman" w:hAnsi="Times New Roman" w:cs="Times New Roman"/>
          <w:sz w:val="24"/>
          <w:szCs w:val="24"/>
        </w:rPr>
        <w:t>155/23</w:t>
      </w:r>
      <w:r w:rsidRPr="00072056">
        <w:rPr>
          <w:rFonts w:ascii="Times New Roman" w:hAnsi="Times New Roman" w:cs="Times New Roman"/>
          <w:sz w:val="24"/>
          <w:szCs w:val="24"/>
        </w:rPr>
        <w:t>);</w:t>
      </w:r>
    </w:p>
    <w:p w14:paraId="4F2CA19E" w14:textId="77777777" w:rsidR="009E2292" w:rsidRPr="00072056" w:rsidRDefault="009E2292" w:rsidP="009871EF">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45934">
        <w:rPr>
          <w:rFonts w:ascii="Times New Roman" w:hAnsi="Times New Roman" w:cs="Times New Roman"/>
          <w:sz w:val="24"/>
          <w:szCs w:val="24"/>
        </w:rPr>
        <w:t xml:space="preserve">Troškovi preuređenja i/ili modernizacije zgrade veći od 20 % ukupno prihvatljivih troškova projekta; </w:t>
      </w:r>
    </w:p>
    <w:p w14:paraId="7E41170A" w14:textId="77777777" w:rsidR="009E2292" w:rsidRPr="00D92A40" w:rsidRDefault="009E2292" w:rsidP="009871EF">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D92A40">
        <w:rPr>
          <w:rFonts w:ascii="Times New Roman" w:hAnsi="Times New Roman" w:cs="Times New Roman"/>
          <w:sz w:val="24"/>
          <w:szCs w:val="24"/>
        </w:rPr>
        <w:t>Kupnja ili zakup/najam zgrada;</w:t>
      </w:r>
    </w:p>
    <w:p w14:paraId="221DE960" w14:textId="77777777" w:rsidR="009E2292" w:rsidRPr="00D92A40" w:rsidRDefault="009E2292" w:rsidP="009871EF">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D92A40">
        <w:rPr>
          <w:rFonts w:ascii="Times New Roman" w:hAnsi="Times New Roman" w:cs="Times New Roman"/>
          <w:sz w:val="24"/>
          <w:szCs w:val="24"/>
        </w:rPr>
        <w:t>Kupnja ili zakup/najam zemljišta;</w:t>
      </w:r>
    </w:p>
    <w:p w14:paraId="708EBC66" w14:textId="77777777" w:rsidR="009E2292" w:rsidRPr="00D92A40" w:rsidRDefault="009E2292" w:rsidP="009871EF">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D92A40">
        <w:rPr>
          <w:rFonts w:ascii="Times New Roman" w:hAnsi="Times New Roman" w:cs="Times New Roman"/>
          <w:sz w:val="24"/>
          <w:szCs w:val="24"/>
        </w:rPr>
        <w:lastRenderedPageBreak/>
        <w:t xml:space="preserve">Kupnja opreme koja se ne knjiži kao dugotrajna imovina; </w:t>
      </w:r>
    </w:p>
    <w:p w14:paraId="2EDE7B8F" w14:textId="77777777" w:rsidR="009E2292" w:rsidRPr="00D92A40" w:rsidRDefault="009E2292" w:rsidP="009871EF">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D92A40">
        <w:rPr>
          <w:rFonts w:ascii="Times New Roman" w:hAnsi="Times New Roman" w:cs="Times New Roman"/>
          <w:sz w:val="24"/>
          <w:szCs w:val="24"/>
        </w:rPr>
        <w:t>Zakup/najam opreme izuzev troškova koji su nastali za najam, uređivanje i vođenje štanda pri sudjelovanju poduzetnika na određenom sajmu povezanom s projektom;</w:t>
      </w:r>
    </w:p>
    <w:p w14:paraId="2836E302" w14:textId="77777777" w:rsidR="009E2292" w:rsidRPr="00D92A40" w:rsidRDefault="009E2292" w:rsidP="009871EF">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D92A40">
        <w:rPr>
          <w:rFonts w:ascii="Times New Roman" w:hAnsi="Times New Roman" w:cs="Times New Roman"/>
          <w:sz w:val="24"/>
          <w:szCs w:val="24"/>
        </w:rPr>
        <w:t>Kupnja polovne opreme, osim u slučaju stjecanja poslovne jedinice;</w:t>
      </w:r>
      <w:r w:rsidRPr="00D92A40" w:rsidDel="00F31EAD">
        <w:rPr>
          <w:rFonts w:ascii="Times New Roman" w:hAnsi="Times New Roman" w:cs="Times New Roman"/>
          <w:sz w:val="24"/>
          <w:szCs w:val="24"/>
        </w:rPr>
        <w:t xml:space="preserve"> </w:t>
      </w:r>
    </w:p>
    <w:p w14:paraId="5CAF9732" w14:textId="77777777" w:rsidR="009E2292" w:rsidRPr="00680DF8" w:rsidRDefault="009E2292" w:rsidP="009871EF">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Kupnja vozila;</w:t>
      </w:r>
    </w:p>
    <w:p w14:paraId="57484057" w14:textId="77777777" w:rsidR="009E2292" w:rsidRPr="00680DF8" w:rsidRDefault="009E2292" w:rsidP="009871EF">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Kupnja, obnova, rekonstrukcija, modernizacija objekata za osobnu uporabu;</w:t>
      </w:r>
    </w:p>
    <w:p w14:paraId="09D92805" w14:textId="77777777" w:rsidR="009E2292" w:rsidRPr="00680DF8" w:rsidRDefault="009E2292" w:rsidP="009871EF">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Kupnja, obnova, rekonstrukcija, modernizacija objekata za najam ili prodaju;</w:t>
      </w:r>
    </w:p>
    <w:p w14:paraId="6AE0F632" w14:textId="77777777" w:rsidR="009E2292" w:rsidRDefault="009E2292" w:rsidP="009871EF">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Nabava repromaterijala;</w:t>
      </w:r>
    </w:p>
    <w:p w14:paraId="5351C6B6" w14:textId="77777777" w:rsidR="009E2292" w:rsidRPr="00DF5AFB" w:rsidRDefault="009E2292" w:rsidP="009871EF">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T</w:t>
      </w:r>
      <w:r w:rsidRPr="00CD56FF">
        <w:rPr>
          <w:rFonts w:ascii="Times New Roman" w:hAnsi="Times New Roman" w:cs="Times New Roman"/>
          <w:sz w:val="24"/>
          <w:szCs w:val="24"/>
        </w:rPr>
        <w:t xml:space="preserve">roškovi </w:t>
      </w:r>
      <w:r w:rsidRPr="00DF5AFB">
        <w:rPr>
          <w:rFonts w:ascii="Times New Roman" w:hAnsi="Times New Roman" w:cs="Times New Roman"/>
          <w:sz w:val="24"/>
          <w:szCs w:val="24"/>
        </w:rPr>
        <w:t>nematerijalne imovine koja se ne koristi za potrebe provođenja projektnih aktivnosti;</w:t>
      </w:r>
    </w:p>
    <w:p w14:paraId="03411959" w14:textId="77777777" w:rsidR="009E2292" w:rsidRDefault="009E2292" w:rsidP="009871EF">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DF5AFB">
        <w:rPr>
          <w:rFonts w:ascii="Times New Roman" w:hAnsi="Times New Roman" w:cs="Times New Roman"/>
          <w:sz w:val="24"/>
          <w:szCs w:val="24"/>
        </w:rPr>
        <w:t>Troškovi</w:t>
      </w:r>
      <w:bookmarkStart w:id="17" w:name="_Hlk163560607"/>
      <w:r w:rsidRPr="00DF5AFB">
        <w:rPr>
          <w:rFonts w:ascii="Times New Roman" w:hAnsi="Times New Roman" w:cs="Times New Roman"/>
          <w:sz w:val="24"/>
          <w:szCs w:val="24"/>
        </w:rPr>
        <w:t xml:space="preserve"> nematerijalne imovine </w:t>
      </w:r>
      <w:bookmarkEnd w:id="17"/>
      <w:r w:rsidRPr="00DF5AFB">
        <w:rPr>
          <w:rFonts w:ascii="Times New Roman" w:hAnsi="Times New Roman" w:cs="Times New Roman"/>
          <w:sz w:val="24"/>
          <w:szCs w:val="24"/>
        </w:rPr>
        <w:t>koja neće ostati povezana s projektom za koji se dodjeljuje potpora;</w:t>
      </w:r>
    </w:p>
    <w:p w14:paraId="17D0429F" w14:textId="700C46D2" w:rsidR="009E2292" w:rsidRPr="00916975" w:rsidRDefault="009E2292" w:rsidP="009871EF">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916975">
        <w:rPr>
          <w:rFonts w:ascii="Times New Roman" w:hAnsi="Times New Roman" w:cs="Times New Roman"/>
          <w:sz w:val="24"/>
          <w:szCs w:val="24"/>
        </w:rPr>
        <w:t>Porez na dodanu vrijednost (PDV);</w:t>
      </w:r>
    </w:p>
    <w:p w14:paraId="2B989F36" w14:textId="77777777" w:rsidR="009E2292" w:rsidRPr="0025204E" w:rsidRDefault="009E2292" w:rsidP="009871EF">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Operativni troškovi koji nisu neizravni troškovi;</w:t>
      </w:r>
      <w:r w:rsidRPr="00680DF8">
        <w:rPr>
          <w:rFonts w:ascii="Times New Roman" w:hAnsi="Times New Roman" w:cs="Times New Roman"/>
        </w:rPr>
        <w:t xml:space="preserve"> </w:t>
      </w:r>
    </w:p>
    <w:p w14:paraId="19209F1B" w14:textId="77777777" w:rsidR="009E2292" w:rsidRPr="00964B49" w:rsidRDefault="009E2292" w:rsidP="009871EF">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876F5E">
        <w:rPr>
          <w:rFonts w:ascii="Times New Roman" w:hAnsi="Times New Roman" w:cs="Times New Roman"/>
          <w:sz w:val="24"/>
          <w:szCs w:val="24"/>
        </w:rPr>
        <w:t>Troškovi zaposlenika (plaće) koji ne rade na poslovima vezanima uz projekt</w:t>
      </w:r>
      <w:r>
        <w:rPr>
          <w:rFonts w:ascii="Times New Roman" w:hAnsi="Times New Roman" w:cs="Times New Roman"/>
          <w:sz w:val="24"/>
          <w:szCs w:val="24"/>
        </w:rPr>
        <w:t>;</w:t>
      </w:r>
    </w:p>
    <w:p w14:paraId="13848309" w14:textId="77777777" w:rsidR="009E2292" w:rsidRPr="00680DF8" w:rsidRDefault="009E2292" w:rsidP="009871EF">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Otpremnine, doprinosi za dobrovoljna zdravstvena ili mirovinska osiguranja koja nisu obvezna prema nacionalnom zakonodavstvu te neoporezivi bonusi za zaposlene;</w:t>
      </w:r>
    </w:p>
    <w:p w14:paraId="5DA3BAE6" w14:textId="77777777" w:rsidR="009E2292" w:rsidRPr="00680DF8" w:rsidRDefault="009E2292" w:rsidP="009871EF">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Plaćanja svih bonusa zaposlenima;</w:t>
      </w:r>
    </w:p>
    <w:p w14:paraId="6D45E018" w14:textId="77777777" w:rsidR="009E2292" w:rsidRPr="00680DF8" w:rsidRDefault="009E2292" w:rsidP="009871EF">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Sitni inventar;</w:t>
      </w:r>
    </w:p>
    <w:p w14:paraId="2CB2F10E" w14:textId="77777777" w:rsidR="009E2292" w:rsidRPr="00680DF8" w:rsidRDefault="009E2292" w:rsidP="009871EF">
      <w:pPr>
        <w:pStyle w:val="Odlomakpopisa"/>
        <w:widowControl w:val="0"/>
        <w:numPr>
          <w:ilvl w:val="0"/>
          <w:numId w:val="8"/>
        </w:numPr>
        <w:autoSpaceDE w:val="0"/>
        <w:autoSpaceDN w:val="0"/>
        <w:ind w:left="851" w:hanging="851"/>
        <w:jc w:val="both"/>
        <w:rPr>
          <w:rFonts w:ascii="Times New Roman" w:hAnsi="Times New Roman" w:cs="Times New Roman"/>
          <w:sz w:val="24"/>
          <w:szCs w:val="24"/>
        </w:rPr>
      </w:pPr>
      <w:r w:rsidRPr="00680DF8">
        <w:rPr>
          <w:rFonts w:ascii="Times New Roman" w:hAnsi="Times New Roman" w:cs="Times New Roman"/>
          <w:sz w:val="24"/>
          <w:szCs w:val="24"/>
        </w:rPr>
        <w:t>Trošak usavršavanja koji se odnosi na propisano nacionalnim kurikulumom (npr. strani jezici, diplome, certifikati) i usavršavanja obvezna sukladno nacionalnim propisima i normama (npr. zaštita na radu)</w:t>
      </w:r>
    </w:p>
    <w:p w14:paraId="67D67522" w14:textId="77777777" w:rsidR="009E2292" w:rsidRPr="00680DF8" w:rsidRDefault="009E2292" w:rsidP="009871EF">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Trošak povezan s ulaganjem radi postizanja smanjenja emisije stakleničkih plinova iz aktivnosti koje su navedene u Prilogu I. Direktive 2003/87/EZ;</w:t>
      </w:r>
    </w:p>
    <w:p w14:paraId="29588B65" w14:textId="77777777" w:rsidR="009E2292" w:rsidRPr="00680DF8" w:rsidRDefault="009E2292" w:rsidP="009871EF">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Trošak police osiguranja imovine (uključuje i imovinu nabavljenu iz projekta);</w:t>
      </w:r>
    </w:p>
    <w:p w14:paraId="44E866B3" w14:textId="77777777" w:rsidR="009E2292" w:rsidRPr="00680DF8" w:rsidRDefault="009E2292" w:rsidP="009871EF">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 xml:space="preserve">Troškovi nastali izvan prihvatljivog razdoblja sukladno točki 2.8 </w:t>
      </w:r>
      <w:proofErr w:type="spellStart"/>
      <w:r w:rsidRPr="00680DF8">
        <w:rPr>
          <w:rFonts w:ascii="Times New Roman" w:hAnsi="Times New Roman" w:cs="Times New Roman"/>
          <w:sz w:val="24"/>
          <w:szCs w:val="24"/>
        </w:rPr>
        <w:t>UzP</w:t>
      </w:r>
      <w:proofErr w:type="spellEnd"/>
      <w:r w:rsidRPr="00680DF8">
        <w:rPr>
          <w:rFonts w:ascii="Times New Roman" w:hAnsi="Times New Roman" w:cs="Times New Roman"/>
          <w:sz w:val="24"/>
          <w:szCs w:val="24"/>
        </w:rPr>
        <w:t>;</w:t>
      </w:r>
    </w:p>
    <w:p w14:paraId="22B8C608" w14:textId="77777777" w:rsidR="009E2292" w:rsidRPr="00680DF8" w:rsidRDefault="009E2292" w:rsidP="009871EF">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Troškovi promidžbe i vidljivosti koji se ne odnose na</w:t>
      </w:r>
      <w:r w:rsidRPr="00645934">
        <w:rPr>
          <w:rFonts w:ascii="Times New Roman" w:hAnsi="Times New Roman" w:cs="Times New Roman"/>
          <w:sz w:val="24"/>
          <w:szCs w:val="24"/>
        </w:rPr>
        <w:t xml:space="preserve"> podizanj</w:t>
      </w:r>
      <w:r>
        <w:rPr>
          <w:rFonts w:ascii="Times New Roman" w:hAnsi="Times New Roman" w:cs="Times New Roman"/>
          <w:sz w:val="24"/>
          <w:szCs w:val="24"/>
        </w:rPr>
        <w:t>e</w:t>
      </w:r>
      <w:r w:rsidRPr="00645934">
        <w:rPr>
          <w:rFonts w:ascii="Times New Roman" w:hAnsi="Times New Roman" w:cs="Times New Roman"/>
          <w:sz w:val="24"/>
          <w:szCs w:val="24"/>
        </w:rPr>
        <w:t xml:space="preserve"> svijesti o rezultatima projekta i dodijeljenoj potpori EU za provedbu projekta</w:t>
      </w:r>
      <w:r>
        <w:rPr>
          <w:rFonts w:ascii="Times New Roman" w:hAnsi="Times New Roman" w:cs="Times New Roman"/>
          <w:sz w:val="24"/>
          <w:szCs w:val="24"/>
        </w:rPr>
        <w:t>;</w:t>
      </w:r>
    </w:p>
    <w:p w14:paraId="2591F50D" w14:textId="77777777" w:rsidR="009E2292" w:rsidRPr="00680DF8" w:rsidRDefault="009E2292" w:rsidP="009871EF">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Savjetodavne usluge povezane s redovitim aktivnostima prijavitelja/korisnika;</w:t>
      </w:r>
    </w:p>
    <w:p w14:paraId="6B72CCE3" w14:textId="77777777" w:rsidR="009E2292" w:rsidRDefault="009E2292" w:rsidP="009871EF">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Troškovi povezani sa sudjelovanjima na sajmovima koji nisu povezanima s projektom;</w:t>
      </w:r>
    </w:p>
    <w:p w14:paraId="2E2B0026" w14:textId="77777777" w:rsidR="009E2292" w:rsidRPr="009E618F" w:rsidRDefault="009E2292" w:rsidP="009871EF">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Troškovi koji se odnose na sajmove koji se organiziraju isključivo radi prodaje proizvoda;</w:t>
      </w:r>
    </w:p>
    <w:p w14:paraId="42B189FF" w14:textId="77777777" w:rsidR="009E2292" w:rsidRPr="00680DF8" w:rsidRDefault="009E2292" w:rsidP="009871EF">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Troškovi koji nisu prihvatljivi sukladno Programu državnih potpora i/ili Programu potpora male vrijednosti;</w:t>
      </w:r>
    </w:p>
    <w:p w14:paraId="3007CD76" w14:textId="77777777" w:rsidR="009E2292" w:rsidRPr="00680DF8" w:rsidRDefault="009E2292" w:rsidP="009871EF">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Troškovi dokumentacije koja nije neophodna za prijavu projekta ulaganja na ovaj Poziv;</w:t>
      </w:r>
    </w:p>
    <w:p w14:paraId="3661E8D5" w14:textId="77777777" w:rsidR="009E2292" w:rsidRPr="00680DF8" w:rsidRDefault="009E2292" w:rsidP="009871EF">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Troškovi koji prelaze financijska ograničenja navedena</w:t>
      </w:r>
      <w:r>
        <w:rPr>
          <w:rFonts w:ascii="Times New Roman" w:hAnsi="Times New Roman" w:cs="Times New Roman"/>
          <w:sz w:val="24"/>
          <w:szCs w:val="24"/>
        </w:rPr>
        <w:t xml:space="preserve"> u natječajnoj dokumentaciji Poziva</w:t>
      </w:r>
      <w:r w:rsidRPr="00680DF8">
        <w:rPr>
          <w:rFonts w:ascii="Times New Roman" w:hAnsi="Times New Roman" w:cs="Times New Roman"/>
          <w:sz w:val="24"/>
          <w:szCs w:val="24"/>
        </w:rPr>
        <w:t>;</w:t>
      </w:r>
    </w:p>
    <w:p w14:paraId="652DF95C" w14:textId="77777777" w:rsidR="009E2292" w:rsidRDefault="009E2292" w:rsidP="009871EF">
      <w:pPr>
        <w:pStyle w:val="Odlomakpopisa"/>
        <w:widowControl w:val="0"/>
        <w:numPr>
          <w:ilvl w:val="0"/>
          <w:numId w:val="8"/>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Ostali troškovi koji nisu izravno povezani s projektnim aktivnostim</w:t>
      </w:r>
      <w:r>
        <w:rPr>
          <w:rFonts w:ascii="Times New Roman" w:hAnsi="Times New Roman" w:cs="Times New Roman"/>
          <w:sz w:val="24"/>
          <w:szCs w:val="24"/>
        </w:rPr>
        <w:t>a</w:t>
      </w:r>
      <w:r w:rsidRPr="00680DF8">
        <w:rPr>
          <w:rFonts w:ascii="Times New Roman" w:hAnsi="Times New Roman" w:cs="Times New Roman"/>
          <w:sz w:val="24"/>
          <w:szCs w:val="24"/>
        </w:rPr>
        <w:t xml:space="preserve"> (osim neizravnih troškova obračunatih po fiksnoj stopi)</w:t>
      </w:r>
      <w:r>
        <w:rPr>
          <w:rFonts w:ascii="Times New Roman" w:hAnsi="Times New Roman" w:cs="Times New Roman"/>
          <w:sz w:val="24"/>
          <w:szCs w:val="24"/>
        </w:rPr>
        <w:t>.</w:t>
      </w:r>
    </w:p>
    <w:p w14:paraId="03303EED" w14:textId="77777777" w:rsidR="009E2292" w:rsidRPr="009E2292" w:rsidRDefault="009E2292" w:rsidP="009E2292">
      <w:pPr>
        <w:jc w:val="both"/>
        <w:rPr>
          <w:rFonts w:ascii="Times New Roman" w:hAnsi="Times New Roman" w:cs="Times New Roman"/>
          <w:b/>
          <w:bCs/>
        </w:rPr>
      </w:pPr>
    </w:p>
    <w:p w14:paraId="73BDD90F" w14:textId="77777777" w:rsidR="009E2292" w:rsidRPr="00DE6C6B" w:rsidRDefault="009E2292" w:rsidP="009E2292">
      <w:pPr>
        <w:pStyle w:val="Bezproreda"/>
        <w:jc w:val="both"/>
        <w:rPr>
          <w:rStyle w:val="normaltextrun"/>
          <w:rFonts w:ascii="Times New Roman" w:hAnsi="Times New Roman" w:cs="Times New Roman"/>
          <w:b/>
          <w:bCs/>
          <w:color w:val="000000"/>
          <w:u w:val="single"/>
          <w:shd w:val="clear" w:color="auto" w:fill="FFFFFF"/>
        </w:rPr>
      </w:pPr>
      <w:r w:rsidRPr="00DE6C6B">
        <w:rPr>
          <w:rStyle w:val="normaltextrun"/>
          <w:rFonts w:ascii="Times New Roman" w:hAnsi="Times New Roman" w:cs="Times New Roman"/>
          <w:b/>
          <w:bCs/>
          <w:color w:val="000000"/>
          <w:u w:val="single"/>
          <w:shd w:val="clear" w:color="auto" w:fill="FFFFFF"/>
        </w:rPr>
        <w:t>mijenja se i glasi:</w:t>
      </w:r>
    </w:p>
    <w:p w14:paraId="1E3EB09E" w14:textId="77777777" w:rsidR="004F39AE" w:rsidRDefault="004F39AE" w:rsidP="001B45F8">
      <w:pPr>
        <w:pStyle w:val="bullets"/>
        <w:numPr>
          <w:ilvl w:val="0"/>
          <w:numId w:val="0"/>
        </w:numPr>
        <w:ind w:left="502"/>
        <w:jc w:val="both"/>
        <w:rPr>
          <w:rFonts w:ascii="Times New Roman" w:hAnsi="Times New Roman" w:cs="Times New Roman"/>
          <w:i/>
          <w:lang w:val="hr-HR"/>
        </w:rPr>
      </w:pPr>
    </w:p>
    <w:p w14:paraId="458890AD" w14:textId="77777777" w:rsidR="009E2292" w:rsidRPr="00036C4F" w:rsidRDefault="009E2292" w:rsidP="009E2292">
      <w:pPr>
        <w:pStyle w:val="Tijeloteksta"/>
        <w:spacing w:before="0"/>
        <w:ind w:left="0" w:right="964"/>
        <w:jc w:val="both"/>
        <w:rPr>
          <w:rFonts w:ascii="Times New Roman" w:hAnsi="Times New Roman" w:cs="Times New Roman"/>
          <w:sz w:val="24"/>
          <w:szCs w:val="24"/>
        </w:rPr>
      </w:pPr>
      <w:r w:rsidRPr="00680DF8">
        <w:rPr>
          <w:rFonts w:ascii="Times New Roman" w:hAnsi="Times New Roman" w:cs="Times New Roman"/>
          <w:sz w:val="24"/>
          <w:szCs w:val="24"/>
        </w:rPr>
        <w:t>Neprihvatljivi</w:t>
      </w:r>
      <w:r w:rsidRPr="00680DF8">
        <w:rPr>
          <w:rFonts w:ascii="Times New Roman" w:hAnsi="Times New Roman" w:cs="Times New Roman"/>
          <w:spacing w:val="-2"/>
          <w:sz w:val="24"/>
          <w:szCs w:val="24"/>
        </w:rPr>
        <w:t xml:space="preserve"> </w:t>
      </w:r>
      <w:r w:rsidRPr="00680DF8">
        <w:rPr>
          <w:rFonts w:ascii="Times New Roman" w:hAnsi="Times New Roman" w:cs="Times New Roman"/>
          <w:sz w:val="24"/>
          <w:szCs w:val="24"/>
        </w:rPr>
        <w:t>troškovi:</w:t>
      </w:r>
    </w:p>
    <w:p w14:paraId="23232394" w14:textId="199952CC" w:rsidR="009E2292" w:rsidRPr="00680DF8" w:rsidRDefault="009E2292" w:rsidP="009871EF">
      <w:pPr>
        <w:pStyle w:val="Odlomakpopisa"/>
        <w:widowControl w:val="0"/>
        <w:numPr>
          <w:ilvl w:val="0"/>
          <w:numId w:val="20"/>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Amortizacija opreme nabavljene iz bespovratnih sredstava</w:t>
      </w:r>
      <w:r w:rsidR="0036217A" w:rsidRPr="0036217A">
        <w:rPr>
          <w:rFonts w:ascii="Times New Roman" w:hAnsi="Times New Roman" w:cs="Times New Roman"/>
          <w:sz w:val="24"/>
          <w:szCs w:val="24"/>
          <w:highlight w:val="yellow"/>
        </w:rPr>
        <w:t xml:space="preserve"> </w:t>
      </w:r>
      <w:r w:rsidR="0036217A" w:rsidRPr="00AE4C44">
        <w:rPr>
          <w:rFonts w:ascii="Times New Roman" w:hAnsi="Times New Roman" w:cs="Times New Roman"/>
          <w:sz w:val="24"/>
          <w:szCs w:val="24"/>
          <w:highlight w:val="yellow"/>
        </w:rPr>
        <w:t>osim za</w:t>
      </w:r>
      <w:r w:rsidR="0036217A" w:rsidRPr="00AE4C44">
        <w:rPr>
          <w:highlight w:val="yellow"/>
        </w:rPr>
        <w:t xml:space="preserve"> </w:t>
      </w:r>
      <w:r w:rsidR="0036217A" w:rsidRPr="00AE4C44">
        <w:rPr>
          <w:rFonts w:ascii="Times New Roman" w:hAnsi="Times New Roman" w:cs="Times New Roman"/>
          <w:sz w:val="24"/>
          <w:szCs w:val="24"/>
          <w:highlight w:val="yellow"/>
        </w:rPr>
        <w:t>amortizaciju alata</w:t>
      </w:r>
      <w:r w:rsidR="0036217A" w:rsidRPr="00AE4C44">
        <w:rPr>
          <w:rFonts w:ascii="Times New Roman" w:hAnsi="Times New Roman" w:cs="Times New Roman"/>
          <w:sz w:val="24"/>
          <w:szCs w:val="24"/>
        </w:rPr>
        <w:t xml:space="preserve"> </w:t>
      </w:r>
      <w:r w:rsidR="0036217A" w:rsidRPr="00AE4C44">
        <w:rPr>
          <w:rFonts w:ascii="Times New Roman" w:hAnsi="Times New Roman" w:cs="Times New Roman"/>
          <w:sz w:val="24"/>
          <w:szCs w:val="24"/>
          <w:highlight w:val="yellow"/>
        </w:rPr>
        <w:t>i opreme ako se upotrebljavaju isključivo za usavršavanje</w:t>
      </w:r>
      <w:r w:rsidRPr="00680DF8">
        <w:rPr>
          <w:rFonts w:ascii="Times New Roman" w:hAnsi="Times New Roman" w:cs="Times New Roman"/>
          <w:sz w:val="24"/>
          <w:szCs w:val="24"/>
        </w:rPr>
        <w:t>;</w:t>
      </w:r>
    </w:p>
    <w:p w14:paraId="1618995E" w14:textId="77777777" w:rsidR="009E2292" w:rsidRPr="00680DF8" w:rsidRDefault="009E2292" w:rsidP="009871EF">
      <w:pPr>
        <w:pStyle w:val="Odlomakpopisa"/>
        <w:widowControl w:val="0"/>
        <w:numPr>
          <w:ilvl w:val="0"/>
          <w:numId w:val="20"/>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Bankovni troškovi za otvaranje i vođenje računa, troškovi garancije za predujam</w:t>
      </w:r>
      <w:r>
        <w:rPr>
          <w:rFonts w:ascii="Times New Roman" w:hAnsi="Times New Roman" w:cs="Times New Roman"/>
          <w:sz w:val="24"/>
          <w:szCs w:val="24"/>
        </w:rPr>
        <w:t>;</w:t>
      </w:r>
      <w:r w:rsidRPr="00680DF8">
        <w:rPr>
          <w:rFonts w:ascii="Times New Roman" w:hAnsi="Times New Roman" w:cs="Times New Roman"/>
          <w:sz w:val="24"/>
          <w:szCs w:val="24"/>
        </w:rPr>
        <w:t xml:space="preserve"> naknade za financijske transfere i drugi troškovi u potpunosti financijske prirode;</w:t>
      </w:r>
    </w:p>
    <w:p w14:paraId="48C07241" w14:textId="77777777" w:rsidR="009E2292" w:rsidRPr="00680DF8" w:rsidRDefault="009E2292" w:rsidP="009871EF">
      <w:pPr>
        <w:pStyle w:val="Odlomakpopisa"/>
        <w:widowControl w:val="0"/>
        <w:numPr>
          <w:ilvl w:val="0"/>
          <w:numId w:val="20"/>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 xml:space="preserve">Doprinosi u naravi u obliku izvršavanja radova ili osiguravanja robe, usluga, zemljišta i nekretnina za koje nije izvršeno plaćanje potkrijepljeno dokumentima odgovarajuće </w:t>
      </w:r>
      <w:r w:rsidRPr="00680DF8">
        <w:rPr>
          <w:rFonts w:ascii="Times New Roman" w:hAnsi="Times New Roman" w:cs="Times New Roman"/>
          <w:sz w:val="24"/>
          <w:szCs w:val="24"/>
        </w:rPr>
        <w:lastRenderedPageBreak/>
        <w:t xml:space="preserve">dokazne vrijednosti, odnosno svi koji su utvrđeni neprihvatljivima; </w:t>
      </w:r>
    </w:p>
    <w:p w14:paraId="19EC0FEB" w14:textId="77777777" w:rsidR="009E2292" w:rsidRPr="00680DF8" w:rsidRDefault="009E2292" w:rsidP="009871EF">
      <w:pPr>
        <w:pStyle w:val="Odlomakpopisa"/>
        <w:widowControl w:val="0"/>
        <w:numPr>
          <w:ilvl w:val="0"/>
          <w:numId w:val="20"/>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Gubici zbog fluktuacija valutnih tečaja i provizija na valutni tečaj;</w:t>
      </w:r>
    </w:p>
    <w:p w14:paraId="102B57DB" w14:textId="77777777" w:rsidR="009E2292" w:rsidRPr="00680DF8" w:rsidRDefault="009E2292" w:rsidP="009871EF">
      <w:pPr>
        <w:pStyle w:val="Odlomakpopisa"/>
        <w:widowControl w:val="0"/>
        <w:numPr>
          <w:ilvl w:val="0"/>
          <w:numId w:val="20"/>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Investicije namijenjene kupnji ili poboljšanju plovila namijenjenih zabavi, jahti i brodova;</w:t>
      </w:r>
    </w:p>
    <w:p w14:paraId="69D629D9" w14:textId="77777777" w:rsidR="009E2292" w:rsidRPr="00680DF8" w:rsidRDefault="009E2292" w:rsidP="009871EF">
      <w:pPr>
        <w:pStyle w:val="Odlomakpopisa"/>
        <w:widowControl w:val="0"/>
        <w:numPr>
          <w:ilvl w:val="0"/>
          <w:numId w:val="20"/>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IT, komunikacijska i ostala oprema za redovito poslovanje koje nije povezano sa svrhom projekta;</w:t>
      </w:r>
    </w:p>
    <w:p w14:paraId="58105A00" w14:textId="77777777" w:rsidR="009E2292" w:rsidRPr="00680DF8" w:rsidRDefault="009E2292" w:rsidP="009871EF">
      <w:pPr>
        <w:pStyle w:val="Odlomakpopisa"/>
        <w:widowControl w:val="0"/>
        <w:numPr>
          <w:ilvl w:val="0"/>
          <w:numId w:val="20"/>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 xml:space="preserve">Izdatak povezan s proizvodnjom, preradom i stavljanjem na tržište duhana i duhanskih proizvoda; </w:t>
      </w:r>
    </w:p>
    <w:p w14:paraId="0659889F" w14:textId="77777777" w:rsidR="009E2292" w:rsidRPr="00680DF8" w:rsidRDefault="009E2292" w:rsidP="009871EF">
      <w:pPr>
        <w:pStyle w:val="Odlomakpopisa"/>
        <w:widowControl w:val="0"/>
        <w:numPr>
          <w:ilvl w:val="0"/>
          <w:numId w:val="20"/>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Izdatak povezan sa stavljanjem nuklearnih postrojenja izvan pogona ili izdatak njihove izgradnje;</w:t>
      </w:r>
    </w:p>
    <w:p w14:paraId="33DAEE57" w14:textId="77777777" w:rsidR="009E2292" w:rsidRPr="00680DF8" w:rsidRDefault="009E2292" w:rsidP="009871EF">
      <w:pPr>
        <w:pStyle w:val="Odlomakpopisa"/>
        <w:widowControl w:val="0"/>
        <w:numPr>
          <w:ilvl w:val="0"/>
          <w:numId w:val="20"/>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Izdatak povezan s ulaganjem u aerodromsku infrastrukturu;</w:t>
      </w:r>
    </w:p>
    <w:p w14:paraId="70F64A62" w14:textId="77777777" w:rsidR="009E2292" w:rsidRPr="00680DF8" w:rsidRDefault="009E2292" w:rsidP="009871EF">
      <w:pPr>
        <w:pStyle w:val="Odlomakpopisa"/>
        <w:widowControl w:val="0"/>
        <w:numPr>
          <w:ilvl w:val="0"/>
          <w:numId w:val="20"/>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Kamate i ostali financijski troškovi (garancije i sl.);</w:t>
      </w:r>
    </w:p>
    <w:p w14:paraId="33907615" w14:textId="77777777" w:rsidR="009E2292" w:rsidRDefault="009E2292" w:rsidP="009871EF">
      <w:pPr>
        <w:pStyle w:val="Odlomakpopisa"/>
        <w:widowControl w:val="0"/>
        <w:numPr>
          <w:ilvl w:val="0"/>
          <w:numId w:val="20"/>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Kazne, financijske globe i troškovi sudskog spora;</w:t>
      </w:r>
    </w:p>
    <w:p w14:paraId="480ECD6F" w14:textId="77777777" w:rsidR="009E2292" w:rsidRDefault="009E2292" w:rsidP="009871EF">
      <w:pPr>
        <w:pStyle w:val="Odlomakpopisa"/>
        <w:widowControl w:val="0"/>
        <w:numPr>
          <w:ilvl w:val="0"/>
          <w:numId w:val="20"/>
        </w:numPr>
        <w:autoSpaceDE w:val="0"/>
        <w:autoSpaceDN w:val="0"/>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 xml:space="preserve">Troškovi nabave opreme, instalacije i puštanja u rad digitalnih alata, oprema i strojeva koji nisu namijenjeni uspostavi </w:t>
      </w:r>
      <w:r w:rsidRPr="00CD56FF">
        <w:rPr>
          <w:rFonts w:ascii="Times New Roman" w:hAnsi="Times New Roman" w:cs="Times New Roman"/>
          <w:sz w:val="24"/>
          <w:szCs w:val="24"/>
        </w:rPr>
        <w:t>novih i/ili unaprjeđenju postojećih poslovnih procesa s ciljem digitalne transformacije i prilagodbe poslovanja na jedinstvenom digitalnom tržištu</w:t>
      </w:r>
      <w:r>
        <w:rPr>
          <w:rFonts w:ascii="Times New Roman" w:hAnsi="Times New Roman" w:cs="Times New Roman"/>
          <w:sz w:val="24"/>
          <w:szCs w:val="24"/>
        </w:rPr>
        <w:t>;</w:t>
      </w:r>
    </w:p>
    <w:p w14:paraId="7AEBF1F0" w14:textId="77777777" w:rsidR="009E2292" w:rsidRDefault="009E2292" w:rsidP="009871EF">
      <w:pPr>
        <w:pStyle w:val="Odlomakpopisa"/>
        <w:widowControl w:val="0"/>
        <w:numPr>
          <w:ilvl w:val="0"/>
          <w:numId w:val="20"/>
        </w:numPr>
        <w:autoSpaceDE w:val="0"/>
        <w:autoSpaceDN w:val="0"/>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Trošak radova preuređenja ili opremanja zgrade u kojoj se ne provode projektne aktivnosti;</w:t>
      </w:r>
    </w:p>
    <w:p w14:paraId="48AD837E" w14:textId="77777777" w:rsidR="009E2292" w:rsidRPr="00CD56FF" w:rsidRDefault="009E2292" w:rsidP="009871EF">
      <w:pPr>
        <w:pStyle w:val="Odlomakpopisa"/>
        <w:widowControl w:val="0"/>
        <w:numPr>
          <w:ilvl w:val="0"/>
          <w:numId w:val="20"/>
        </w:numPr>
        <w:autoSpaceDE w:val="0"/>
        <w:autoSpaceDN w:val="0"/>
        <w:ind w:left="851" w:hanging="851"/>
        <w:contextualSpacing w:val="0"/>
        <w:jc w:val="both"/>
        <w:rPr>
          <w:rFonts w:ascii="Times New Roman" w:hAnsi="Times New Roman" w:cs="Times New Roman"/>
          <w:sz w:val="24"/>
          <w:szCs w:val="24"/>
        </w:rPr>
      </w:pPr>
      <w:r w:rsidRPr="00CD56FF">
        <w:rPr>
          <w:rFonts w:ascii="Times New Roman" w:hAnsi="Times New Roman" w:cs="Times New Roman"/>
          <w:sz w:val="24"/>
          <w:szCs w:val="24"/>
        </w:rPr>
        <w:t>Troškovi preuređenja i/ili modernizacije zgrade za koje nije moguće jasno utvrditi da su neophodni i nužni za ostvarivanje ciljeva projekta;</w:t>
      </w:r>
    </w:p>
    <w:p w14:paraId="439A43A0" w14:textId="77777777" w:rsidR="009E2292" w:rsidRPr="00645934" w:rsidRDefault="009E2292" w:rsidP="009871EF">
      <w:pPr>
        <w:pStyle w:val="Odlomakpopisa"/>
        <w:widowControl w:val="0"/>
        <w:numPr>
          <w:ilvl w:val="0"/>
          <w:numId w:val="20"/>
        </w:numPr>
        <w:autoSpaceDE w:val="0"/>
        <w:autoSpaceDN w:val="0"/>
        <w:ind w:left="851" w:hanging="851"/>
        <w:contextualSpacing w:val="0"/>
        <w:jc w:val="both"/>
      </w:pPr>
      <w:r w:rsidRPr="00072056">
        <w:rPr>
          <w:rFonts w:ascii="Times New Roman" w:hAnsi="Times New Roman" w:cs="Times New Roman"/>
          <w:sz w:val="24"/>
          <w:szCs w:val="24"/>
        </w:rPr>
        <w:t>Radovi preuređenja ili modernizacije zgrade ili poslovnih prostora koji se ne izvode sukladno Pravilniku o jednostavnim i drugim građevinama i radovima (NN br. 112/17, 34/18, 36/19, 98/19 i 31/20, 74/22</w:t>
      </w:r>
      <w:r>
        <w:rPr>
          <w:rFonts w:ascii="Times New Roman" w:hAnsi="Times New Roman" w:cs="Times New Roman"/>
          <w:sz w:val="24"/>
          <w:szCs w:val="24"/>
        </w:rPr>
        <w:t>,</w:t>
      </w:r>
      <w:r w:rsidRPr="007F3FEB">
        <w:t xml:space="preserve"> </w:t>
      </w:r>
      <w:r w:rsidRPr="007F3FEB">
        <w:rPr>
          <w:rFonts w:ascii="Times New Roman" w:hAnsi="Times New Roman" w:cs="Times New Roman"/>
          <w:sz w:val="24"/>
          <w:szCs w:val="24"/>
        </w:rPr>
        <w:t>155/23</w:t>
      </w:r>
      <w:r w:rsidRPr="00072056">
        <w:rPr>
          <w:rFonts w:ascii="Times New Roman" w:hAnsi="Times New Roman" w:cs="Times New Roman"/>
          <w:sz w:val="24"/>
          <w:szCs w:val="24"/>
        </w:rPr>
        <w:t>);</w:t>
      </w:r>
    </w:p>
    <w:p w14:paraId="10213C93" w14:textId="77777777" w:rsidR="009E2292" w:rsidRPr="00072056" w:rsidRDefault="009E2292" w:rsidP="009871EF">
      <w:pPr>
        <w:pStyle w:val="Odlomakpopisa"/>
        <w:widowControl w:val="0"/>
        <w:numPr>
          <w:ilvl w:val="0"/>
          <w:numId w:val="20"/>
        </w:numPr>
        <w:autoSpaceDE w:val="0"/>
        <w:autoSpaceDN w:val="0"/>
        <w:ind w:left="851" w:hanging="851"/>
        <w:contextualSpacing w:val="0"/>
        <w:jc w:val="both"/>
        <w:rPr>
          <w:rFonts w:ascii="Times New Roman" w:hAnsi="Times New Roman" w:cs="Times New Roman"/>
          <w:sz w:val="24"/>
          <w:szCs w:val="24"/>
        </w:rPr>
      </w:pPr>
      <w:r w:rsidRPr="00645934">
        <w:rPr>
          <w:rFonts w:ascii="Times New Roman" w:hAnsi="Times New Roman" w:cs="Times New Roman"/>
          <w:sz w:val="24"/>
          <w:szCs w:val="24"/>
        </w:rPr>
        <w:t xml:space="preserve">Troškovi preuređenja i/ili modernizacije zgrade veći od 20 % ukupno prihvatljivih troškova projekta; </w:t>
      </w:r>
    </w:p>
    <w:p w14:paraId="661D9902" w14:textId="77777777" w:rsidR="009E2292" w:rsidRPr="00D92A40" w:rsidRDefault="009E2292" w:rsidP="009871EF">
      <w:pPr>
        <w:pStyle w:val="Odlomakpopisa"/>
        <w:widowControl w:val="0"/>
        <w:numPr>
          <w:ilvl w:val="0"/>
          <w:numId w:val="20"/>
        </w:numPr>
        <w:autoSpaceDE w:val="0"/>
        <w:autoSpaceDN w:val="0"/>
        <w:ind w:left="851" w:hanging="851"/>
        <w:contextualSpacing w:val="0"/>
        <w:jc w:val="both"/>
        <w:rPr>
          <w:rFonts w:ascii="Times New Roman" w:hAnsi="Times New Roman" w:cs="Times New Roman"/>
          <w:sz w:val="24"/>
          <w:szCs w:val="24"/>
        </w:rPr>
      </w:pPr>
      <w:r w:rsidRPr="00D92A40">
        <w:rPr>
          <w:rFonts w:ascii="Times New Roman" w:hAnsi="Times New Roman" w:cs="Times New Roman"/>
          <w:sz w:val="24"/>
          <w:szCs w:val="24"/>
        </w:rPr>
        <w:t>Kupnja ili zakup/najam zgrada;</w:t>
      </w:r>
    </w:p>
    <w:p w14:paraId="1883D81E" w14:textId="77777777" w:rsidR="009E2292" w:rsidRPr="00D92A40" w:rsidRDefault="009E2292" w:rsidP="009871EF">
      <w:pPr>
        <w:pStyle w:val="Odlomakpopisa"/>
        <w:widowControl w:val="0"/>
        <w:numPr>
          <w:ilvl w:val="0"/>
          <w:numId w:val="20"/>
        </w:numPr>
        <w:autoSpaceDE w:val="0"/>
        <w:autoSpaceDN w:val="0"/>
        <w:ind w:left="851" w:hanging="851"/>
        <w:contextualSpacing w:val="0"/>
        <w:jc w:val="both"/>
        <w:rPr>
          <w:rFonts w:ascii="Times New Roman" w:hAnsi="Times New Roman" w:cs="Times New Roman"/>
          <w:sz w:val="24"/>
          <w:szCs w:val="24"/>
        </w:rPr>
      </w:pPr>
      <w:r w:rsidRPr="00D92A40">
        <w:rPr>
          <w:rFonts w:ascii="Times New Roman" w:hAnsi="Times New Roman" w:cs="Times New Roman"/>
          <w:sz w:val="24"/>
          <w:szCs w:val="24"/>
        </w:rPr>
        <w:t>Kupnja ili zakup/najam zemljišta;</w:t>
      </w:r>
    </w:p>
    <w:p w14:paraId="1506AA14" w14:textId="73028966" w:rsidR="009E2292" w:rsidRPr="00D92A40" w:rsidRDefault="009E2292" w:rsidP="009871EF">
      <w:pPr>
        <w:pStyle w:val="Odlomakpopisa"/>
        <w:widowControl w:val="0"/>
        <w:numPr>
          <w:ilvl w:val="0"/>
          <w:numId w:val="20"/>
        </w:numPr>
        <w:autoSpaceDE w:val="0"/>
        <w:autoSpaceDN w:val="0"/>
        <w:ind w:left="851" w:hanging="851"/>
        <w:contextualSpacing w:val="0"/>
        <w:jc w:val="both"/>
        <w:rPr>
          <w:rFonts w:ascii="Times New Roman" w:hAnsi="Times New Roman" w:cs="Times New Roman"/>
          <w:sz w:val="24"/>
          <w:szCs w:val="24"/>
        </w:rPr>
      </w:pPr>
      <w:r w:rsidRPr="00D92A40">
        <w:rPr>
          <w:rFonts w:ascii="Times New Roman" w:hAnsi="Times New Roman" w:cs="Times New Roman"/>
          <w:sz w:val="24"/>
          <w:szCs w:val="24"/>
        </w:rPr>
        <w:t>Kupnja opreme koja se ne knjiži kao dugotrajna imovina</w:t>
      </w:r>
      <w:r w:rsidR="0036217A" w:rsidRPr="0036217A">
        <w:t xml:space="preserve"> </w:t>
      </w:r>
      <w:r w:rsidR="0036217A" w:rsidRPr="0036217A">
        <w:rPr>
          <w:highlight w:val="yellow"/>
        </w:rPr>
        <w:t>(</w:t>
      </w:r>
      <w:r w:rsidR="0036217A" w:rsidRPr="0036217A">
        <w:rPr>
          <w:rFonts w:ascii="Times New Roman" w:hAnsi="Times New Roman" w:cs="Times New Roman"/>
          <w:sz w:val="24"/>
          <w:szCs w:val="24"/>
          <w:highlight w:val="yellow"/>
        </w:rPr>
        <w:t>primjenjivo samo za grupu A)</w:t>
      </w:r>
      <w:r w:rsidRPr="00D92A40">
        <w:rPr>
          <w:rFonts w:ascii="Times New Roman" w:hAnsi="Times New Roman" w:cs="Times New Roman"/>
          <w:sz w:val="24"/>
          <w:szCs w:val="24"/>
        </w:rPr>
        <w:t xml:space="preserve">; </w:t>
      </w:r>
    </w:p>
    <w:p w14:paraId="3BB77711" w14:textId="77777777" w:rsidR="009E2292" w:rsidRPr="00D92A40" w:rsidRDefault="009E2292" w:rsidP="009871EF">
      <w:pPr>
        <w:pStyle w:val="Odlomakpopisa"/>
        <w:widowControl w:val="0"/>
        <w:numPr>
          <w:ilvl w:val="0"/>
          <w:numId w:val="20"/>
        </w:numPr>
        <w:autoSpaceDE w:val="0"/>
        <w:autoSpaceDN w:val="0"/>
        <w:ind w:left="851" w:hanging="851"/>
        <w:contextualSpacing w:val="0"/>
        <w:jc w:val="both"/>
        <w:rPr>
          <w:rFonts w:ascii="Times New Roman" w:hAnsi="Times New Roman" w:cs="Times New Roman"/>
          <w:sz w:val="24"/>
          <w:szCs w:val="24"/>
        </w:rPr>
      </w:pPr>
      <w:r w:rsidRPr="00D92A40">
        <w:rPr>
          <w:rFonts w:ascii="Times New Roman" w:hAnsi="Times New Roman" w:cs="Times New Roman"/>
          <w:sz w:val="24"/>
          <w:szCs w:val="24"/>
        </w:rPr>
        <w:t>Zakup/najam opreme izuzev troškova koji su nastali za najam, uređivanje i vođenje štanda pri sudjelovanju poduzetnika na određenom sajmu povezanom s projektom;</w:t>
      </w:r>
    </w:p>
    <w:p w14:paraId="085F8AB1" w14:textId="77777777" w:rsidR="009E2292" w:rsidRPr="00D92A40" w:rsidRDefault="009E2292" w:rsidP="009871EF">
      <w:pPr>
        <w:pStyle w:val="Odlomakpopisa"/>
        <w:widowControl w:val="0"/>
        <w:numPr>
          <w:ilvl w:val="0"/>
          <w:numId w:val="20"/>
        </w:numPr>
        <w:autoSpaceDE w:val="0"/>
        <w:autoSpaceDN w:val="0"/>
        <w:ind w:left="851" w:hanging="851"/>
        <w:contextualSpacing w:val="0"/>
        <w:jc w:val="both"/>
        <w:rPr>
          <w:rFonts w:ascii="Times New Roman" w:hAnsi="Times New Roman" w:cs="Times New Roman"/>
          <w:sz w:val="24"/>
          <w:szCs w:val="24"/>
        </w:rPr>
      </w:pPr>
      <w:r w:rsidRPr="00D92A40">
        <w:rPr>
          <w:rFonts w:ascii="Times New Roman" w:hAnsi="Times New Roman" w:cs="Times New Roman"/>
          <w:sz w:val="24"/>
          <w:szCs w:val="24"/>
        </w:rPr>
        <w:t>Kupnja polovne opreme, osim u slučaju stjecanja poslovne jedinice;</w:t>
      </w:r>
      <w:r w:rsidRPr="00D92A40" w:rsidDel="00F31EAD">
        <w:rPr>
          <w:rFonts w:ascii="Times New Roman" w:hAnsi="Times New Roman" w:cs="Times New Roman"/>
          <w:sz w:val="24"/>
          <w:szCs w:val="24"/>
        </w:rPr>
        <w:t xml:space="preserve"> </w:t>
      </w:r>
    </w:p>
    <w:p w14:paraId="54584EAA" w14:textId="77777777" w:rsidR="009E2292" w:rsidRPr="00680DF8" w:rsidRDefault="009E2292" w:rsidP="009871EF">
      <w:pPr>
        <w:pStyle w:val="Odlomakpopisa"/>
        <w:widowControl w:val="0"/>
        <w:numPr>
          <w:ilvl w:val="0"/>
          <w:numId w:val="20"/>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Kupnja vozila;</w:t>
      </w:r>
    </w:p>
    <w:p w14:paraId="5ACEA998" w14:textId="77777777" w:rsidR="009E2292" w:rsidRPr="00680DF8" w:rsidRDefault="009E2292" w:rsidP="009871EF">
      <w:pPr>
        <w:pStyle w:val="Odlomakpopisa"/>
        <w:widowControl w:val="0"/>
        <w:numPr>
          <w:ilvl w:val="0"/>
          <w:numId w:val="20"/>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Kupnja, obnova, rekonstrukcija, modernizacija objekata za osobnu uporabu;</w:t>
      </w:r>
    </w:p>
    <w:p w14:paraId="454D2441" w14:textId="77777777" w:rsidR="009E2292" w:rsidRPr="00680DF8" w:rsidRDefault="009E2292" w:rsidP="009871EF">
      <w:pPr>
        <w:pStyle w:val="Odlomakpopisa"/>
        <w:widowControl w:val="0"/>
        <w:numPr>
          <w:ilvl w:val="0"/>
          <w:numId w:val="20"/>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Kupnja, obnova, rekonstrukcija, modernizacija objekata za najam ili prodaju;</w:t>
      </w:r>
    </w:p>
    <w:p w14:paraId="3B74AB01" w14:textId="77777777" w:rsidR="009E2292" w:rsidRDefault="009E2292" w:rsidP="009871EF">
      <w:pPr>
        <w:pStyle w:val="Odlomakpopisa"/>
        <w:widowControl w:val="0"/>
        <w:numPr>
          <w:ilvl w:val="0"/>
          <w:numId w:val="20"/>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Nabava repromaterijala;</w:t>
      </w:r>
    </w:p>
    <w:p w14:paraId="05D11398" w14:textId="77777777" w:rsidR="009E2292" w:rsidRPr="00DF5AFB" w:rsidRDefault="009E2292" w:rsidP="009871EF">
      <w:pPr>
        <w:pStyle w:val="Odlomakpopisa"/>
        <w:widowControl w:val="0"/>
        <w:numPr>
          <w:ilvl w:val="0"/>
          <w:numId w:val="20"/>
        </w:numPr>
        <w:autoSpaceDE w:val="0"/>
        <w:autoSpaceDN w:val="0"/>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T</w:t>
      </w:r>
      <w:r w:rsidRPr="00CD56FF">
        <w:rPr>
          <w:rFonts w:ascii="Times New Roman" w:hAnsi="Times New Roman" w:cs="Times New Roman"/>
          <w:sz w:val="24"/>
          <w:szCs w:val="24"/>
        </w:rPr>
        <w:t xml:space="preserve">roškovi </w:t>
      </w:r>
      <w:r w:rsidRPr="00DF5AFB">
        <w:rPr>
          <w:rFonts w:ascii="Times New Roman" w:hAnsi="Times New Roman" w:cs="Times New Roman"/>
          <w:sz w:val="24"/>
          <w:szCs w:val="24"/>
        </w:rPr>
        <w:t>nematerijalne imovine koja se ne koristi za potrebe provođenja projektnih aktivnosti;</w:t>
      </w:r>
    </w:p>
    <w:p w14:paraId="40E9539C" w14:textId="77777777" w:rsidR="009E2292" w:rsidRDefault="009E2292" w:rsidP="009871EF">
      <w:pPr>
        <w:pStyle w:val="Odlomakpopisa"/>
        <w:widowControl w:val="0"/>
        <w:numPr>
          <w:ilvl w:val="0"/>
          <w:numId w:val="20"/>
        </w:numPr>
        <w:autoSpaceDE w:val="0"/>
        <w:autoSpaceDN w:val="0"/>
        <w:ind w:left="851" w:hanging="851"/>
        <w:contextualSpacing w:val="0"/>
        <w:jc w:val="both"/>
        <w:rPr>
          <w:rFonts w:ascii="Times New Roman" w:hAnsi="Times New Roman" w:cs="Times New Roman"/>
          <w:sz w:val="24"/>
          <w:szCs w:val="24"/>
        </w:rPr>
      </w:pPr>
      <w:r w:rsidRPr="00DF5AFB">
        <w:rPr>
          <w:rFonts w:ascii="Times New Roman" w:hAnsi="Times New Roman" w:cs="Times New Roman"/>
          <w:sz w:val="24"/>
          <w:szCs w:val="24"/>
        </w:rPr>
        <w:t>Troškovi nematerijalne imovine koja neće ostati povezana s projektom za koji se dodjeljuje potpora;</w:t>
      </w:r>
    </w:p>
    <w:p w14:paraId="523953A6" w14:textId="77777777" w:rsidR="009E2292" w:rsidRPr="003F6FC7" w:rsidRDefault="009E2292" w:rsidP="009871EF">
      <w:pPr>
        <w:pStyle w:val="Odlomakpopisa"/>
        <w:widowControl w:val="0"/>
        <w:numPr>
          <w:ilvl w:val="0"/>
          <w:numId w:val="20"/>
        </w:numPr>
        <w:autoSpaceDE w:val="0"/>
        <w:autoSpaceDN w:val="0"/>
        <w:ind w:left="851" w:hanging="851"/>
        <w:contextualSpacing w:val="0"/>
        <w:jc w:val="both"/>
        <w:rPr>
          <w:rFonts w:ascii="Times New Roman" w:hAnsi="Times New Roman" w:cs="Times New Roman"/>
          <w:sz w:val="24"/>
          <w:szCs w:val="24"/>
        </w:rPr>
      </w:pPr>
      <w:r w:rsidRPr="00B572A2">
        <w:rPr>
          <w:rFonts w:ascii="Times New Roman" w:hAnsi="Times New Roman" w:cs="Times New Roman"/>
          <w:sz w:val="24"/>
          <w:szCs w:val="24"/>
          <w:highlight w:val="yellow"/>
        </w:rPr>
        <w:t>Troškovi za produženje licenci za prava korištenja za već postojeće elemente/module</w:t>
      </w:r>
      <w:r w:rsidRPr="003F6FC7">
        <w:rPr>
          <w:rFonts w:ascii="Times New Roman" w:hAnsi="Times New Roman" w:cs="Times New Roman"/>
          <w:sz w:val="24"/>
          <w:szCs w:val="24"/>
        </w:rPr>
        <w:t xml:space="preserve"> </w:t>
      </w:r>
      <w:r w:rsidRPr="00B572A2">
        <w:rPr>
          <w:rFonts w:ascii="Times New Roman" w:hAnsi="Times New Roman" w:cs="Times New Roman"/>
          <w:sz w:val="24"/>
          <w:szCs w:val="24"/>
          <w:highlight w:val="yellow"/>
        </w:rPr>
        <w:t xml:space="preserve">IKT sustava koji su u funkciji prije početka provedbe projekta te troškovi za korištenje </w:t>
      </w:r>
      <w:proofErr w:type="spellStart"/>
      <w:r w:rsidRPr="00B572A2">
        <w:rPr>
          <w:rFonts w:ascii="Times New Roman" w:hAnsi="Times New Roman" w:cs="Times New Roman"/>
          <w:sz w:val="24"/>
          <w:szCs w:val="24"/>
          <w:highlight w:val="yellow"/>
        </w:rPr>
        <w:t>SaaS</w:t>
      </w:r>
      <w:proofErr w:type="spellEnd"/>
      <w:r w:rsidRPr="00B572A2">
        <w:rPr>
          <w:rFonts w:ascii="Times New Roman" w:hAnsi="Times New Roman" w:cs="Times New Roman"/>
          <w:sz w:val="24"/>
          <w:szCs w:val="24"/>
          <w:highlight w:val="yellow"/>
        </w:rPr>
        <w:t xml:space="preserve"> i drugih modela/uslug</w:t>
      </w:r>
      <w:r>
        <w:rPr>
          <w:rFonts w:ascii="Times New Roman" w:hAnsi="Times New Roman" w:cs="Times New Roman"/>
          <w:sz w:val="24"/>
          <w:szCs w:val="24"/>
          <w:highlight w:val="yellow"/>
        </w:rPr>
        <w:t>a</w:t>
      </w:r>
      <w:r w:rsidRPr="00B572A2">
        <w:rPr>
          <w:rFonts w:ascii="Times New Roman" w:hAnsi="Times New Roman" w:cs="Times New Roman"/>
          <w:sz w:val="24"/>
          <w:szCs w:val="24"/>
          <w:highlight w:val="yellow"/>
        </w:rPr>
        <w:t xml:space="preserve"> koji se koriste ili su korišteni prije početka provedbe projekta</w:t>
      </w:r>
      <w:r>
        <w:rPr>
          <w:rFonts w:ascii="Times New Roman" w:hAnsi="Times New Roman" w:cs="Times New Roman"/>
          <w:sz w:val="24"/>
          <w:szCs w:val="24"/>
        </w:rPr>
        <w:t>;</w:t>
      </w:r>
    </w:p>
    <w:p w14:paraId="7C4AE82F" w14:textId="37F5AA98" w:rsidR="009E2292" w:rsidRPr="00916975" w:rsidRDefault="0054153B" w:rsidP="009871EF">
      <w:pPr>
        <w:pStyle w:val="Odlomakpopisa"/>
        <w:widowControl w:val="0"/>
        <w:numPr>
          <w:ilvl w:val="0"/>
          <w:numId w:val="20"/>
        </w:numPr>
        <w:autoSpaceDE w:val="0"/>
        <w:autoSpaceDN w:val="0"/>
        <w:ind w:left="851" w:hanging="851"/>
        <w:contextualSpacing w:val="0"/>
        <w:jc w:val="both"/>
        <w:rPr>
          <w:rFonts w:ascii="Times New Roman" w:hAnsi="Times New Roman" w:cs="Times New Roman"/>
          <w:sz w:val="24"/>
          <w:szCs w:val="24"/>
        </w:rPr>
      </w:pPr>
      <w:proofErr w:type="spellStart"/>
      <w:r w:rsidRPr="0054153B">
        <w:rPr>
          <w:rFonts w:ascii="Times New Roman" w:hAnsi="Times New Roman" w:cs="Times New Roman"/>
          <w:sz w:val="24"/>
          <w:szCs w:val="24"/>
          <w:highlight w:val="yellow"/>
        </w:rPr>
        <w:t>Povrativi</w:t>
      </w:r>
      <w:proofErr w:type="spellEnd"/>
      <w:r w:rsidRPr="0054153B">
        <w:rPr>
          <w:rFonts w:ascii="Times New Roman" w:hAnsi="Times New Roman" w:cs="Times New Roman"/>
          <w:sz w:val="24"/>
          <w:szCs w:val="24"/>
          <w:highlight w:val="yellow"/>
        </w:rPr>
        <w:t xml:space="preserve"> PDV tj. porez na dodanu vrijednost za koji je moguće zatražiti povrat</w:t>
      </w:r>
      <w:r w:rsidR="009E2292" w:rsidRPr="00916975">
        <w:rPr>
          <w:rFonts w:ascii="Times New Roman" w:hAnsi="Times New Roman" w:cs="Times New Roman"/>
          <w:sz w:val="24"/>
          <w:szCs w:val="24"/>
        </w:rPr>
        <w:t>;</w:t>
      </w:r>
    </w:p>
    <w:p w14:paraId="60BA4DF4" w14:textId="77777777" w:rsidR="009E2292" w:rsidRPr="0025204E" w:rsidRDefault="009E2292" w:rsidP="009871EF">
      <w:pPr>
        <w:pStyle w:val="Odlomakpopisa"/>
        <w:widowControl w:val="0"/>
        <w:numPr>
          <w:ilvl w:val="0"/>
          <w:numId w:val="20"/>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Operativni troškovi koji nisu neizravni troškovi;</w:t>
      </w:r>
      <w:r w:rsidRPr="00680DF8">
        <w:rPr>
          <w:rFonts w:ascii="Times New Roman" w:hAnsi="Times New Roman" w:cs="Times New Roman"/>
        </w:rPr>
        <w:t xml:space="preserve"> </w:t>
      </w:r>
    </w:p>
    <w:p w14:paraId="664D85A5" w14:textId="77777777" w:rsidR="009E2292" w:rsidRPr="00964B49" w:rsidRDefault="009E2292" w:rsidP="009871EF">
      <w:pPr>
        <w:pStyle w:val="Odlomakpopisa"/>
        <w:widowControl w:val="0"/>
        <w:numPr>
          <w:ilvl w:val="0"/>
          <w:numId w:val="20"/>
        </w:numPr>
        <w:autoSpaceDE w:val="0"/>
        <w:autoSpaceDN w:val="0"/>
        <w:ind w:left="851" w:hanging="851"/>
        <w:contextualSpacing w:val="0"/>
        <w:jc w:val="both"/>
        <w:rPr>
          <w:rFonts w:ascii="Times New Roman" w:hAnsi="Times New Roman" w:cs="Times New Roman"/>
          <w:sz w:val="24"/>
          <w:szCs w:val="24"/>
        </w:rPr>
      </w:pPr>
      <w:r w:rsidRPr="00876F5E">
        <w:rPr>
          <w:rFonts w:ascii="Times New Roman" w:hAnsi="Times New Roman" w:cs="Times New Roman"/>
          <w:sz w:val="24"/>
          <w:szCs w:val="24"/>
        </w:rPr>
        <w:t>Troškovi zaposlenika (plaće) koji ne rade na poslovima vezanima uz projekt</w:t>
      </w:r>
      <w:r>
        <w:rPr>
          <w:rFonts w:ascii="Times New Roman" w:hAnsi="Times New Roman" w:cs="Times New Roman"/>
          <w:sz w:val="24"/>
          <w:szCs w:val="24"/>
        </w:rPr>
        <w:t>;</w:t>
      </w:r>
    </w:p>
    <w:p w14:paraId="470CFC62" w14:textId="77777777" w:rsidR="009E2292" w:rsidRPr="00680DF8" w:rsidRDefault="009E2292" w:rsidP="009871EF">
      <w:pPr>
        <w:pStyle w:val="Odlomakpopisa"/>
        <w:widowControl w:val="0"/>
        <w:numPr>
          <w:ilvl w:val="0"/>
          <w:numId w:val="20"/>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Otpremnine, doprinosi za dobrovoljna zdravstvena ili mirovinska osiguranja koja nisu obvezna prema nacionalnom zakonodavstvu te neoporezivi bonusi za zaposlene;</w:t>
      </w:r>
    </w:p>
    <w:p w14:paraId="583B1597" w14:textId="77777777" w:rsidR="009E2292" w:rsidRPr="00680DF8" w:rsidRDefault="009E2292" w:rsidP="009871EF">
      <w:pPr>
        <w:pStyle w:val="Odlomakpopisa"/>
        <w:widowControl w:val="0"/>
        <w:numPr>
          <w:ilvl w:val="0"/>
          <w:numId w:val="20"/>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lastRenderedPageBreak/>
        <w:t>Plaćanja svih bonusa zaposlenima;</w:t>
      </w:r>
    </w:p>
    <w:p w14:paraId="6DB82176" w14:textId="77777777" w:rsidR="009E2292" w:rsidRPr="00680DF8" w:rsidRDefault="009E2292" w:rsidP="009871EF">
      <w:pPr>
        <w:pStyle w:val="Odlomakpopisa"/>
        <w:widowControl w:val="0"/>
        <w:numPr>
          <w:ilvl w:val="0"/>
          <w:numId w:val="20"/>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Sitni inventar;</w:t>
      </w:r>
    </w:p>
    <w:p w14:paraId="4BE8A361" w14:textId="77777777" w:rsidR="009E2292" w:rsidRPr="00680DF8" w:rsidRDefault="009E2292" w:rsidP="009871EF">
      <w:pPr>
        <w:pStyle w:val="Odlomakpopisa"/>
        <w:widowControl w:val="0"/>
        <w:numPr>
          <w:ilvl w:val="0"/>
          <w:numId w:val="20"/>
        </w:numPr>
        <w:autoSpaceDE w:val="0"/>
        <w:autoSpaceDN w:val="0"/>
        <w:ind w:left="851" w:hanging="851"/>
        <w:jc w:val="both"/>
        <w:rPr>
          <w:rFonts w:ascii="Times New Roman" w:hAnsi="Times New Roman" w:cs="Times New Roman"/>
          <w:sz w:val="24"/>
          <w:szCs w:val="24"/>
        </w:rPr>
      </w:pPr>
      <w:r w:rsidRPr="00680DF8">
        <w:rPr>
          <w:rFonts w:ascii="Times New Roman" w:hAnsi="Times New Roman" w:cs="Times New Roman"/>
          <w:sz w:val="24"/>
          <w:szCs w:val="24"/>
        </w:rPr>
        <w:t>Trošak usavršavanja koji se odnosi na propisano nacionalnim kurikulumom (npr. strani jezici, diplome, certifikati) i usavršavanja obvezna sukladno nacionalnim propisima i normama (npr. zaštita na radu)</w:t>
      </w:r>
    </w:p>
    <w:p w14:paraId="36D08F4A" w14:textId="77777777" w:rsidR="009E2292" w:rsidRPr="00680DF8" w:rsidRDefault="009E2292" w:rsidP="009871EF">
      <w:pPr>
        <w:pStyle w:val="Odlomakpopisa"/>
        <w:widowControl w:val="0"/>
        <w:numPr>
          <w:ilvl w:val="0"/>
          <w:numId w:val="20"/>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Trošak povezan s ulaganjem radi postizanja smanjenja emisije stakleničkih plinova iz aktivnosti koje su navedene u Prilogu I. Direktive 2003/87/EZ;</w:t>
      </w:r>
    </w:p>
    <w:p w14:paraId="7A15D58F" w14:textId="77777777" w:rsidR="009E2292" w:rsidRPr="00680DF8" w:rsidRDefault="009E2292" w:rsidP="009871EF">
      <w:pPr>
        <w:pStyle w:val="Odlomakpopisa"/>
        <w:widowControl w:val="0"/>
        <w:numPr>
          <w:ilvl w:val="0"/>
          <w:numId w:val="20"/>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Trošak police osiguranja imovine (uključuje i imovinu nabavljenu iz projekta);</w:t>
      </w:r>
    </w:p>
    <w:p w14:paraId="32AEBA53" w14:textId="77777777" w:rsidR="009E2292" w:rsidRPr="00680DF8" w:rsidRDefault="009E2292" w:rsidP="009871EF">
      <w:pPr>
        <w:pStyle w:val="Odlomakpopisa"/>
        <w:widowControl w:val="0"/>
        <w:numPr>
          <w:ilvl w:val="0"/>
          <w:numId w:val="20"/>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 xml:space="preserve">Troškovi nastali izvan prihvatljivog razdoblja sukladno točki 2.8 </w:t>
      </w:r>
      <w:proofErr w:type="spellStart"/>
      <w:r w:rsidRPr="00680DF8">
        <w:rPr>
          <w:rFonts w:ascii="Times New Roman" w:hAnsi="Times New Roman" w:cs="Times New Roman"/>
          <w:sz w:val="24"/>
          <w:szCs w:val="24"/>
        </w:rPr>
        <w:t>UzP</w:t>
      </w:r>
      <w:proofErr w:type="spellEnd"/>
      <w:r w:rsidRPr="00680DF8">
        <w:rPr>
          <w:rFonts w:ascii="Times New Roman" w:hAnsi="Times New Roman" w:cs="Times New Roman"/>
          <w:sz w:val="24"/>
          <w:szCs w:val="24"/>
        </w:rPr>
        <w:t>;</w:t>
      </w:r>
    </w:p>
    <w:p w14:paraId="742EC0DD" w14:textId="77777777" w:rsidR="009E2292" w:rsidRPr="00680DF8" w:rsidRDefault="009E2292" w:rsidP="009871EF">
      <w:pPr>
        <w:pStyle w:val="Odlomakpopisa"/>
        <w:widowControl w:val="0"/>
        <w:numPr>
          <w:ilvl w:val="0"/>
          <w:numId w:val="20"/>
        </w:numPr>
        <w:autoSpaceDE w:val="0"/>
        <w:autoSpaceDN w:val="0"/>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Troškovi promidžbe i vidljivosti koji se ne odnose na</w:t>
      </w:r>
      <w:r w:rsidRPr="00645934">
        <w:rPr>
          <w:rFonts w:ascii="Times New Roman" w:hAnsi="Times New Roman" w:cs="Times New Roman"/>
          <w:sz w:val="24"/>
          <w:szCs w:val="24"/>
        </w:rPr>
        <w:t xml:space="preserve"> podizanj</w:t>
      </w:r>
      <w:r>
        <w:rPr>
          <w:rFonts w:ascii="Times New Roman" w:hAnsi="Times New Roman" w:cs="Times New Roman"/>
          <w:sz w:val="24"/>
          <w:szCs w:val="24"/>
        </w:rPr>
        <w:t>e</w:t>
      </w:r>
      <w:r w:rsidRPr="00645934">
        <w:rPr>
          <w:rFonts w:ascii="Times New Roman" w:hAnsi="Times New Roman" w:cs="Times New Roman"/>
          <w:sz w:val="24"/>
          <w:szCs w:val="24"/>
        </w:rPr>
        <w:t xml:space="preserve"> svijesti o rezultatima projekta i dodijeljenoj potpori EU za provedbu projekta</w:t>
      </w:r>
      <w:r>
        <w:rPr>
          <w:rFonts w:ascii="Times New Roman" w:hAnsi="Times New Roman" w:cs="Times New Roman"/>
          <w:sz w:val="24"/>
          <w:szCs w:val="24"/>
        </w:rPr>
        <w:t>;</w:t>
      </w:r>
    </w:p>
    <w:p w14:paraId="40A9DFC3" w14:textId="77777777" w:rsidR="009E2292" w:rsidRPr="00680DF8" w:rsidRDefault="009E2292" w:rsidP="009871EF">
      <w:pPr>
        <w:pStyle w:val="Odlomakpopisa"/>
        <w:widowControl w:val="0"/>
        <w:numPr>
          <w:ilvl w:val="0"/>
          <w:numId w:val="20"/>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Savjetodavne usluge povezane s redovitim aktivnostima prijavitelja/korisnika;</w:t>
      </w:r>
    </w:p>
    <w:p w14:paraId="4FFA10E2" w14:textId="77777777" w:rsidR="009E2292" w:rsidRDefault="009E2292" w:rsidP="009871EF">
      <w:pPr>
        <w:pStyle w:val="Odlomakpopisa"/>
        <w:widowControl w:val="0"/>
        <w:numPr>
          <w:ilvl w:val="0"/>
          <w:numId w:val="20"/>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Troškovi povezani sa sudjelovanjima na sajmovima koji nisu povezanima s projektom;</w:t>
      </w:r>
    </w:p>
    <w:p w14:paraId="47668E29" w14:textId="77777777" w:rsidR="009E2292" w:rsidRPr="009E618F" w:rsidRDefault="009E2292" w:rsidP="009871EF">
      <w:pPr>
        <w:pStyle w:val="Odlomakpopisa"/>
        <w:widowControl w:val="0"/>
        <w:numPr>
          <w:ilvl w:val="0"/>
          <w:numId w:val="20"/>
        </w:numPr>
        <w:autoSpaceDE w:val="0"/>
        <w:autoSpaceDN w:val="0"/>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Troškovi koji se odnose na sajmove koji se organiziraju isključivo radi prodaje proizvoda;</w:t>
      </w:r>
    </w:p>
    <w:p w14:paraId="44688F7D" w14:textId="77777777" w:rsidR="009E2292" w:rsidRPr="00680DF8" w:rsidRDefault="009E2292" w:rsidP="009871EF">
      <w:pPr>
        <w:pStyle w:val="Odlomakpopisa"/>
        <w:widowControl w:val="0"/>
        <w:numPr>
          <w:ilvl w:val="0"/>
          <w:numId w:val="20"/>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Troškovi koji nisu prihvatljivi sukladno Programu državnih potpora i/ili Programu potpora male vrijednosti;</w:t>
      </w:r>
    </w:p>
    <w:p w14:paraId="7A558B05" w14:textId="77777777" w:rsidR="009E2292" w:rsidRPr="00680DF8" w:rsidRDefault="009E2292" w:rsidP="009871EF">
      <w:pPr>
        <w:pStyle w:val="Odlomakpopisa"/>
        <w:widowControl w:val="0"/>
        <w:numPr>
          <w:ilvl w:val="0"/>
          <w:numId w:val="20"/>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Troškovi dokumentacije koja nije neophodna za prijavu projekta ulaganja na ovaj Poziv;</w:t>
      </w:r>
    </w:p>
    <w:p w14:paraId="3EC32C23" w14:textId="77777777" w:rsidR="009E2292" w:rsidRPr="00680DF8" w:rsidRDefault="009E2292" w:rsidP="009871EF">
      <w:pPr>
        <w:pStyle w:val="Odlomakpopisa"/>
        <w:widowControl w:val="0"/>
        <w:numPr>
          <w:ilvl w:val="0"/>
          <w:numId w:val="20"/>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Troškovi koji prelaze financijska ograničenja navedena</w:t>
      </w:r>
      <w:r>
        <w:rPr>
          <w:rFonts w:ascii="Times New Roman" w:hAnsi="Times New Roman" w:cs="Times New Roman"/>
          <w:sz w:val="24"/>
          <w:szCs w:val="24"/>
        </w:rPr>
        <w:t xml:space="preserve"> u natječajnoj dokumentaciji Poziva</w:t>
      </w:r>
      <w:r w:rsidRPr="00680DF8">
        <w:rPr>
          <w:rFonts w:ascii="Times New Roman" w:hAnsi="Times New Roman" w:cs="Times New Roman"/>
          <w:sz w:val="24"/>
          <w:szCs w:val="24"/>
        </w:rPr>
        <w:t>;</w:t>
      </w:r>
    </w:p>
    <w:p w14:paraId="60811527" w14:textId="77777777" w:rsidR="009E2292" w:rsidRDefault="009E2292" w:rsidP="009871EF">
      <w:pPr>
        <w:pStyle w:val="Odlomakpopisa"/>
        <w:widowControl w:val="0"/>
        <w:numPr>
          <w:ilvl w:val="0"/>
          <w:numId w:val="20"/>
        </w:numPr>
        <w:autoSpaceDE w:val="0"/>
        <w:autoSpaceDN w:val="0"/>
        <w:ind w:left="851" w:hanging="851"/>
        <w:contextualSpacing w:val="0"/>
        <w:jc w:val="both"/>
        <w:rPr>
          <w:rFonts w:ascii="Times New Roman" w:hAnsi="Times New Roman" w:cs="Times New Roman"/>
          <w:sz w:val="24"/>
          <w:szCs w:val="24"/>
        </w:rPr>
      </w:pPr>
      <w:r w:rsidRPr="00680DF8">
        <w:rPr>
          <w:rFonts w:ascii="Times New Roman" w:hAnsi="Times New Roman" w:cs="Times New Roman"/>
          <w:sz w:val="24"/>
          <w:szCs w:val="24"/>
        </w:rPr>
        <w:t>Ostali troškovi koji nisu izravno povezani s projektnim aktivnostim</w:t>
      </w:r>
      <w:r>
        <w:rPr>
          <w:rFonts w:ascii="Times New Roman" w:hAnsi="Times New Roman" w:cs="Times New Roman"/>
          <w:sz w:val="24"/>
          <w:szCs w:val="24"/>
        </w:rPr>
        <w:t>a</w:t>
      </w:r>
      <w:r w:rsidRPr="00680DF8">
        <w:rPr>
          <w:rFonts w:ascii="Times New Roman" w:hAnsi="Times New Roman" w:cs="Times New Roman"/>
          <w:sz w:val="24"/>
          <w:szCs w:val="24"/>
        </w:rPr>
        <w:t xml:space="preserve"> (osim neizravnih troškova obračunatih po fiksnoj stopi)</w:t>
      </w:r>
      <w:r>
        <w:rPr>
          <w:rFonts w:ascii="Times New Roman" w:hAnsi="Times New Roman" w:cs="Times New Roman"/>
          <w:sz w:val="24"/>
          <w:szCs w:val="24"/>
        </w:rPr>
        <w:t>.</w:t>
      </w:r>
    </w:p>
    <w:p w14:paraId="2241F8E1" w14:textId="77777777" w:rsidR="0036217A" w:rsidRDefault="0036217A" w:rsidP="0036217A">
      <w:pPr>
        <w:widowControl w:val="0"/>
        <w:autoSpaceDE w:val="0"/>
        <w:autoSpaceDN w:val="0"/>
        <w:jc w:val="both"/>
        <w:rPr>
          <w:rFonts w:ascii="Times New Roman" w:hAnsi="Times New Roman" w:cs="Times New Roman"/>
          <w:sz w:val="24"/>
          <w:szCs w:val="24"/>
        </w:rPr>
      </w:pPr>
    </w:p>
    <w:p w14:paraId="27C353EF" w14:textId="77777777" w:rsidR="0036217A" w:rsidRDefault="0036217A" w:rsidP="0036217A">
      <w:pPr>
        <w:widowControl w:val="0"/>
        <w:autoSpaceDE w:val="0"/>
        <w:autoSpaceDN w:val="0"/>
        <w:jc w:val="both"/>
        <w:rPr>
          <w:rFonts w:ascii="Times New Roman" w:hAnsi="Times New Roman" w:cs="Times New Roman"/>
          <w:sz w:val="24"/>
          <w:szCs w:val="24"/>
        </w:rPr>
      </w:pPr>
    </w:p>
    <w:p w14:paraId="5AEF15A6" w14:textId="77777777" w:rsidR="0036217A" w:rsidRPr="0036217A" w:rsidRDefault="0036217A" w:rsidP="0036217A">
      <w:pPr>
        <w:pStyle w:val="Odlomakpopisa"/>
        <w:numPr>
          <w:ilvl w:val="0"/>
          <w:numId w:val="11"/>
        </w:numPr>
        <w:jc w:val="both"/>
        <w:rPr>
          <w:rFonts w:ascii="Times New Roman" w:hAnsi="Times New Roman" w:cs="Times New Roman"/>
          <w:b/>
          <w:bCs/>
          <w:u w:val="single"/>
        </w:rPr>
      </w:pPr>
      <w:bookmarkStart w:id="18" w:name="_Toc129180311"/>
      <w:bookmarkStart w:id="19" w:name="_Toc137729639"/>
      <w:bookmarkStart w:id="20" w:name="_Toc162355505"/>
      <w:r w:rsidRPr="0036217A">
        <w:rPr>
          <w:rFonts w:ascii="Times New Roman" w:hAnsi="Times New Roman" w:cs="Times New Roman"/>
          <w:b/>
          <w:bCs/>
          <w:u w:val="single"/>
        </w:rPr>
        <w:t>5.6. Informiranje i vidljivost</w:t>
      </w:r>
      <w:bookmarkEnd w:id="18"/>
      <w:bookmarkEnd w:id="19"/>
      <w:bookmarkEnd w:id="20"/>
      <w:r w:rsidRPr="0036217A">
        <w:rPr>
          <w:rFonts w:ascii="Times New Roman" w:hAnsi="Times New Roman" w:cs="Times New Roman"/>
          <w:b/>
          <w:bCs/>
          <w:u w:val="single"/>
        </w:rPr>
        <w:t xml:space="preserve"> </w:t>
      </w:r>
    </w:p>
    <w:p w14:paraId="71772C61" w14:textId="77777777" w:rsidR="0036217A" w:rsidRDefault="0036217A" w:rsidP="0036217A">
      <w:pPr>
        <w:rPr>
          <w:rFonts w:ascii="Times New Roman" w:hAnsi="Times New Roman" w:cs="Times New Roman"/>
        </w:rPr>
      </w:pPr>
    </w:p>
    <w:p w14:paraId="211E60D7" w14:textId="23D5C967" w:rsidR="0036217A" w:rsidRPr="0036217A" w:rsidRDefault="0036217A" w:rsidP="0036217A">
      <w:pPr>
        <w:rPr>
          <w:rFonts w:ascii="Times New Roman" w:hAnsi="Times New Roman" w:cs="Times New Roman"/>
          <w:b/>
          <w:bCs/>
        </w:rPr>
      </w:pPr>
      <w:r w:rsidRPr="0036217A">
        <w:rPr>
          <w:rFonts w:ascii="Times New Roman" w:hAnsi="Times New Roman" w:cs="Times New Roman"/>
          <w:b/>
          <w:bCs/>
        </w:rPr>
        <w:t>u dijelu:</w:t>
      </w:r>
    </w:p>
    <w:p w14:paraId="08A681E1" w14:textId="20C42691" w:rsidR="0036217A" w:rsidRPr="00680DF8" w:rsidRDefault="0036217A" w:rsidP="0036217A">
      <w:pPr>
        <w:rPr>
          <w:rFonts w:ascii="Times New Roman" w:eastAsia="Calibri"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9042"/>
      </w:tblGrid>
      <w:tr w:rsidR="0036217A" w:rsidRPr="00680DF8" w14:paraId="2FADB91D" w14:textId="77777777" w:rsidTr="002518D0">
        <w:tc>
          <w:tcPr>
            <w:tcW w:w="1123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76D1387A" w14:textId="77777777" w:rsidR="0036217A" w:rsidRPr="00680DF8" w:rsidRDefault="0036217A" w:rsidP="002518D0">
            <w:pPr>
              <w:shd w:val="clear" w:color="auto" w:fill="FFFFFF"/>
              <w:rPr>
                <w:rFonts w:ascii="Times New Roman" w:hAnsi="Times New Roman" w:cs="Times New Roman"/>
                <w:color w:val="212121"/>
                <w:sz w:val="24"/>
                <w:szCs w:val="24"/>
                <w:u w:val="single"/>
              </w:rPr>
            </w:pPr>
            <w:r w:rsidRPr="00680DF8">
              <w:rPr>
                <w:rFonts w:ascii="Times New Roman" w:hAnsi="Times New Roman" w:cs="Times New Roman"/>
                <w:color w:val="212121"/>
                <w:sz w:val="24"/>
                <w:szCs w:val="24"/>
                <w:u w:val="single"/>
              </w:rPr>
              <w:t>Amblemi i izjava dostupni su na linku:</w:t>
            </w:r>
          </w:p>
          <w:p w14:paraId="537092CF" w14:textId="77777777" w:rsidR="0036217A" w:rsidRPr="00680DF8" w:rsidRDefault="00684871" w:rsidP="002518D0">
            <w:pPr>
              <w:shd w:val="clear" w:color="auto" w:fill="FFFFFF"/>
              <w:rPr>
                <w:rFonts w:ascii="Times New Roman" w:hAnsi="Times New Roman" w:cs="Times New Roman"/>
                <w:sz w:val="24"/>
                <w:szCs w:val="24"/>
                <w:u w:val="single"/>
              </w:rPr>
            </w:pPr>
            <w:hyperlink r:id="rId9" w:tgtFrame="_blank" w:history="1">
              <w:r w:rsidR="0036217A" w:rsidRPr="00680DF8">
                <w:rPr>
                  <w:rStyle w:val="Hiperveza"/>
                  <w:rFonts w:ascii="Times New Roman" w:hAnsi="Times New Roman" w:cs="Times New Roman"/>
                  <w:sz w:val="24"/>
                  <w:szCs w:val="24"/>
                </w:rPr>
                <w:t>https://ec.europa.eu/regional_policy/en/information/logos_downloadcenter/</w:t>
              </w:r>
            </w:hyperlink>
            <w:r w:rsidR="0036217A" w:rsidRPr="00680DF8">
              <w:rPr>
                <w:rFonts w:ascii="Times New Roman" w:hAnsi="Times New Roman" w:cs="Times New Roman"/>
                <w:color w:val="212121"/>
                <w:sz w:val="24"/>
                <w:szCs w:val="24"/>
                <w:u w:val="single"/>
              </w:rPr>
              <w:t> </w:t>
            </w:r>
          </w:p>
          <w:p w14:paraId="0D69D219" w14:textId="71FAD273" w:rsidR="0036217A" w:rsidRPr="0036217A" w:rsidRDefault="0036217A" w:rsidP="002518D0">
            <w:pPr>
              <w:shd w:val="clear" w:color="auto" w:fill="FFFFFF"/>
              <w:jc w:val="both"/>
              <w:rPr>
                <w:rFonts w:ascii="Times New Roman" w:hAnsi="Times New Roman" w:cs="Times New Roman"/>
                <w:sz w:val="24"/>
                <w:szCs w:val="24"/>
              </w:rPr>
            </w:pPr>
            <w:r w:rsidRPr="00680DF8">
              <w:rPr>
                <w:rFonts w:ascii="Times New Roman" w:hAnsi="Times New Roman" w:cs="Times New Roman"/>
                <w:color w:val="212121"/>
                <w:sz w:val="24"/>
                <w:szCs w:val="24"/>
                <w:u w:val="single"/>
              </w:rPr>
              <w:t xml:space="preserve">Generator uzoraka: </w:t>
            </w:r>
            <w:hyperlink r:id="rId10" w:history="1">
              <w:r w:rsidRPr="0036217A">
                <w:rPr>
                  <w:rStyle w:val="Hiperveza"/>
                  <w:rFonts w:ascii="Times New Roman" w:hAnsi="Times New Roman" w:cs="Times New Roman"/>
                  <w:sz w:val="24"/>
                  <w:szCs w:val="24"/>
                </w:rPr>
                <w:t>https://www.euinmyregion.eu/generator</w:t>
              </w:r>
            </w:hyperlink>
          </w:p>
        </w:tc>
      </w:tr>
    </w:tbl>
    <w:p w14:paraId="36A35192" w14:textId="77777777" w:rsidR="0036217A" w:rsidRPr="00680DF8" w:rsidRDefault="0036217A" w:rsidP="0036217A">
      <w:pPr>
        <w:jc w:val="both"/>
        <w:rPr>
          <w:rFonts w:ascii="Times New Roman" w:hAnsi="Times New Roman" w:cs="Times New Roman"/>
        </w:rPr>
      </w:pPr>
    </w:p>
    <w:p w14:paraId="07A4AD9F" w14:textId="77777777" w:rsidR="0036217A" w:rsidRDefault="0036217A" w:rsidP="0036217A">
      <w:pPr>
        <w:widowControl w:val="0"/>
        <w:autoSpaceDE w:val="0"/>
        <w:autoSpaceDN w:val="0"/>
        <w:jc w:val="both"/>
        <w:rPr>
          <w:rFonts w:ascii="Times New Roman" w:hAnsi="Times New Roman" w:cs="Times New Roman"/>
          <w:sz w:val="24"/>
          <w:szCs w:val="24"/>
        </w:rPr>
      </w:pPr>
    </w:p>
    <w:p w14:paraId="41D93AF0" w14:textId="47AA0561" w:rsidR="0036217A" w:rsidRPr="0036217A" w:rsidRDefault="0036217A" w:rsidP="0036217A">
      <w:pPr>
        <w:pStyle w:val="Bezproreda"/>
        <w:jc w:val="both"/>
        <w:rPr>
          <w:rStyle w:val="normaltextrun"/>
          <w:rFonts w:ascii="Times New Roman" w:hAnsi="Times New Roman" w:cs="Times New Roman"/>
          <w:b/>
          <w:bCs/>
          <w:color w:val="000000"/>
          <w:u w:val="single"/>
          <w:shd w:val="clear" w:color="auto" w:fill="FFFFFF"/>
        </w:rPr>
      </w:pPr>
      <w:r w:rsidRPr="0036217A">
        <w:rPr>
          <w:rStyle w:val="normaltextrun"/>
          <w:rFonts w:ascii="Times New Roman" w:hAnsi="Times New Roman" w:cs="Times New Roman"/>
          <w:b/>
          <w:bCs/>
          <w:color w:val="000000"/>
          <w:u w:val="single"/>
          <w:shd w:val="clear" w:color="auto" w:fill="FFFFFF"/>
        </w:rPr>
        <w:t>mijenja se i glasi:</w:t>
      </w:r>
    </w:p>
    <w:p w14:paraId="7901FF30" w14:textId="77777777" w:rsidR="0036217A" w:rsidRPr="0036217A" w:rsidRDefault="0036217A" w:rsidP="0036217A">
      <w:pPr>
        <w:widowControl w:val="0"/>
        <w:autoSpaceDE w:val="0"/>
        <w:autoSpaceDN w:val="0"/>
        <w:jc w:val="both"/>
        <w:rPr>
          <w:rFonts w:ascii="Times New Roman" w:hAnsi="Times New Roman" w:cs="Times New Roman"/>
          <w:sz w:val="24"/>
          <w:szCs w:val="24"/>
        </w:rPr>
      </w:pPr>
    </w:p>
    <w:p w14:paraId="3314479C" w14:textId="77777777" w:rsidR="0036217A" w:rsidRPr="00680DF8" w:rsidRDefault="0036217A" w:rsidP="0036217A">
      <w:pPr>
        <w:rPr>
          <w:rFonts w:ascii="Times New Roman" w:eastAsia="Calibri" w:hAnsi="Times New Roman" w:cs="Times New Roman"/>
          <w:sz w:val="24"/>
          <w:szCs w:val="24"/>
        </w:rPr>
      </w:pPr>
      <w:bookmarkStart w:id="21" w:name="_Toc129180278"/>
      <w:bookmarkStart w:id="22" w:name="_Toc137729604"/>
      <w:bookmarkStart w:id="23" w:name="_Toc159947662"/>
    </w:p>
    <w:tbl>
      <w:tblPr>
        <w:tblW w:w="0" w:type="auto"/>
        <w:tblCellMar>
          <w:left w:w="0" w:type="dxa"/>
          <w:right w:w="0" w:type="dxa"/>
        </w:tblCellMar>
        <w:tblLook w:val="04A0" w:firstRow="1" w:lastRow="0" w:firstColumn="1" w:lastColumn="0" w:noHBand="0" w:noVBand="1"/>
      </w:tblPr>
      <w:tblGrid>
        <w:gridCol w:w="9042"/>
      </w:tblGrid>
      <w:tr w:rsidR="0036217A" w:rsidRPr="00680DF8" w14:paraId="2187BB40" w14:textId="77777777" w:rsidTr="002518D0">
        <w:tc>
          <w:tcPr>
            <w:tcW w:w="1123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2C0BECDC" w14:textId="77777777" w:rsidR="0036217A" w:rsidRPr="00680DF8" w:rsidRDefault="0036217A" w:rsidP="002518D0">
            <w:pPr>
              <w:shd w:val="clear" w:color="auto" w:fill="FFFFFF"/>
              <w:rPr>
                <w:rFonts w:ascii="Times New Roman" w:hAnsi="Times New Roman" w:cs="Times New Roman"/>
                <w:color w:val="212121"/>
                <w:sz w:val="24"/>
                <w:szCs w:val="24"/>
                <w:u w:val="single"/>
              </w:rPr>
            </w:pPr>
            <w:r w:rsidRPr="00680DF8">
              <w:rPr>
                <w:rFonts w:ascii="Times New Roman" w:hAnsi="Times New Roman" w:cs="Times New Roman"/>
                <w:color w:val="212121"/>
                <w:sz w:val="24"/>
                <w:szCs w:val="24"/>
                <w:u w:val="single"/>
              </w:rPr>
              <w:t>Amblemi i izjava dostupni su na linku:</w:t>
            </w:r>
          </w:p>
          <w:p w14:paraId="608A8ECF" w14:textId="77777777" w:rsidR="0036217A" w:rsidRPr="00680DF8" w:rsidRDefault="00684871" w:rsidP="002518D0">
            <w:pPr>
              <w:shd w:val="clear" w:color="auto" w:fill="FFFFFF"/>
              <w:rPr>
                <w:rFonts w:ascii="Times New Roman" w:hAnsi="Times New Roman" w:cs="Times New Roman"/>
                <w:sz w:val="24"/>
                <w:szCs w:val="24"/>
                <w:u w:val="single"/>
              </w:rPr>
            </w:pPr>
            <w:hyperlink r:id="rId11" w:tgtFrame="_blank" w:history="1">
              <w:r w:rsidR="0036217A" w:rsidRPr="00680DF8">
                <w:rPr>
                  <w:rStyle w:val="Hiperveza"/>
                  <w:rFonts w:ascii="Times New Roman" w:hAnsi="Times New Roman" w:cs="Times New Roman"/>
                  <w:sz w:val="24"/>
                  <w:szCs w:val="24"/>
                </w:rPr>
                <w:t>https://ec.europa.eu/regional_policy/en/information/logos_downloadcenter/</w:t>
              </w:r>
            </w:hyperlink>
            <w:r w:rsidR="0036217A" w:rsidRPr="00680DF8">
              <w:rPr>
                <w:rFonts w:ascii="Times New Roman" w:hAnsi="Times New Roman" w:cs="Times New Roman"/>
                <w:color w:val="212121"/>
                <w:sz w:val="24"/>
                <w:szCs w:val="24"/>
                <w:u w:val="single"/>
              </w:rPr>
              <w:t> </w:t>
            </w:r>
          </w:p>
          <w:p w14:paraId="089D9C74" w14:textId="595A033F" w:rsidR="0036217A" w:rsidRPr="0024390D" w:rsidRDefault="0036217A" w:rsidP="0024390D">
            <w:pPr>
              <w:shd w:val="clear" w:color="auto" w:fill="FFFFFF"/>
              <w:rPr>
                <w:rFonts w:ascii="Times New Roman" w:hAnsi="Times New Roman" w:cs="Times New Roman"/>
                <w:strike/>
                <w:sz w:val="24"/>
                <w:szCs w:val="24"/>
              </w:rPr>
            </w:pPr>
            <w:r w:rsidRPr="00680DF8">
              <w:rPr>
                <w:rFonts w:ascii="Times New Roman" w:hAnsi="Times New Roman" w:cs="Times New Roman"/>
                <w:color w:val="212121"/>
                <w:sz w:val="24"/>
                <w:szCs w:val="24"/>
                <w:u w:val="single"/>
              </w:rPr>
              <w:t>Generator u</w:t>
            </w:r>
            <w:r w:rsidR="0024390D">
              <w:rPr>
                <w:rFonts w:ascii="Times New Roman" w:hAnsi="Times New Roman" w:cs="Times New Roman"/>
                <w:color w:val="212121"/>
                <w:sz w:val="24"/>
                <w:szCs w:val="24"/>
                <w:u w:val="single"/>
              </w:rPr>
              <w:t xml:space="preserve">zoraka: </w:t>
            </w:r>
            <w:hyperlink r:id="rId12" w:history="1">
              <w:r w:rsidR="0024390D" w:rsidRPr="00070B3B">
                <w:rPr>
                  <w:rStyle w:val="Hiperveza"/>
                  <w:rFonts w:ascii="Times New Roman" w:hAnsi="Times New Roman" w:cs="Times New Roman"/>
                  <w:sz w:val="24"/>
                  <w:szCs w:val="24"/>
                  <w:highlight w:val="yellow"/>
                </w:rPr>
                <w:t>https://ec.europa.eu/regional_policy/policy/communication/campaigns/euinmyregion/helpdesk_en</w:t>
              </w:r>
            </w:hyperlink>
            <w:r>
              <w:rPr>
                <w:rFonts w:ascii="Times New Roman" w:hAnsi="Times New Roman" w:cs="Times New Roman"/>
                <w:sz w:val="24"/>
                <w:szCs w:val="24"/>
                <w:u w:val="single"/>
              </w:rPr>
              <w:t xml:space="preserve"> </w:t>
            </w:r>
          </w:p>
        </w:tc>
      </w:tr>
    </w:tbl>
    <w:p w14:paraId="6F27470F" w14:textId="77777777" w:rsidR="0036217A" w:rsidRPr="00680DF8" w:rsidRDefault="0036217A" w:rsidP="0036217A">
      <w:pPr>
        <w:jc w:val="both"/>
        <w:rPr>
          <w:rFonts w:ascii="Times New Roman" w:hAnsi="Times New Roman" w:cs="Times New Roman"/>
        </w:rPr>
      </w:pPr>
    </w:p>
    <w:p w14:paraId="5127A94F" w14:textId="77777777" w:rsidR="00656DA5" w:rsidRDefault="00656DA5" w:rsidP="00656DA5">
      <w:pPr>
        <w:pStyle w:val="Odlomakpopisa"/>
        <w:ind w:left="0"/>
        <w:jc w:val="both"/>
        <w:rPr>
          <w:rFonts w:ascii="Times New Roman" w:hAnsi="Times New Roman" w:cs="Times New Roman"/>
          <w:b/>
          <w:bCs/>
          <w:u w:val="single"/>
        </w:rPr>
      </w:pPr>
    </w:p>
    <w:p w14:paraId="7BC82B55" w14:textId="77777777" w:rsidR="0036217A" w:rsidRDefault="0036217A" w:rsidP="00656DA5">
      <w:pPr>
        <w:pStyle w:val="Odlomakpopisa"/>
        <w:ind w:left="0"/>
        <w:jc w:val="both"/>
        <w:rPr>
          <w:rFonts w:ascii="Times New Roman" w:hAnsi="Times New Roman" w:cs="Times New Roman"/>
          <w:b/>
          <w:bCs/>
          <w:u w:val="single"/>
        </w:rPr>
      </w:pPr>
    </w:p>
    <w:p w14:paraId="369497EB" w14:textId="1757B5B7" w:rsidR="00556A17" w:rsidRPr="001B45F8" w:rsidRDefault="00110C9A" w:rsidP="009871EF">
      <w:pPr>
        <w:pStyle w:val="Odlomakpopisa"/>
        <w:numPr>
          <w:ilvl w:val="0"/>
          <w:numId w:val="11"/>
        </w:numPr>
        <w:jc w:val="both"/>
        <w:rPr>
          <w:rFonts w:ascii="Times New Roman" w:hAnsi="Times New Roman" w:cs="Times New Roman"/>
          <w:b/>
          <w:bCs/>
          <w:u w:val="single"/>
        </w:rPr>
      </w:pPr>
      <w:r>
        <w:rPr>
          <w:rFonts w:ascii="Times New Roman" w:hAnsi="Times New Roman" w:cs="Times New Roman"/>
          <w:b/>
          <w:bCs/>
          <w:u w:val="single"/>
        </w:rPr>
        <w:t xml:space="preserve">U </w:t>
      </w:r>
      <w:r w:rsidR="00E176AD">
        <w:rPr>
          <w:rFonts w:ascii="Times New Roman" w:hAnsi="Times New Roman" w:cs="Times New Roman"/>
          <w:b/>
          <w:bCs/>
          <w:u w:val="single"/>
        </w:rPr>
        <w:t>T</w:t>
      </w:r>
      <w:r w:rsidR="00B72BA9" w:rsidRPr="001B45F8">
        <w:rPr>
          <w:rFonts w:ascii="Times New Roman" w:hAnsi="Times New Roman" w:cs="Times New Roman"/>
          <w:b/>
          <w:bCs/>
          <w:u w:val="single"/>
        </w:rPr>
        <w:t>očk</w:t>
      </w:r>
      <w:r>
        <w:rPr>
          <w:rFonts w:ascii="Times New Roman" w:hAnsi="Times New Roman" w:cs="Times New Roman"/>
          <w:b/>
          <w:bCs/>
          <w:u w:val="single"/>
        </w:rPr>
        <w:t>i</w:t>
      </w:r>
      <w:r w:rsidR="00B72BA9" w:rsidRPr="001B45F8">
        <w:rPr>
          <w:rFonts w:ascii="Times New Roman" w:hAnsi="Times New Roman" w:cs="Times New Roman"/>
          <w:b/>
          <w:bCs/>
          <w:u w:val="single"/>
        </w:rPr>
        <w:t xml:space="preserve"> </w:t>
      </w:r>
      <w:bookmarkEnd w:id="21"/>
      <w:bookmarkEnd w:id="22"/>
      <w:bookmarkEnd w:id="23"/>
      <w:r w:rsidR="009E2292" w:rsidRPr="009E2292">
        <w:rPr>
          <w:rFonts w:ascii="Times New Roman" w:hAnsi="Times New Roman" w:cs="Times New Roman"/>
          <w:b/>
          <w:bCs/>
          <w:u w:val="single"/>
        </w:rPr>
        <w:t>6. Obrasci i prilozi</w:t>
      </w:r>
    </w:p>
    <w:p w14:paraId="19753E52" w14:textId="77777777" w:rsidR="00342D56" w:rsidRPr="001B45F8" w:rsidRDefault="00342D56" w:rsidP="001B45F8">
      <w:pPr>
        <w:jc w:val="both"/>
        <w:rPr>
          <w:rFonts w:ascii="Times New Roman" w:hAnsi="Times New Roman" w:cs="Times New Roman"/>
          <w:b/>
          <w:bCs/>
        </w:rPr>
      </w:pPr>
    </w:p>
    <w:p w14:paraId="4DEC96EE" w14:textId="60BC9C85" w:rsidR="00B72BA9" w:rsidRDefault="00451803" w:rsidP="001B45F8">
      <w:pPr>
        <w:jc w:val="both"/>
        <w:rPr>
          <w:rFonts w:ascii="Times New Roman" w:hAnsi="Times New Roman" w:cs="Times New Roman"/>
          <w:b/>
          <w:bCs/>
        </w:rPr>
      </w:pPr>
      <w:bookmarkStart w:id="24" w:name="_Hlk163818840"/>
      <w:r>
        <w:rPr>
          <w:rFonts w:ascii="Times New Roman" w:hAnsi="Times New Roman" w:cs="Times New Roman"/>
          <w:b/>
          <w:bCs/>
        </w:rPr>
        <w:t>dodaje se:</w:t>
      </w:r>
    </w:p>
    <w:p w14:paraId="182F9AB5" w14:textId="77777777" w:rsidR="00B44D5B" w:rsidRDefault="00B44D5B" w:rsidP="001B45F8">
      <w:pPr>
        <w:jc w:val="both"/>
        <w:rPr>
          <w:rFonts w:ascii="Times New Roman" w:hAnsi="Times New Roman" w:cs="Times New Roman"/>
          <w:b/>
          <w:bCs/>
        </w:rPr>
      </w:pPr>
    </w:p>
    <w:p w14:paraId="14EC9C61" w14:textId="77777777" w:rsidR="00B44D5B" w:rsidRDefault="00B44D5B" w:rsidP="00B44D5B">
      <w:pPr>
        <w:pStyle w:val="Bezproreda"/>
        <w:ind w:left="1412" w:hanging="1412"/>
        <w:jc w:val="both"/>
        <w:rPr>
          <w:rFonts w:ascii="Times New Roman" w:hAnsi="Times New Roman" w:cs="Times New Roman"/>
          <w:sz w:val="24"/>
          <w:szCs w:val="24"/>
        </w:rPr>
      </w:pPr>
      <w:bookmarkStart w:id="25" w:name="_Toc129332218"/>
      <w:bookmarkEnd w:id="25"/>
      <w:bookmarkEnd w:id="24"/>
      <w:r w:rsidRPr="006D701D">
        <w:rPr>
          <w:rFonts w:ascii="Times New Roman" w:hAnsi="Times New Roman" w:cs="Times New Roman"/>
          <w:i/>
          <w:iCs/>
          <w:sz w:val="24"/>
          <w:szCs w:val="24"/>
          <w:highlight w:val="yellow"/>
        </w:rPr>
        <w:lastRenderedPageBreak/>
        <w:t>Dodatak 3.</w:t>
      </w:r>
      <w:r>
        <w:rPr>
          <w:rFonts w:ascii="Times New Roman" w:hAnsi="Times New Roman" w:cs="Times New Roman"/>
          <w:sz w:val="24"/>
          <w:szCs w:val="24"/>
        </w:rPr>
        <w:t xml:space="preserve"> </w:t>
      </w:r>
      <w:r>
        <w:rPr>
          <w:rFonts w:ascii="Times New Roman" w:hAnsi="Times New Roman" w:cs="Times New Roman"/>
          <w:sz w:val="24"/>
          <w:szCs w:val="24"/>
        </w:rPr>
        <w:tab/>
      </w:r>
      <w:r w:rsidRPr="006D701D">
        <w:rPr>
          <w:rFonts w:ascii="Times New Roman" w:hAnsi="Times New Roman" w:cs="Times New Roman"/>
          <w:sz w:val="24"/>
          <w:szCs w:val="24"/>
          <w:highlight w:val="yellow"/>
        </w:rPr>
        <w:t xml:space="preserve">1. izmjena Programa dodjele potpora male vrijednosti (de </w:t>
      </w:r>
      <w:proofErr w:type="spellStart"/>
      <w:r w:rsidRPr="006D701D">
        <w:rPr>
          <w:rFonts w:ascii="Times New Roman" w:hAnsi="Times New Roman" w:cs="Times New Roman"/>
          <w:sz w:val="24"/>
          <w:szCs w:val="24"/>
          <w:highlight w:val="yellow"/>
        </w:rPr>
        <w:t>minimis</w:t>
      </w:r>
      <w:proofErr w:type="spellEnd"/>
      <w:r w:rsidRPr="006D701D">
        <w:rPr>
          <w:rFonts w:ascii="Times New Roman" w:hAnsi="Times New Roman" w:cs="Times New Roman"/>
          <w:sz w:val="24"/>
          <w:szCs w:val="24"/>
          <w:highlight w:val="yellow"/>
        </w:rPr>
        <w:t xml:space="preserve"> potpore) za mjeru NPOO C1.1.1. R6-I1 Transformacija i jačanje konkurentnosti kulturnih i kreativnih industrija</w:t>
      </w:r>
    </w:p>
    <w:p w14:paraId="6A60DBF2" w14:textId="77777777" w:rsidR="00341D2A" w:rsidRDefault="00341D2A" w:rsidP="001B45F8">
      <w:pPr>
        <w:jc w:val="both"/>
        <w:rPr>
          <w:rFonts w:ascii="Times New Roman" w:hAnsi="Times New Roman" w:cs="Times New Roman"/>
          <w:b/>
          <w:bCs/>
        </w:rPr>
      </w:pPr>
    </w:p>
    <w:p w14:paraId="33A852AC" w14:textId="77777777" w:rsidR="00341D2A" w:rsidRPr="00341D2A" w:rsidRDefault="00341D2A" w:rsidP="001B45F8">
      <w:pPr>
        <w:jc w:val="both"/>
        <w:rPr>
          <w:rFonts w:ascii="Times New Roman" w:hAnsi="Times New Roman" w:cs="Times New Roman"/>
          <w:b/>
          <w:bCs/>
          <w:u w:val="single"/>
        </w:rPr>
      </w:pPr>
    </w:p>
    <w:p w14:paraId="2B990BA8" w14:textId="1EAD2380" w:rsidR="00FB7C08" w:rsidRPr="00BD2116" w:rsidRDefault="00B44D5B" w:rsidP="001B45F8">
      <w:pPr>
        <w:jc w:val="both"/>
        <w:rPr>
          <w:rFonts w:ascii="Times New Roman" w:hAnsi="Times New Roman" w:cs="Times New Roman"/>
          <w:b/>
          <w:bCs/>
        </w:rPr>
      </w:pPr>
      <w:r>
        <w:rPr>
          <w:rFonts w:ascii="Times New Roman" w:hAnsi="Times New Roman" w:cs="Times New Roman"/>
          <w:b/>
          <w:bCs/>
        </w:rPr>
        <w:t>2</w:t>
      </w:r>
      <w:r w:rsidR="00341D2A" w:rsidRPr="00BD2116">
        <w:rPr>
          <w:rFonts w:ascii="Times New Roman" w:hAnsi="Times New Roman" w:cs="Times New Roman"/>
          <w:b/>
          <w:bCs/>
        </w:rPr>
        <w:t>. IZMJENE PRILOGA 2. – POSTUPAK DODJELE BESPOVRATNIH SREDSTAVA</w:t>
      </w:r>
    </w:p>
    <w:p w14:paraId="7577E9C7" w14:textId="77777777" w:rsidR="00467448" w:rsidRPr="00BD2116" w:rsidRDefault="00467448" w:rsidP="001B45F8">
      <w:pPr>
        <w:jc w:val="both"/>
        <w:rPr>
          <w:rFonts w:ascii="Times New Roman" w:hAnsi="Times New Roman" w:cs="Times New Roman"/>
          <w:b/>
          <w:bCs/>
        </w:rPr>
      </w:pPr>
    </w:p>
    <w:p w14:paraId="6D2A9EB6" w14:textId="10A2EA9C" w:rsidR="00467448" w:rsidRPr="001B45F8" w:rsidRDefault="00467448" w:rsidP="009871EF">
      <w:pPr>
        <w:pStyle w:val="Odlomakpopisa"/>
        <w:numPr>
          <w:ilvl w:val="0"/>
          <w:numId w:val="11"/>
        </w:numPr>
        <w:jc w:val="both"/>
        <w:rPr>
          <w:rFonts w:ascii="Times New Roman" w:hAnsi="Times New Roman" w:cs="Times New Roman"/>
          <w:b/>
          <w:bCs/>
          <w:u w:val="single"/>
        </w:rPr>
      </w:pPr>
      <w:r w:rsidRPr="001B45F8">
        <w:rPr>
          <w:rFonts w:ascii="Times New Roman" w:hAnsi="Times New Roman" w:cs="Times New Roman"/>
          <w:b/>
          <w:bCs/>
          <w:u w:val="single"/>
        </w:rPr>
        <w:t>Kontrolna lista za administrativnu provjeru</w:t>
      </w:r>
    </w:p>
    <w:p w14:paraId="263B33CC" w14:textId="77777777" w:rsidR="00905B56" w:rsidRPr="001B45F8" w:rsidRDefault="00905B56" w:rsidP="001B45F8">
      <w:pPr>
        <w:jc w:val="both"/>
        <w:rPr>
          <w:rFonts w:ascii="Times New Roman" w:hAnsi="Times New Roman" w:cs="Times New Roman"/>
          <w:b/>
          <w:bCs/>
          <w:u w:val="single"/>
        </w:rPr>
      </w:pPr>
    </w:p>
    <w:p w14:paraId="29600F80" w14:textId="77777777" w:rsidR="00905B56" w:rsidRDefault="00905B56" w:rsidP="00905B56">
      <w:pPr>
        <w:jc w:val="both"/>
        <w:rPr>
          <w:rFonts w:ascii="Times New Roman" w:hAnsi="Times New Roman" w:cs="Times New Roman"/>
          <w:b/>
          <w:bCs/>
        </w:rPr>
      </w:pPr>
      <w:r w:rsidRPr="001B45F8">
        <w:rPr>
          <w:rFonts w:ascii="Times New Roman" w:hAnsi="Times New Roman" w:cs="Times New Roman"/>
          <w:b/>
          <w:bCs/>
        </w:rPr>
        <w:t>u dijelu:</w:t>
      </w:r>
    </w:p>
    <w:p w14:paraId="53F632B0" w14:textId="2B4E309F" w:rsidR="00B44D5B" w:rsidRDefault="00B44D5B" w:rsidP="001B45F8">
      <w:pPr>
        <w:jc w:val="both"/>
        <w:rPr>
          <w:rFonts w:ascii="Times New Roman" w:hAnsi="Times New Roman" w:cs="Times New Roman"/>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953"/>
        <w:gridCol w:w="1418"/>
        <w:gridCol w:w="1481"/>
      </w:tblGrid>
      <w:tr w:rsidR="00B44D5B" w:rsidRPr="004A0235" w14:paraId="260051A8" w14:textId="77777777" w:rsidTr="00CE0DA0">
        <w:trPr>
          <w:trHeight w:val="983"/>
          <w:jc w:val="center"/>
        </w:trPr>
        <w:tc>
          <w:tcPr>
            <w:tcW w:w="846" w:type="dxa"/>
            <w:vAlign w:val="center"/>
          </w:tcPr>
          <w:p w14:paraId="531D1515" w14:textId="77777777" w:rsidR="00B44D5B" w:rsidRPr="00866392" w:rsidRDefault="00B44D5B" w:rsidP="00CE0DA0">
            <w:pPr>
              <w:jc w:val="center"/>
              <w:rPr>
                <w:rFonts w:ascii="Times New Roman" w:hAnsi="Times New Roman" w:cs="Times New Roman"/>
                <w:sz w:val="24"/>
                <w:szCs w:val="24"/>
                <w:highlight w:val="lightGray"/>
              </w:rPr>
            </w:pPr>
            <w:r w:rsidRPr="00866392">
              <w:rPr>
                <w:rFonts w:ascii="Times New Roman" w:hAnsi="Times New Roman" w:cs="Times New Roman"/>
                <w:sz w:val="24"/>
                <w:szCs w:val="24"/>
                <w:highlight w:val="lightGray"/>
              </w:rPr>
              <w:t>7.</w:t>
            </w:r>
          </w:p>
        </w:tc>
        <w:tc>
          <w:tcPr>
            <w:tcW w:w="8852" w:type="dxa"/>
            <w:gridSpan w:val="3"/>
            <w:vAlign w:val="center"/>
          </w:tcPr>
          <w:p w14:paraId="1DBE9BFA" w14:textId="77777777" w:rsidR="00B44D5B" w:rsidRPr="002C6CE9" w:rsidRDefault="00B44D5B" w:rsidP="00CE0DA0">
            <w:pPr>
              <w:rPr>
                <w:rFonts w:ascii="Times New Roman" w:hAnsi="Times New Roman" w:cs="Times New Roman"/>
              </w:rPr>
            </w:pPr>
            <w:r w:rsidRPr="002C6CE9">
              <w:rPr>
                <w:rFonts w:ascii="Times New Roman" w:hAnsi="Times New Roman" w:cs="Times New Roman"/>
              </w:rPr>
              <w:t xml:space="preserve">Ostali dokazi sukladno točki 2.1, tablica 4., </w:t>
            </w:r>
            <w:proofErr w:type="spellStart"/>
            <w:r w:rsidRPr="002C6CE9">
              <w:rPr>
                <w:rFonts w:ascii="Times New Roman" w:hAnsi="Times New Roman" w:cs="Times New Roman"/>
              </w:rPr>
              <w:t>UzP</w:t>
            </w:r>
            <w:proofErr w:type="spellEnd"/>
            <w:r w:rsidRPr="002C6CE9">
              <w:rPr>
                <w:rFonts w:ascii="Times New Roman" w:hAnsi="Times New Roman" w:cs="Times New Roman"/>
              </w:rPr>
              <w:t xml:space="preserve"> </w:t>
            </w:r>
          </w:p>
          <w:p w14:paraId="34727507" w14:textId="77777777" w:rsidR="00B44D5B" w:rsidRPr="004A0235" w:rsidRDefault="00B44D5B" w:rsidP="00CE0DA0">
            <w:pPr>
              <w:rPr>
                <w:rFonts w:ascii="Times New Roman" w:hAnsi="Times New Roman" w:cs="Times New Roman"/>
                <w:sz w:val="20"/>
                <w:szCs w:val="20"/>
                <w:highlight w:val="lightGray"/>
              </w:rPr>
            </w:pPr>
            <w:r w:rsidRPr="004A0235">
              <w:rPr>
                <w:rFonts w:ascii="Times New Roman" w:hAnsi="Times New Roman" w:cs="Times New Roman"/>
                <w:b/>
                <w:bCs/>
                <w:sz w:val="20"/>
                <w:szCs w:val="20"/>
                <w:highlight w:val="lightGray"/>
              </w:rPr>
              <w:t xml:space="preserve">(FIZIČKA OSOBA sukladno točki 2.1 </w:t>
            </w:r>
            <w:proofErr w:type="spellStart"/>
            <w:r w:rsidRPr="004A0235">
              <w:rPr>
                <w:rFonts w:ascii="Times New Roman" w:hAnsi="Times New Roman" w:cs="Times New Roman"/>
                <w:b/>
                <w:bCs/>
                <w:sz w:val="20"/>
                <w:szCs w:val="20"/>
                <w:highlight w:val="lightGray"/>
              </w:rPr>
              <w:t>UzP</w:t>
            </w:r>
            <w:proofErr w:type="spellEnd"/>
            <w:r w:rsidRPr="004A0235">
              <w:rPr>
                <w:rFonts w:ascii="Times New Roman" w:hAnsi="Times New Roman" w:cs="Times New Roman"/>
                <w:b/>
                <w:bCs/>
                <w:sz w:val="20"/>
                <w:szCs w:val="20"/>
                <w:highlight w:val="lightGray"/>
              </w:rPr>
              <w:t>)</w:t>
            </w:r>
          </w:p>
        </w:tc>
      </w:tr>
      <w:tr w:rsidR="00B44D5B" w:rsidRPr="002C6CE9" w14:paraId="199723F8" w14:textId="77777777" w:rsidTr="00CE0DA0">
        <w:trPr>
          <w:trHeight w:val="425"/>
          <w:jc w:val="center"/>
        </w:trPr>
        <w:tc>
          <w:tcPr>
            <w:tcW w:w="846" w:type="dxa"/>
            <w:vAlign w:val="center"/>
          </w:tcPr>
          <w:p w14:paraId="754951C6" w14:textId="77777777" w:rsidR="00B44D5B" w:rsidRPr="00FD011E" w:rsidRDefault="00B44D5B" w:rsidP="00CE0DA0">
            <w:pPr>
              <w:jc w:val="center"/>
              <w:rPr>
                <w:rFonts w:ascii="Times New Roman" w:hAnsi="Times New Roman" w:cs="Times New Roman"/>
                <w:i/>
                <w:iCs/>
                <w:sz w:val="24"/>
                <w:szCs w:val="24"/>
              </w:rPr>
            </w:pPr>
            <w:r w:rsidRPr="00FD011E">
              <w:rPr>
                <w:rFonts w:ascii="Times New Roman" w:hAnsi="Times New Roman" w:cs="Times New Roman"/>
                <w:i/>
                <w:iCs/>
                <w:sz w:val="24"/>
                <w:szCs w:val="24"/>
              </w:rPr>
              <w:t>7.1</w:t>
            </w:r>
          </w:p>
          <w:p w14:paraId="18D31E88" w14:textId="77777777" w:rsidR="00B44D5B" w:rsidRPr="00FD011E" w:rsidRDefault="00B44D5B" w:rsidP="00CE0DA0">
            <w:pPr>
              <w:jc w:val="center"/>
              <w:rPr>
                <w:rFonts w:ascii="Times New Roman" w:hAnsi="Times New Roman" w:cs="Times New Roman"/>
                <w:i/>
                <w:iCs/>
                <w:strike/>
                <w:sz w:val="24"/>
                <w:szCs w:val="24"/>
              </w:rPr>
            </w:pPr>
          </w:p>
        </w:tc>
        <w:tc>
          <w:tcPr>
            <w:tcW w:w="5953" w:type="dxa"/>
            <w:vAlign w:val="center"/>
          </w:tcPr>
          <w:p w14:paraId="7646F5C9" w14:textId="134B7DD8" w:rsidR="00B44D5B" w:rsidRPr="00FD011E" w:rsidRDefault="00B44D5B" w:rsidP="00CE0DA0">
            <w:pPr>
              <w:jc w:val="both"/>
              <w:rPr>
                <w:rFonts w:ascii="Times New Roman" w:hAnsi="Times New Roman" w:cs="Times New Roman"/>
                <w:i/>
                <w:iCs/>
              </w:rPr>
            </w:pPr>
            <w:r w:rsidRPr="00FD011E">
              <w:rPr>
                <w:rFonts w:ascii="Times New Roman" w:hAnsi="Times New Roman" w:cs="Times New Roman"/>
                <w:i/>
                <w:iCs/>
              </w:rPr>
              <w:t xml:space="preserve">Potvrda jedne od umjetničkih strukovnih udruga na temelju čijih potvrda se ostvaruju porezne olakšice o profesionalnom djelovanju najmanje godinu dana prije podnošenja projektnog prijedloga. </w:t>
            </w:r>
          </w:p>
        </w:tc>
        <w:tc>
          <w:tcPr>
            <w:tcW w:w="1418" w:type="dxa"/>
            <w:vAlign w:val="center"/>
          </w:tcPr>
          <w:p w14:paraId="1B500A92" w14:textId="77777777" w:rsidR="00B44D5B" w:rsidRPr="002C6CE9" w:rsidRDefault="00B44D5B" w:rsidP="00CE0DA0">
            <w:pPr>
              <w:jc w:val="center"/>
              <w:rPr>
                <w:rFonts w:ascii="Times New Roman" w:eastAsia="Times New Roman" w:hAnsi="Times New Roman" w:cs="Times New Roman"/>
                <w:sz w:val="24"/>
                <w:szCs w:val="24"/>
              </w:rPr>
            </w:pPr>
          </w:p>
        </w:tc>
        <w:tc>
          <w:tcPr>
            <w:tcW w:w="1481" w:type="dxa"/>
            <w:vAlign w:val="center"/>
          </w:tcPr>
          <w:p w14:paraId="68B241E7" w14:textId="77777777" w:rsidR="00B44D5B" w:rsidRPr="002C6CE9" w:rsidRDefault="00B44D5B" w:rsidP="00CE0DA0">
            <w:pPr>
              <w:jc w:val="center"/>
              <w:rPr>
                <w:rFonts w:ascii="Times New Roman" w:eastAsia="Times New Roman" w:hAnsi="Times New Roman" w:cs="Times New Roman"/>
                <w:sz w:val="24"/>
                <w:szCs w:val="24"/>
              </w:rPr>
            </w:pPr>
          </w:p>
        </w:tc>
      </w:tr>
      <w:tr w:rsidR="00B44D5B" w:rsidRPr="002C6CE9" w14:paraId="66B00E8B" w14:textId="77777777" w:rsidTr="00CE0DA0">
        <w:trPr>
          <w:trHeight w:val="425"/>
          <w:jc w:val="center"/>
        </w:trPr>
        <w:tc>
          <w:tcPr>
            <w:tcW w:w="846" w:type="dxa"/>
            <w:vAlign w:val="center"/>
          </w:tcPr>
          <w:p w14:paraId="564BADE5" w14:textId="77777777" w:rsidR="00B44D5B" w:rsidRPr="00FD011E" w:rsidRDefault="00B44D5B" w:rsidP="00CE0DA0">
            <w:pPr>
              <w:jc w:val="center"/>
              <w:rPr>
                <w:rFonts w:ascii="Times New Roman" w:hAnsi="Times New Roman" w:cs="Times New Roman"/>
                <w:i/>
                <w:iCs/>
                <w:sz w:val="24"/>
                <w:szCs w:val="24"/>
              </w:rPr>
            </w:pPr>
            <w:r w:rsidRPr="00FD011E">
              <w:rPr>
                <w:rFonts w:ascii="Times New Roman" w:hAnsi="Times New Roman" w:cs="Times New Roman"/>
                <w:i/>
                <w:iCs/>
                <w:sz w:val="24"/>
                <w:szCs w:val="24"/>
              </w:rPr>
              <w:t>7.2</w:t>
            </w:r>
          </w:p>
          <w:p w14:paraId="305B0B00" w14:textId="77777777" w:rsidR="00B44D5B" w:rsidRPr="00FD011E" w:rsidRDefault="00B44D5B" w:rsidP="00CE0DA0">
            <w:pPr>
              <w:jc w:val="center"/>
              <w:rPr>
                <w:rFonts w:ascii="Times New Roman" w:hAnsi="Times New Roman" w:cs="Times New Roman"/>
                <w:i/>
                <w:iCs/>
                <w:strike/>
                <w:sz w:val="24"/>
                <w:szCs w:val="24"/>
              </w:rPr>
            </w:pPr>
          </w:p>
        </w:tc>
        <w:tc>
          <w:tcPr>
            <w:tcW w:w="5953" w:type="dxa"/>
            <w:vAlign w:val="center"/>
          </w:tcPr>
          <w:p w14:paraId="2FC1CC8D" w14:textId="77777777" w:rsidR="00B44D5B" w:rsidRPr="00FD011E" w:rsidRDefault="00B44D5B" w:rsidP="00CE0DA0">
            <w:pPr>
              <w:jc w:val="both"/>
              <w:rPr>
                <w:rFonts w:ascii="Times New Roman" w:hAnsi="Times New Roman" w:cs="Times New Roman"/>
                <w:i/>
                <w:iCs/>
              </w:rPr>
            </w:pPr>
            <w:r w:rsidRPr="00FD011E">
              <w:rPr>
                <w:rFonts w:ascii="Times New Roman" w:hAnsi="Times New Roman" w:cs="Times New Roman"/>
                <w:i/>
                <w:iCs/>
              </w:rPr>
              <w:t xml:space="preserve">Potvrda/ elektronički zapis HZMO-a o </w:t>
            </w:r>
            <w:proofErr w:type="spellStart"/>
            <w:r w:rsidRPr="00FD011E">
              <w:rPr>
                <w:rFonts w:ascii="Times New Roman" w:hAnsi="Times New Roman" w:cs="Times New Roman"/>
                <w:i/>
                <w:iCs/>
              </w:rPr>
              <w:t>radnopravnom</w:t>
            </w:r>
            <w:proofErr w:type="spellEnd"/>
            <w:r w:rsidRPr="00FD011E">
              <w:rPr>
                <w:rFonts w:ascii="Times New Roman" w:hAnsi="Times New Roman" w:cs="Times New Roman"/>
                <w:i/>
                <w:iCs/>
              </w:rPr>
              <w:t xml:space="preserve"> statusu osiguranika za 2023. godinu  </w:t>
            </w:r>
          </w:p>
        </w:tc>
        <w:tc>
          <w:tcPr>
            <w:tcW w:w="1418" w:type="dxa"/>
            <w:vAlign w:val="center"/>
          </w:tcPr>
          <w:p w14:paraId="38D116FD" w14:textId="77777777" w:rsidR="00B44D5B" w:rsidRPr="002C6CE9" w:rsidRDefault="00B44D5B" w:rsidP="00CE0DA0">
            <w:pPr>
              <w:jc w:val="center"/>
              <w:rPr>
                <w:rFonts w:ascii="Times New Roman" w:eastAsia="Times New Roman" w:hAnsi="Times New Roman" w:cs="Times New Roman"/>
                <w:sz w:val="24"/>
                <w:szCs w:val="24"/>
              </w:rPr>
            </w:pPr>
          </w:p>
        </w:tc>
        <w:tc>
          <w:tcPr>
            <w:tcW w:w="1481" w:type="dxa"/>
            <w:vAlign w:val="center"/>
          </w:tcPr>
          <w:p w14:paraId="486BB29D" w14:textId="77777777" w:rsidR="00B44D5B" w:rsidRPr="002C6CE9" w:rsidRDefault="00B44D5B" w:rsidP="00CE0DA0">
            <w:pPr>
              <w:jc w:val="center"/>
              <w:rPr>
                <w:rFonts w:ascii="Times New Roman" w:eastAsia="Times New Roman" w:hAnsi="Times New Roman" w:cs="Times New Roman"/>
                <w:sz w:val="24"/>
                <w:szCs w:val="24"/>
              </w:rPr>
            </w:pPr>
          </w:p>
        </w:tc>
      </w:tr>
      <w:tr w:rsidR="00B44D5B" w:rsidRPr="002C6CE9" w14:paraId="1D969778" w14:textId="77777777" w:rsidTr="00CE0DA0">
        <w:trPr>
          <w:trHeight w:val="425"/>
          <w:jc w:val="center"/>
        </w:trPr>
        <w:tc>
          <w:tcPr>
            <w:tcW w:w="846" w:type="dxa"/>
            <w:vAlign w:val="center"/>
          </w:tcPr>
          <w:p w14:paraId="0B2ADEB7" w14:textId="77777777" w:rsidR="00B44D5B" w:rsidRPr="00FD011E" w:rsidRDefault="00B44D5B" w:rsidP="00CE0DA0">
            <w:pPr>
              <w:jc w:val="center"/>
              <w:rPr>
                <w:rFonts w:ascii="Times New Roman" w:hAnsi="Times New Roman" w:cs="Times New Roman"/>
                <w:i/>
                <w:iCs/>
                <w:sz w:val="24"/>
                <w:szCs w:val="24"/>
              </w:rPr>
            </w:pPr>
            <w:r w:rsidRPr="00FD011E">
              <w:rPr>
                <w:rFonts w:ascii="Times New Roman" w:hAnsi="Times New Roman" w:cs="Times New Roman"/>
                <w:i/>
                <w:iCs/>
                <w:sz w:val="24"/>
                <w:szCs w:val="24"/>
              </w:rPr>
              <w:t>7.3</w:t>
            </w:r>
          </w:p>
          <w:p w14:paraId="06AEBB65" w14:textId="77777777" w:rsidR="00B44D5B" w:rsidRPr="00FD011E" w:rsidRDefault="00B44D5B" w:rsidP="00CE0DA0">
            <w:pPr>
              <w:jc w:val="center"/>
              <w:rPr>
                <w:rFonts w:ascii="Times New Roman" w:hAnsi="Times New Roman" w:cs="Times New Roman"/>
                <w:i/>
                <w:iCs/>
                <w:strike/>
                <w:sz w:val="24"/>
                <w:szCs w:val="24"/>
              </w:rPr>
            </w:pPr>
          </w:p>
        </w:tc>
        <w:tc>
          <w:tcPr>
            <w:tcW w:w="5953" w:type="dxa"/>
            <w:vAlign w:val="center"/>
          </w:tcPr>
          <w:p w14:paraId="7857CBE8" w14:textId="77777777" w:rsidR="00B44D5B" w:rsidRPr="00FD011E" w:rsidRDefault="00B44D5B" w:rsidP="00CE0DA0">
            <w:pPr>
              <w:jc w:val="both"/>
              <w:rPr>
                <w:rFonts w:ascii="Times New Roman" w:hAnsi="Times New Roman" w:cs="Times New Roman"/>
                <w:i/>
                <w:iCs/>
              </w:rPr>
            </w:pPr>
            <w:r w:rsidRPr="00FD011E">
              <w:rPr>
                <w:rFonts w:ascii="Times New Roman" w:hAnsi="Times New Roman" w:cs="Times New Roman"/>
                <w:i/>
                <w:iCs/>
              </w:rPr>
              <w:t>GFI POD za odabranu godinu,</w:t>
            </w:r>
          </w:p>
          <w:p w14:paraId="5B3688A7" w14:textId="77777777" w:rsidR="00B44D5B" w:rsidRPr="00FD011E" w:rsidRDefault="00B44D5B" w:rsidP="00CE0DA0">
            <w:pPr>
              <w:jc w:val="both"/>
              <w:rPr>
                <w:rFonts w:ascii="Times New Roman" w:hAnsi="Times New Roman" w:cs="Times New Roman"/>
                <w:b/>
                <w:bCs/>
                <w:i/>
                <w:iCs/>
              </w:rPr>
            </w:pPr>
            <w:r w:rsidRPr="00FD011E">
              <w:rPr>
                <w:rFonts w:ascii="Times New Roman" w:hAnsi="Times New Roman" w:cs="Times New Roman"/>
                <w:b/>
                <w:bCs/>
                <w:i/>
                <w:iCs/>
              </w:rPr>
              <w:t xml:space="preserve">ili </w:t>
            </w:r>
          </w:p>
          <w:p w14:paraId="562554CB" w14:textId="77777777" w:rsidR="00B44D5B" w:rsidRPr="00FD011E" w:rsidRDefault="00B44D5B" w:rsidP="00CE0DA0">
            <w:pPr>
              <w:jc w:val="both"/>
              <w:rPr>
                <w:rFonts w:ascii="Times New Roman" w:hAnsi="Times New Roman" w:cs="Times New Roman"/>
                <w:i/>
                <w:iCs/>
              </w:rPr>
            </w:pPr>
            <w:r w:rsidRPr="00FD011E">
              <w:rPr>
                <w:rFonts w:ascii="Times New Roman" w:hAnsi="Times New Roman" w:cs="Times New Roman"/>
                <w:i/>
                <w:iCs/>
              </w:rPr>
              <w:t>obrazac godišnje prijave poreza na dohodak (DOH)</w:t>
            </w:r>
            <w:r w:rsidRPr="00FD011E">
              <w:rPr>
                <w:rFonts w:ascii="Times New Roman" w:hAnsi="Times New Roman" w:cs="Times New Roman"/>
                <w:b/>
                <w:bCs/>
                <w:i/>
                <w:iCs/>
              </w:rPr>
              <w:t xml:space="preserve"> i</w:t>
            </w:r>
            <w:r w:rsidRPr="00FD011E">
              <w:rPr>
                <w:rFonts w:ascii="Times New Roman" w:hAnsi="Times New Roman" w:cs="Times New Roman"/>
                <w:i/>
                <w:iCs/>
              </w:rPr>
              <w:t xml:space="preserve"> obrazac Pregled poslovnih primitaka i izdataka od samostalne djelatnosti ostvarenih u odabranoj godini (obrazac P-PPI za odabranu godinu)  </w:t>
            </w:r>
          </w:p>
        </w:tc>
        <w:tc>
          <w:tcPr>
            <w:tcW w:w="1418" w:type="dxa"/>
            <w:vAlign w:val="center"/>
          </w:tcPr>
          <w:p w14:paraId="7132DFB0" w14:textId="77777777" w:rsidR="00B44D5B" w:rsidRPr="002C6CE9" w:rsidRDefault="00B44D5B" w:rsidP="00CE0DA0">
            <w:pPr>
              <w:jc w:val="center"/>
              <w:rPr>
                <w:rFonts w:ascii="Times New Roman" w:eastAsia="Times New Roman" w:hAnsi="Times New Roman" w:cs="Times New Roman"/>
                <w:sz w:val="24"/>
                <w:szCs w:val="24"/>
              </w:rPr>
            </w:pPr>
          </w:p>
        </w:tc>
        <w:tc>
          <w:tcPr>
            <w:tcW w:w="1481" w:type="dxa"/>
            <w:vAlign w:val="center"/>
          </w:tcPr>
          <w:p w14:paraId="47BC4B03" w14:textId="77777777" w:rsidR="00B44D5B" w:rsidRPr="002C6CE9" w:rsidRDefault="00B44D5B" w:rsidP="00CE0DA0">
            <w:pPr>
              <w:jc w:val="center"/>
              <w:rPr>
                <w:rFonts w:ascii="Times New Roman" w:eastAsia="Times New Roman" w:hAnsi="Times New Roman" w:cs="Times New Roman"/>
                <w:sz w:val="24"/>
                <w:szCs w:val="24"/>
              </w:rPr>
            </w:pPr>
          </w:p>
        </w:tc>
      </w:tr>
    </w:tbl>
    <w:p w14:paraId="3715C849" w14:textId="77777777" w:rsidR="00B44D5B" w:rsidRDefault="00B44D5B" w:rsidP="001B45F8">
      <w:pPr>
        <w:jc w:val="both"/>
        <w:rPr>
          <w:rFonts w:ascii="Times New Roman" w:hAnsi="Times New Roman" w:cs="Times New Roman"/>
        </w:rPr>
      </w:pPr>
    </w:p>
    <w:p w14:paraId="3C741B43" w14:textId="77777777" w:rsidR="00905B56" w:rsidRPr="00580771" w:rsidRDefault="00905B56" w:rsidP="00905B56">
      <w:pPr>
        <w:jc w:val="both"/>
        <w:rPr>
          <w:rFonts w:ascii="Times New Roman" w:eastAsia="Times New Roman" w:hAnsi="Times New Roman" w:cs="Times New Roman"/>
          <w:b/>
          <w:bCs/>
          <w:u w:val="single"/>
        </w:rPr>
      </w:pPr>
      <w:r w:rsidRPr="00580771">
        <w:rPr>
          <w:rFonts w:ascii="Times New Roman" w:eastAsia="Times New Roman" w:hAnsi="Times New Roman" w:cs="Times New Roman"/>
          <w:b/>
          <w:bCs/>
          <w:u w:val="single"/>
        </w:rPr>
        <w:t>mijenja se i glasi:</w:t>
      </w:r>
      <w:r w:rsidRPr="00580771">
        <w:rPr>
          <w:rFonts w:ascii="Times New Roman" w:eastAsia="Times New Roman" w:hAnsi="Times New Roman" w:cs="Times New Roman"/>
          <w:b/>
          <w:bCs/>
        </w:rPr>
        <w:tab/>
      </w:r>
    </w:p>
    <w:p w14:paraId="037322FC" w14:textId="77777777" w:rsidR="00B44D5B" w:rsidRDefault="00B44D5B" w:rsidP="001B45F8">
      <w:pPr>
        <w:jc w:val="both"/>
        <w:rPr>
          <w:rFonts w:ascii="Times New Roman" w:hAnsi="Times New Roman" w:cs="Times New Roman"/>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953"/>
        <w:gridCol w:w="1418"/>
        <w:gridCol w:w="1481"/>
      </w:tblGrid>
      <w:tr w:rsidR="00B44D5B" w:rsidRPr="004A0235" w14:paraId="686E65E3" w14:textId="77777777" w:rsidTr="00CE0DA0">
        <w:trPr>
          <w:trHeight w:val="983"/>
          <w:jc w:val="center"/>
        </w:trPr>
        <w:tc>
          <w:tcPr>
            <w:tcW w:w="846" w:type="dxa"/>
            <w:vAlign w:val="center"/>
          </w:tcPr>
          <w:p w14:paraId="4D3475B0" w14:textId="77777777" w:rsidR="00B44D5B" w:rsidRPr="00866392" w:rsidRDefault="00B44D5B" w:rsidP="00CE0DA0">
            <w:pPr>
              <w:jc w:val="center"/>
              <w:rPr>
                <w:rFonts w:ascii="Times New Roman" w:hAnsi="Times New Roman" w:cs="Times New Roman"/>
                <w:sz w:val="24"/>
                <w:szCs w:val="24"/>
                <w:highlight w:val="lightGray"/>
              </w:rPr>
            </w:pPr>
            <w:r w:rsidRPr="00866392">
              <w:rPr>
                <w:rFonts w:ascii="Times New Roman" w:hAnsi="Times New Roman" w:cs="Times New Roman"/>
                <w:sz w:val="24"/>
                <w:szCs w:val="24"/>
                <w:highlight w:val="lightGray"/>
              </w:rPr>
              <w:t>7.</w:t>
            </w:r>
          </w:p>
        </w:tc>
        <w:tc>
          <w:tcPr>
            <w:tcW w:w="8852" w:type="dxa"/>
            <w:gridSpan w:val="3"/>
            <w:vAlign w:val="center"/>
          </w:tcPr>
          <w:p w14:paraId="7093CC3C" w14:textId="77777777" w:rsidR="00B44D5B" w:rsidRPr="002C6CE9" w:rsidRDefault="00B44D5B" w:rsidP="00CE0DA0">
            <w:pPr>
              <w:rPr>
                <w:rFonts w:ascii="Times New Roman" w:hAnsi="Times New Roman" w:cs="Times New Roman"/>
              </w:rPr>
            </w:pPr>
            <w:r w:rsidRPr="002C6CE9">
              <w:rPr>
                <w:rFonts w:ascii="Times New Roman" w:hAnsi="Times New Roman" w:cs="Times New Roman"/>
              </w:rPr>
              <w:t xml:space="preserve">Ostali dokazi sukladno točki 2.1, tablica 4., </w:t>
            </w:r>
            <w:proofErr w:type="spellStart"/>
            <w:r w:rsidRPr="002C6CE9">
              <w:rPr>
                <w:rFonts w:ascii="Times New Roman" w:hAnsi="Times New Roman" w:cs="Times New Roman"/>
              </w:rPr>
              <w:t>UzP</w:t>
            </w:r>
            <w:proofErr w:type="spellEnd"/>
            <w:r w:rsidRPr="002C6CE9">
              <w:rPr>
                <w:rFonts w:ascii="Times New Roman" w:hAnsi="Times New Roman" w:cs="Times New Roman"/>
              </w:rPr>
              <w:t xml:space="preserve"> </w:t>
            </w:r>
          </w:p>
          <w:p w14:paraId="710F0637" w14:textId="77777777" w:rsidR="00B44D5B" w:rsidRPr="004A0235" w:rsidRDefault="00B44D5B" w:rsidP="00CE0DA0">
            <w:pPr>
              <w:rPr>
                <w:rFonts w:ascii="Times New Roman" w:hAnsi="Times New Roman" w:cs="Times New Roman"/>
                <w:sz w:val="20"/>
                <w:szCs w:val="20"/>
                <w:highlight w:val="lightGray"/>
              </w:rPr>
            </w:pPr>
            <w:r w:rsidRPr="004A0235">
              <w:rPr>
                <w:rFonts w:ascii="Times New Roman" w:hAnsi="Times New Roman" w:cs="Times New Roman"/>
                <w:b/>
                <w:bCs/>
                <w:sz w:val="20"/>
                <w:szCs w:val="20"/>
                <w:highlight w:val="lightGray"/>
              </w:rPr>
              <w:t xml:space="preserve">(FIZIČKA OSOBA sukladno točki 2.1 </w:t>
            </w:r>
            <w:proofErr w:type="spellStart"/>
            <w:r w:rsidRPr="004A0235">
              <w:rPr>
                <w:rFonts w:ascii="Times New Roman" w:hAnsi="Times New Roman" w:cs="Times New Roman"/>
                <w:b/>
                <w:bCs/>
                <w:sz w:val="20"/>
                <w:szCs w:val="20"/>
                <w:highlight w:val="lightGray"/>
              </w:rPr>
              <w:t>UzP</w:t>
            </w:r>
            <w:proofErr w:type="spellEnd"/>
            <w:r w:rsidRPr="004A0235">
              <w:rPr>
                <w:rFonts w:ascii="Times New Roman" w:hAnsi="Times New Roman" w:cs="Times New Roman"/>
                <w:b/>
                <w:bCs/>
                <w:sz w:val="20"/>
                <w:szCs w:val="20"/>
                <w:highlight w:val="lightGray"/>
              </w:rPr>
              <w:t>)</w:t>
            </w:r>
          </w:p>
        </w:tc>
      </w:tr>
      <w:tr w:rsidR="00B44D5B" w:rsidRPr="002C6CE9" w14:paraId="2B1C9F2D" w14:textId="77777777" w:rsidTr="00CE0DA0">
        <w:trPr>
          <w:trHeight w:val="425"/>
          <w:jc w:val="center"/>
        </w:trPr>
        <w:tc>
          <w:tcPr>
            <w:tcW w:w="846" w:type="dxa"/>
            <w:vAlign w:val="center"/>
          </w:tcPr>
          <w:p w14:paraId="6E47A3AF" w14:textId="77777777" w:rsidR="00B44D5B" w:rsidRPr="00FD011E" w:rsidRDefault="00B44D5B" w:rsidP="00CE0DA0">
            <w:pPr>
              <w:jc w:val="center"/>
              <w:rPr>
                <w:rFonts w:ascii="Times New Roman" w:hAnsi="Times New Roman" w:cs="Times New Roman"/>
                <w:i/>
                <w:iCs/>
                <w:sz w:val="24"/>
                <w:szCs w:val="24"/>
              </w:rPr>
            </w:pPr>
            <w:r w:rsidRPr="00FD011E">
              <w:rPr>
                <w:rFonts w:ascii="Times New Roman" w:hAnsi="Times New Roman" w:cs="Times New Roman"/>
                <w:i/>
                <w:iCs/>
                <w:sz w:val="24"/>
                <w:szCs w:val="24"/>
              </w:rPr>
              <w:t>7.1</w:t>
            </w:r>
          </w:p>
          <w:p w14:paraId="4D5F51D5" w14:textId="77777777" w:rsidR="00B44D5B" w:rsidRPr="00FD011E" w:rsidRDefault="00B44D5B" w:rsidP="00CE0DA0">
            <w:pPr>
              <w:jc w:val="center"/>
              <w:rPr>
                <w:rFonts w:ascii="Times New Roman" w:hAnsi="Times New Roman" w:cs="Times New Roman"/>
                <w:i/>
                <w:iCs/>
                <w:strike/>
                <w:sz w:val="24"/>
                <w:szCs w:val="24"/>
              </w:rPr>
            </w:pPr>
          </w:p>
        </w:tc>
        <w:tc>
          <w:tcPr>
            <w:tcW w:w="5953" w:type="dxa"/>
            <w:vAlign w:val="center"/>
          </w:tcPr>
          <w:p w14:paraId="5CD32986" w14:textId="77777777" w:rsidR="00B44D5B" w:rsidRPr="00FD011E" w:rsidRDefault="00B44D5B" w:rsidP="00CE0DA0">
            <w:pPr>
              <w:jc w:val="both"/>
              <w:rPr>
                <w:rFonts w:ascii="Times New Roman" w:hAnsi="Times New Roman" w:cs="Times New Roman"/>
                <w:i/>
                <w:iCs/>
              </w:rPr>
            </w:pPr>
            <w:r w:rsidRPr="00FD011E">
              <w:rPr>
                <w:rFonts w:ascii="Times New Roman" w:hAnsi="Times New Roman" w:cs="Times New Roman"/>
                <w:i/>
                <w:iCs/>
              </w:rPr>
              <w:t>Potvrda jedne od umjetničkih strukovnih udruga</w:t>
            </w:r>
            <w:r w:rsidRPr="00866392">
              <w:rPr>
                <w:rStyle w:val="Referencafusnote"/>
                <w:i/>
                <w:iCs/>
                <w:highlight w:val="yellow"/>
              </w:rPr>
              <w:footnoteReference w:id="4"/>
            </w:r>
            <w:r w:rsidRPr="00FD011E">
              <w:rPr>
                <w:rFonts w:ascii="Times New Roman" w:hAnsi="Times New Roman" w:cs="Times New Roman"/>
                <w:i/>
                <w:iCs/>
              </w:rPr>
              <w:t xml:space="preserve"> na temelju čijih potvrda se ostvaruju porezne olakšice o profesionalnom djelovanju najmanje godinu dana prije podnošenja projektnog prijedloga. </w:t>
            </w:r>
          </w:p>
        </w:tc>
        <w:tc>
          <w:tcPr>
            <w:tcW w:w="1418" w:type="dxa"/>
            <w:vAlign w:val="center"/>
          </w:tcPr>
          <w:p w14:paraId="2BECEF05" w14:textId="77777777" w:rsidR="00B44D5B" w:rsidRPr="002C6CE9" w:rsidRDefault="00B44D5B" w:rsidP="00CE0DA0">
            <w:pPr>
              <w:jc w:val="center"/>
              <w:rPr>
                <w:rFonts w:ascii="Times New Roman" w:eastAsia="Times New Roman" w:hAnsi="Times New Roman" w:cs="Times New Roman"/>
                <w:sz w:val="24"/>
                <w:szCs w:val="24"/>
              </w:rPr>
            </w:pPr>
          </w:p>
        </w:tc>
        <w:tc>
          <w:tcPr>
            <w:tcW w:w="1481" w:type="dxa"/>
            <w:vAlign w:val="center"/>
          </w:tcPr>
          <w:p w14:paraId="3B9A5787" w14:textId="77777777" w:rsidR="00B44D5B" w:rsidRPr="002C6CE9" w:rsidRDefault="00B44D5B" w:rsidP="00CE0DA0">
            <w:pPr>
              <w:jc w:val="center"/>
              <w:rPr>
                <w:rFonts w:ascii="Times New Roman" w:eastAsia="Times New Roman" w:hAnsi="Times New Roman" w:cs="Times New Roman"/>
                <w:sz w:val="24"/>
                <w:szCs w:val="24"/>
              </w:rPr>
            </w:pPr>
          </w:p>
        </w:tc>
      </w:tr>
      <w:tr w:rsidR="00B44D5B" w:rsidRPr="002C6CE9" w14:paraId="6024DCC3" w14:textId="77777777" w:rsidTr="00CE0DA0">
        <w:trPr>
          <w:trHeight w:val="425"/>
          <w:jc w:val="center"/>
        </w:trPr>
        <w:tc>
          <w:tcPr>
            <w:tcW w:w="846" w:type="dxa"/>
            <w:vAlign w:val="center"/>
          </w:tcPr>
          <w:p w14:paraId="04133F9E" w14:textId="77777777" w:rsidR="00B44D5B" w:rsidRPr="00FD011E" w:rsidRDefault="00B44D5B" w:rsidP="00CE0DA0">
            <w:pPr>
              <w:jc w:val="center"/>
              <w:rPr>
                <w:rFonts w:ascii="Times New Roman" w:hAnsi="Times New Roman" w:cs="Times New Roman"/>
                <w:i/>
                <w:iCs/>
                <w:sz w:val="24"/>
                <w:szCs w:val="24"/>
              </w:rPr>
            </w:pPr>
            <w:r w:rsidRPr="00FD011E">
              <w:rPr>
                <w:rFonts w:ascii="Times New Roman" w:hAnsi="Times New Roman" w:cs="Times New Roman"/>
                <w:i/>
                <w:iCs/>
                <w:sz w:val="24"/>
                <w:szCs w:val="24"/>
              </w:rPr>
              <w:t>7.2</w:t>
            </w:r>
          </w:p>
          <w:p w14:paraId="717C41B3" w14:textId="77777777" w:rsidR="00B44D5B" w:rsidRPr="00FD011E" w:rsidRDefault="00B44D5B" w:rsidP="00CE0DA0">
            <w:pPr>
              <w:jc w:val="center"/>
              <w:rPr>
                <w:rFonts w:ascii="Times New Roman" w:hAnsi="Times New Roman" w:cs="Times New Roman"/>
                <w:i/>
                <w:iCs/>
                <w:strike/>
                <w:sz w:val="24"/>
                <w:szCs w:val="24"/>
              </w:rPr>
            </w:pPr>
          </w:p>
        </w:tc>
        <w:tc>
          <w:tcPr>
            <w:tcW w:w="5953" w:type="dxa"/>
            <w:vAlign w:val="center"/>
          </w:tcPr>
          <w:p w14:paraId="46F15DCC" w14:textId="77777777" w:rsidR="00B44D5B" w:rsidRPr="00FD011E" w:rsidRDefault="00B44D5B" w:rsidP="00CE0DA0">
            <w:pPr>
              <w:jc w:val="both"/>
              <w:rPr>
                <w:rFonts w:ascii="Times New Roman" w:hAnsi="Times New Roman" w:cs="Times New Roman"/>
                <w:i/>
                <w:iCs/>
              </w:rPr>
            </w:pPr>
            <w:r w:rsidRPr="00FD011E">
              <w:rPr>
                <w:rFonts w:ascii="Times New Roman" w:hAnsi="Times New Roman" w:cs="Times New Roman"/>
                <w:i/>
                <w:iCs/>
              </w:rPr>
              <w:t xml:space="preserve">Potvrda/ elektronički zapis HZMO-a o </w:t>
            </w:r>
            <w:proofErr w:type="spellStart"/>
            <w:r w:rsidRPr="00FD011E">
              <w:rPr>
                <w:rFonts w:ascii="Times New Roman" w:hAnsi="Times New Roman" w:cs="Times New Roman"/>
                <w:i/>
                <w:iCs/>
              </w:rPr>
              <w:t>radnopravnom</w:t>
            </w:r>
            <w:proofErr w:type="spellEnd"/>
            <w:r w:rsidRPr="00FD011E">
              <w:rPr>
                <w:rFonts w:ascii="Times New Roman" w:hAnsi="Times New Roman" w:cs="Times New Roman"/>
                <w:i/>
                <w:iCs/>
              </w:rPr>
              <w:t xml:space="preserve"> statusu osiguranika za 2023. godinu  </w:t>
            </w:r>
          </w:p>
        </w:tc>
        <w:tc>
          <w:tcPr>
            <w:tcW w:w="1418" w:type="dxa"/>
            <w:vAlign w:val="center"/>
          </w:tcPr>
          <w:p w14:paraId="34A838FF" w14:textId="77777777" w:rsidR="00B44D5B" w:rsidRPr="002C6CE9" w:rsidRDefault="00B44D5B" w:rsidP="00CE0DA0">
            <w:pPr>
              <w:jc w:val="center"/>
              <w:rPr>
                <w:rFonts w:ascii="Times New Roman" w:eastAsia="Times New Roman" w:hAnsi="Times New Roman" w:cs="Times New Roman"/>
                <w:sz w:val="24"/>
                <w:szCs w:val="24"/>
              </w:rPr>
            </w:pPr>
          </w:p>
        </w:tc>
        <w:tc>
          <w:tcPr>
            <w:tcW w:w="1481" w:type="dxa"/>
            <w:vAlign w:val="center"/>
          </w:tcPr>
          <w:p w14:paraId="349F58F7" w14:textId="77777777" w:rsidR="00B44D5B" w:rsidRPr="002C6CE9" w:rsidRDefault="00B44D5B" w:rsidP="00CE0DA0">
            <w:pPr>
              <w:jc w:val="center"/>
              <w:rPr>
                <w:rFonts w:ascii="Times New Roman" w:eastAsia="Times New Roman" w:hAnsi="Times New Roman" w:cs="Times New Roman"/>
                <w:sz w:val="24"/>
                <w:szCs w:val="24"/>
              </w:rPr>
            </w:pPr>
          </w:p>
        </w:tc>
      </w:tr>
      <w:tr w:rsidR="00B44D5B" w:rsidRPr="002C6CE9" w14:paraId="037304EB" w14:textId="77777777" w:rsidTr="00CE0DA0">
        <w:trPr>
          <w:trHeight w:val="425"/>
          <w:jc w:val="center"/>
        </w:trPr>
        <w:tc>
          <w:tcPr>
            <w:tcW w:w="846" w:type="dxa"/>
            <w:vAlign w:val="center"/>
          </w:tcPr>
          <w:p w14:paraId="0136074D" w14:textId="77777777" w:rsidR="00B44D5B" w:rsidRPr="00FD011E" w:rsidRDefault="00B44D5B" w:rsidP="00CE0DA0">
            <w:pPr>
              <w:jc w:val="center"/>
              <w:rPr>
                <w:rFonts w:ascii="Times New Roman" w:hAnsi="Times New Roman" w:cs="Times New Roman"/>
                <w:i/>
                <w:iCs/>
                <w:sz w:val="24"/>
                <w:szCs w:val="24"/>
              </w:rPr>
            </w:pPr>
            <w:r w:rsidRPr="00FD011E">
              <w:rPr>
                <w:rFonts w:ascii="Times New Roman" w:hAnsi="Times New Roman" w:cs="Times New Roman"/>
                <w:i/>
                <w:iCs/>
                <w:sz w:val="24"/>
                <w:szCs w:val="24"/>
              </w:rPr>
              <w:t>7.3</w:t>
            </w:r>
          </w:p>
          <w:p w14:paraId="10C2BC03" w14:textId="77777777" w:rsidR="00B44D5B" w:rsidRPr="00FD011E" w:rsidRDefault="00B44D5B" w:rsidP="00CE0DA0">
            <w:pPr>
              <w:jc w:val="center"/>
              <w:rPr>
                <w:rFonts w:ascii="Times New Roman" w:hAnsi="Times New Roman" w:cs="Times New Roman"/>
                <w:i/>
                <w:iCs/>
                <w:strike/>
                <w:sz w:val="24"/>
                <w:szCs w:val="24"/>
              </w:rPr>
            </w:pPr>
          </w:p>
        </w:tc>
        <w:tc>
          <w:tcPr>
            <w:tcW w:w="5953" w:type="dxa"/>
            <w:vAlign w:val="center"/>
          </w:tcPr>
          <w:p w14:paraId="19B38AEC" w14:textId="77777777" w:rsidR="00B44D5B" w:rsidRPr="00FD011E" w:rsidRDefault="00B44D5B" w:rsidP="00CE0DA0">
            <w:pPr>
              <w:jc w:val="both"/>
              <w:rPr>
                <w:rFonts w:ascii="Times New Roman" w:hAnsi="Times New Roman" w:cs="Times New Roman"/>
                <w:i/>
                <w:iCs/>
              </w:rPr>
            </w:pPr>
            <w:r w:rsidRPr="00FD011E">
              <w:rPr>
                <w:rFonts w:ascii="Times New Roman" w:hAnsi="Times New Roman" w:cs="Times New Roman"/>
                <w:i/>
                <w:iCs/>
              </w:rPr>
              <w:t>GFI POD za odabranu godinu,</w:t>
            </w:r>
          </w:p>
          <w:p w14:paraId="17E537D2" w14:textId="77777777" w:rsidR="00B44D5B" w:rsidRPr="00FD011E" w:rsidRDefault="00B44D5B" w:rsidP="00CE0DA0">
            <w:pPr>
              <w:jc w:val="both"/>
              <w:rPr>
                <w:rFonts w:ascii="Times New Roman" w:hAnsi="Times New Roman" w:cs="Times New Roman"/>
                <w:b/>
                <w:bCs/>
                <w:i/>
                <w:iCs/>
              </w:rPr>
            </w:pPr>
            <w:r w:rsidRPr="00FD011E">
              <w:rPr>
                <w:rFonts w:ascii="Times New Roman" w:hAnsi="Times New Roman" w:cs="Times New Roman"/>
                <w:b/>
                <w:bCs/>
                <w:i/>
                <w:iCs/>
              </w:rPr>
              <w:t xml:space="preserve">ili </w:t>
            </w:r>
          </w:p>
          <w:p w14:paraId="4F9B3856" w14:textId="77777777" w:rsidR="00B44D5B" w:rsidRPr="00FD011E" w:rsidRDefault="00B44D5B" w:rsidP="00CE0DA0">
            <w:pPr>
              <w:jc w:val="both"/>
              <w:rPr>
                <w:rFonts w:ascii="Times New Roman" w:hAnsi="Times New Roman" w:cs="Times New Roman"/>
                <w:i/>
                <w:iCs/>
              </w:rPr>
            </w:pPr>
            <w:r w:rsidRPr="00FD011E">
              <w:rPr>
                <w:rFonts w:ascii="Times New Roman" w:hAnsi="Times New Roman" w:cs="Times New Roman"/>
                <w:i/>
                <w:iCs/>
              </w:rPr>
              <w:t>obrazac godišnje prijave poreza na dohodak (DOH)</w:t>
            </w:r>
            <w:r w:rsidRPr="00FD011E">
              <w:rPr>
                <w:rFonts w:ascii="Times New Roman" w:hAnsi="Times New Roman" w:cs="Times New Roman"/>
                <w:b/>
                <w:bCs/>
                <w:i/>
                <w:iCs/>
              </w:rPr>
              <w:t xml:space="preserve"> i</w:t>
            </w:r>
            <w:r w:rsidRPr="00FD011E">
              <w:rPr>
                <w:rFonts w:ascii="Times New Roman" w:hAnsi="Times New Roman" w:cs="Times New Roman"/>
                <w:i/>
                <w:iCs/>
              </w:rPr>
              <w:t xml:space="preserve"> obrazac Pregled poslovnih primitaka i izdataka od samostalne djelatnosti ostvarenih u odabranoj godini (obrazac P-PPI za odabranu godinu)  </w:t>
            </w:r>
          </w:p>
        </w:tc>
        <w:tc>
          <w:tcPr>
            <w:tcW w:w="1418" w:type="dxa"/>
            <w:vAlign w:val="center"/>
          </w:tcPr>
          <w:p w14:paraId="10CD108D" w14:textId="77777777" w:rsidR="00B44D5B" w:rsidRPr="002C6CE9" w:rsidRDefault="00B44D5B" w:rsidP="00CE0DA0">
            <w:pPr>
              <w:jc w:val="center"/>
              <w:rPr>
                <w:rFonts w:ascii="Times New Roman" w:eastAsia="Times New Roman" w:hAnsi="Times New Roman" w:cs="Times New Roman"/>
                <w:sz w:val="24"/>
                <w:szCs w:val="24"/>
              </w:rPr>
            </w:pPr>
          </w:p>
        </w:tc>
        <w:tc>
          <w:tcPr>
            <w:tcW w:w="1481" w:type="dxa"/>
            <w:vAlign w:val="center"/>
          </w:tcPr>
          <w:p w14:paraId="2600B02A" w14:textId="77777777" w:rsidR="00B44D5B" w:rsidRPr="002C6CE9" w:rsidRDefault="00B44D5B" w:rsidP="00CE0DA0">
            <w:pPr>
              <w:jc w:val="center"/>
              <w:rPr>
                <w:rFonts w:ascii="Times New Roman" w:eastAsia="Times New Roman" w:hAnsi="Times New Roman" w:cs="Times New Roman"/>
                <w:sz w:val="24"/>
                <w:szCs w:val="24"/>
              </w:rPr>
            </w:pPr>
          </w:p>
        </w:tc>
      </w:tr>
    </w:tbl>
    <w:p w14:paraId="4ACD31E4" w14:textId="77777777" w:rsidR="00580771" w:rsidRPr="005A584A" w:rsidRDefault="00580771" w:rsidP="001B45F8">
      <w:pPr>
        <w:spacing w:after="160" w:line="259" w:lineRule="auto"/>
        <w:jc w:val="both"/>
        <w:rPr>
          <w:rFonts w:ascii="Times New Roman" w:eastAsia="Times New Roman" w:hAnsi="Times New Roman" w:cs="Times New Roman"/>
          <w:b/>
          <w:bCs/>
          <w:u w:val="single"/>
        </w:rPr>
      </w:pPr>
    </w:p>
    <w:p w14:paraId="357371B4" w14:textId="77777777" w:rsidR="006B7C0E" w:rsidRPr="005A584A" w:rsidRDefault="006B7C0E" w:rsidP="009871EF">
      <w:pPr>
        <w:pStyle w:val="Odlomakpopisa"/>
        <w:numPr>
          <w:ilvl w:val="0"/>
          <w:numId w:val="11"/>
        </w:numPr>
        <w:jc w:val="both"/>
        <w:rPr>
          <w:rFonts w:ascii="Times New Roman" w:eastAsia="Times New Roman" w:hAnsi="Times New Roman" w:cs="Times New Roman"/>
          <w:b/>
          <w:bCs/>
          <w:u w:val="single"/>
        </w:rPr>
      </w:pPr>
      <w:r w:rsidRPr="005A584A">
        <w:rPr>
          <w:rFonts w:ascii="Times New Roman" w:eastAsia="Times New Roman" w:hAnsi="Times New Roman" w:cs="Times New Roman"/>
          <w:b/>
          <w:bCs/>
          <w:u w:val="single"/>
        </w:rPr>
        <w:t>Kontrolna lista za ocjenjivanje kvalitete</w:t>
      </w:r>
    </w:p>
    <w:p w14:paraId="29D0C87B" w14:textId="77777777" w:rsidR="006B7C0E" w:rsidRPr="001B45F8" w:rsidRDefault="006B7C0E" w:rsidP="001B45F8">
      <w:pPr>
        <w:jc w:val="both"/>
        <w:rPr>
          <w:rFonts w:ascii="Times New Roman" w:eastAsia="Times New Roman" w:hAnsi="Times New Roman" w:cs="Times New Roman"/>
          <w:b/>
          <w:bCs/>
          <w:i/>
          <w:iCs/>
        </w:rPr>
      </w:pPr>
    </w:p>
    <w:p w14:paraId="04552556" w14:textId="513C32E2" w:rsidR="006B7C0E" w:rsidRDefault="006B7C0E" w:rsidP="009871EF">
      <w:pPr>
        <w:pStyle w:val="Odlomakpopisa"/>
        <w:numPr>
          <w:ilvl w:val="0"/>
          <w:numId w:val="11"/>
        </w:numPr>
        <w:jc w:val="both"/>
        <w:rPr>
          <w:rFonts w:ascii="Times New Roman" w:eastAsia="Times New Roman" w:hAnsi="Times New Roman" w:cs="Times New Roman"/>
          <w:b/>
          <w:bCs/>
        </w:rPr>
      </w:pPr>
      <w:r w:rsidRPr="00580771">
        <w:rPr>
          <w:rFonts w:ascii="Times New Roman" w:eastAsia="Times New Roman" w:hAnsi="Times New Roman" w:cs="Times New Roman"/>
          <w:b/>
          <w:bCs/>
        </w:rPr>
        <w:t>Kriterij</w:t>
      </w:r>
      <w:r w:rsidR="00905B56">
        <w:rPr>
          <w:rFonts w:ascii="Times New Roman" w:eastAsia="Times New Roman" w:hAnsi="Times New Roman" w:cs="Times New Roman"/>
          <w:b/>
          <w:bCs/>
        </w:rPr>
        <w:t xml:space="preserve"> </w:t>
      </w:r>
      <w:r w:rsidR="00905B56" w:rsidRPr="002C6CE9">
        <w:rPr>
          <w:rFonts w:ascii="Times New Roman" w:hAnsi="Times New Roman" w:cs="Times New Roman"/>
          <w:b/>
        </w:rPr>
        <w:t>1. VRIJEDNOST ZA NOVAC (doprinos pokazateljima)</w:t>
      </w:r>
    </w:p>
    <w:p w14:paraId="0A2F0497" w14:textId="77777777" w:rsidR="00905B56" w:rsidRPr="00110C9A" w:rsidRDefault="00905B56" w:rsidP="00110C9A">
      <w:pPr>
        <w:pStyle w:val="Odlomakpopisa"/>
        <w:rPr>
          <w:rFonts w:ascii="Times New Roman" w:eastAsia="Times New Roman" w:hAnsi="Times New Roman" w:cs="Times New Roman"/>
          <w:b/>
          <w:bCs/>
        </w:rPr>
      </w:pPr>
    </w:p>
    <w:p w14:paraId="6A604474" w14:textId="77777777" w:rsidR="00905B56" w:rsidRDefault="00905B56" w:rsidP="00905B56">
      <w:pPr>
        <w:jc w:val="both"/>
        <w:rPr>
          <w:rFonts w:ascii="Times New Roman" w:eastAsia="Times New Roman" w:hAnsi="Times New Roman" w:cs="Times New Roman"/>
          <w:b/>
          <w:bCs/>
        </w:rPr>
      </w:pPr>
    </w:p>
    <w:tbl>
      <w:tblPr>
        <w:tblStyle w:val="TableGrid"/>
        <w:tblpPr w:leftFromText="181" w:rightFromText="181" w:vertAnchor="text" w:horzAnchor="margin" w:tblpXSpec="center" w:tblpY="1"/>
        <w:tblW w:w="9922" w:type="dxa"/>
        <w:tblInd w:w="0" w:type="dxa"/>
        <w:tblLayout w:type="fixed"/>
        <w:tblCellMar>
          <w:top w:w="7" w:type="dxa"/>
          <w:left w:w="107" w:type="dxa"/>
          <w:right w:w="53" w:type="dxa"/>
        </w:tblCellMar>
        <w:tblLook w:val="04A0" w:firstRow="1" w:lastRow="0" w:firstColumn="1" w:lastColumn="0" w:noHBand="0" w:noVBand="1"/>
      </w:tblPr>
      <w:tblGrid>
        <w:gridCol w:w="7654"/>
        <w:gridCol w:w="851"/>
        <w:gridCol w:w="1417"/>
      </w:tblGrid>
      <w:tr w:rsidR="00905B56" w:rsidRPr="002C6CE9" w14:paraId="019A7073" w14:textId="77777777" w:rsidTr="00CE0DA0">
        <w:trPr>
          <w:cantSplit/>
          <w:trHeight w:val="2247"/>
        </w:trPr>
        <w:tc>
          <w:tcPr>
            <w:tcW w:w="7654" w:type="dxa"/>
            <w:tcBorders>
              <w:top w:val="single" w:sz="4" w:space="0" w:color="000000"/>
              <w:left w:val="single" w:sz="4" w:space="0" w:color="000000"/>
              <w:bottom w:val="single" w:sz="4" w:space="0" w:color="000000"/>
              <w:right w:val="single" w:sz="4" w:space="0" w:color="000000"/>
            </w:tcBorders>
            <w:vAlign w:val="center"/>
          </w:tcPr>
          <w:p w14:paraId="42795D64" w14:textId="77777777" w:rsidR="00905B56" w:rsidRPr="002C6CE9" w:rsidRDefault="00905B56" w:rsidP="00CE0DA0">
            <w:pPr>
              <w:spacing w:after="80"/>
              <w:rPr>
                <w:rFonts w:ascii="Times New Roman" w:hAnsi="Times New Roman" w:cs="Times New Roman"/>
                <w:color w:val="000000" w:themeColor="text1"/>
              </w:rPr>
            </w:pPr>
            <w:r w:rsidRPr="002C6CE9">
              <w:rPr>
                <w:rFonts w:ascii="Times New Roman" w:hAnsi="Times New Roman" w:cs="Times New Roman"/>
                <w:color w:val="000000" w:themeColor="text1"/>
              </w:rPr>
              <w:t>1. Broj novih i/ili unaprijeđenih poslovnih procesa za poslovanje na digitalnom tržištu koji su posljedica projektnih rezultata nakon završetka projekta</w:t>
            </w:r>
            <w:r>
              <w:rPr>
                <w:rFonts w:ascii="Times New Roman" w:hAnsi="Times New Roman" w:cs="Times New Roman"/>
                <w:color w:val="000000" w:themeColor="text1"/>
              </w:rPr>
              <w:t>.</w:t>
            </w:r>
            <w:r w:rsidRPr="002C6CE9">
              <w:rPr>
                <w:rFonts w:ascii="Times New Roman" w:hAnsi="Times New Roman" w:cs="Times New Roman"/>
                <w:color w:val="000000" w:themeColor="text1"/>
              </w:rPr>
              <w:t xml:space="preserve"> </w:t>
            </w:r>
          </w:p>
          <w:p w14:paraId="4500AB3B" w14:textId="77777777" w:rsidR="00905B56" w:rsidRPr="00110C9A" w:rsidRDefault="00905B56" w:rsidP="009871EF">
            <w:pPr>
              <w:numPr>
                <w:ilvl w:val="0"/>
                <w:numId w:val="12"/>
              </w:numPr>
              <w:spacing w:after="27"/>
              <w:ind w:left="357" w:hanging="357"/>
              <w:contextualSpacing/>
              <w:rPr>
                <w:rFonts w:ascii="Times New Roman" w:hAnsi="Times New Roman" w:cs="Times New Roman"/>
                <w:color w:val="000000" w:themeColor="text1"/>
              </w:rPr>
            </w:pPr>
            <w:r w:rsidRPr="00110C9A">
              <w:rPr>
                <w:rFonts w:ascii="Times New Roman" w:hAnsi="Times New Roman" w:cs="Times New Roman"/>
                <w:color w:val="000000" w:themeColor="text1"/>
              </w:rPr>
              <w:t xml:space="preserve">Projekt doprinosi uspostavi jednog novog digitalnog poslovnog procesa ili  digitalizaciji jednog postojećeg poslovnog procesa – </w:t>
            </w:r>
            <w:r w:rsidRPr="00110C9A">
              <w:rPr>
                <w:rFonts w:ascii="Times New Roman" w:hAnsi="Times New Roman" w:cs="Times New Roman"/>
                <w:b/>
                <w:bCs/>
                <w:color w:val="000000" w:themeColor="text1"/>
              </w:rPr>
              <w:t xml:space="preserve">5 </w:t>
            </w:r>
            <w:r w:rsidRPr="00110C9A">
              <w:rPr>
                <w:rFonts w:ascii="Times New Roman" w:hAnsi="Times New Roman" w:cs="Times New Roman"/>
                <w:color w:val="000000" w:themeColor="text1"/>
              </w:rPr>
              <w:t xml:space="preserve">bodova </w:t>
            </w:r>
          </w:p>
          <w:p w14:paraId="45B5D179" w14:textId="77777777" w:rsidR="00905B56" w:rsidRPr="00110C9A" w:rsidRDefault="00905B56" w:rsidP="009871EF">
            <w:pPr>
              <w:numPr>
                <w:ilvl w:val="0"/>
                <w:numId w:val="12"/>
              </w:numPr>
              <w:spacing w:after="27"/>
              <w:ind w:left="357" w:hanging="357"/>
              <w:contextualSpacing/>
              <w:rPr>
                <w:rFonts w:ascii="Times New Roman" w:hAnsi="Times New Roman" w:cs="Times New Roman"/>
                <w:color w:val="000000" w:themeColor="text1"/>
              </w:rPr>
            </w:pPr>
            <w:r w:rsidRPr="00110C9A">
              <w:rPr>
                <w:rFonts w:ascii="Times New Roman" w:hAnsi="Times New Roman" w:cs="Times New Roman"/>
                <w:color w:val="000000" w:themeColor="text1"/>
              </w:rPr>
              <w:t xml:space="preserve">Projekt doprinosi uspostavi novih digitalnih poslovnih procesa i/ili digitalizaciji  dva postojeća poslovna procesa – </w:t>
            </w:r>
            <w:r w:rsidRPr="00110C9A">
              <w:rPr>
                <w:rFonts w:ascii="Times New Roman" w:hAnsi="Times New Roman" w:cs="Times New Roman"/>
                <w:b/>
                <w:bCs/>
                <w:color w:val="000000" w:themeColor="text1"/>
              </w:rPr>
              <w:t>10</w:t>
            </w:r>
            <w:r w:rsidRPr="00110C9A">
              <w:rPr>
                <w:rFonts w:ascii="Times New Roman" w:hAnsi="Times New Roman" w:cs="Times New Roman"/>
                <w:color w:val="000000" w:themeColor="text1"/>
              </w:rPr>
              <w:t xml:space="preserve"> bodova </w:t>
            </w:r>
          </w:p>
          <w:p w14:paraId="6B31DD08" w14:textId="77777777" w:rsidR="00905B56" w:rsidRPr="00110C9A" w:rsidRDefault="00905B56" w:rsidP="009871EF">
            <w:pPr>
              <w:numPr>
                <w:ilvl w:val="0"/>
                <w:numId w:val="12"/>
              </w:numPr>
              <w:spacing w:after="27"/>
              <w:ind w:left="357" w:hanging="357"/>
              <w:contextualSpacing/>
              <w:rPr>
                <w:rFonts w:ascii="Times New Roman" w:hAnsi="Times New Roman" w:cs="Times New Roman"/>
              </w:rPr>
            </w:pPr>
            <w:r w:rsidRPr="00110C9A">
              <w:rPr>
                <w:rFonts w:ascii="Times New Roman" w:hAnsi="Times New Roman" w:cs="Times New Roman"/>
                <w:color w:val="000000" w:themeColor="text1"/>
              </w:rPr>
              <w:t xml:space="preserve">Projekt doprinosi uspostavi tri i više novih digitalnih poslovnih procesa i/ili digitalizaciji  više poslovnih procesa – </w:t>
            </w:r>
            <w:r w:rsidRPr="00110C9A">
              <w:rPr>
                <w:rFonts w:ascii="Times New Roman" w:hAnsi="Times New Roman" w:cs="Times New Roman"/>
                <w:b/>
                <w:bCs/>
                <w:color w:val="000000" w:themeColor="text1"/>
              </w:rPr>
              <w:t>15</w:t>
            </w:r>
            <w:r w:rsidRPr="00110C9A">
              <w:rPr>
                <w:rFonts w:ascii="Times New Roman" w:hAnsi="Times New Roman" w:cs="Times New Roman"/>
                <w:color w:val="000000" w:themeColor="text1"/>
              </w:rPr>
              <w:t xml:space="preserve"> bodova </w:t>
            </w:r>
            <w:r w:rsidRPr="00110C9A">
              <w:rPr>
                <w:rFonts w:ascii="Times New Roman" w:hAnsi="Times New Roman" w:cs="Times New Roman"/>
              </w:rPr>
              <w:tab/>
            </w:r>
          </w:p>
          <w:p w14:paraId="35E2A613" w14:textId="77777777" w:rsidR="00905B56" w:rsidRPr="002C6CE9" w:rsidRDefault="00905B56" w:rsidP="00CE0DA0">
            <w:pPr>
              <w:spacing w:after="27"/>
              <w:contextualSpacing/>
              <w:rPr>
                <w:rFonts w:ascii="Times New Roman" w:hAnsi="Times New Roman" w:cs="Times New Roman"/>
              </w:rPr>
            </w:pPr>
            <w:r w:rsidRPr="002C6CE9">
              <w:rPr>
                <w:rFonts w:ascii="Times New Roman" w:hAnsi="Times New Roman" w:cs="Times New Roman"/>
              </w:rPr>
              <w:tab/>
            </w:r>
          </w:p>
        </w:tc>
        <w:tc>
          <w:tcPr>
            <w:tcW w:w="851" w:type="dxa"/>
            <w:tcBorders>
              <w:top w:val="single" w:sz="4" w:space="0" w:color="000000"/>
              <w:left w:val="single" w:sz="4" w:space="0" w:color="000000"/>
              <w:bottom w:val="single" w:sz="4" w:space="0" w:color="000000"/>
              <w:right w:val="single" w:sz="4" w:space="0" w:color="000000"/>
            </w:tcBorders>
            <w:vAlign w:val="center"/>
          </w:tcPr>
          <w:p w14:paraId="5309FBA5" w14:textId="77777777" w:rsidR="00905B56" w:rsidRPr="002C6CE9" w:rsidRDefault="00905B56" w:rsidP="00CE0DA0">
            <w:pPr>
              <w:ind w:right="56"/>
              <w:jc w:val="center"/>
              <w:rPr>
                <w:rFonts w:ascii="Times New Roman" w:hAnsi="Times New Roman" w:cs="Times New Roman"/>
              </w:rPr>
            </w:pPr>
            <w:r w:rsidRPr="002C6CE9">
              <w:rPr>
                <w:rFonts w:ascii="Times New Roman" w:hAnsi="Times New Roman" w:cs="Times New Roman"/>
              </w:rPr>
              <w:t xml:space="preserve">5 - 15 </w:t>
            </w:r>
          </w:p>
        </w:tc>
        <w:tc>
          <w:tcPr>
            <w:tcW w:w="1417" w:type="dxa"/>
            <w:tcBorders>
              <w:top w:val="single" w:sz="4" w:space="0" w:color="000000"/>
              <w:left w:val="single" w:sz="4" w:space="0" w:color="000000"/>
              <w:bottom w:val="single" w:sz="4" w:space="0" w:color="000000"/>
              <w:right w:val="single" w:sz="4" w:space="0" w:color="000000"/>
            </w:tcBorders>
            <w:vAlign w:val="center"/>
          </w:tcPr>
          <w:p w14:paraId="4107D37D" w14:textId="77777777" w:rsidR="00905B56" w:rsidRDefault="00905B56" w:rsidP="00CE0DA0">
            <w:pPr>
              <w:ind w:right="54"/>
              <w:jc w:val="center"/>
              <w:rPr>
                <w:rFonts w:ascii="Times New Roman" w:hAnsi="Times New Roman" w:cs="Times New Roman"/>
                <w:i/>
                <w:iCs/>
                <w:sz w:val="20"/>
                <w:szCs w:val="20"/>
              </w:rPr>
            </w:pPr>
            <w:r>
              <w:rPr>
                <w:rFonts w:ascii="Times New Roman" w:hAnsi="Times New Roman" w:cs="Times New Roman"/>
                <w:i/>
                <w:iCs/>
                <w:sz w:val="20"/>
                <w:szCs w:val="20"/>
              </w:rPr>
              <w:t>PD</w:t>
            </w:r>
          </w:p>
          <w:p w14:paraId="6449477D" w14:textId="77777777" w:rsidR="00905B56" w:rsidRPr="009219DE" w:rsidRDefault="00905B56" w:rsidP="00CE0DA0">
            <w:pPr>
              <w:ind w:right="54"/>
              <w:jc w:val="center"/>
              <w:rPr>
                <w:rFonts w:ascii="Times New Roman" w:hAnsi="Times New Roman" w:cs="Times New Roman"/>
                <w:i/>
                <w:iCs/>
                <w:sz w:val="20"/>
                <w:szCs w:val="20"/>
              </w:rPr>
            </w:pPr>
            <w:r w:rsidRPr="009219DE">
              <w:rPr>
                <w:rFonts w:ascii="Times New Roman" w:hAnsi="Times New Roman" w:cs="Times New Roman"/>
                <w:i/>
                <w:iCs/>
                <w:sz w:val="20"/>
                <w:szCs w:val="20"/>
              </w:rPr>
              <w:t xml:space="preserve">PO </w:t>
            </w:r>
          </w:p>
          <w:p w14:paraId="6A486185" w14:textId="77777777" w:rsidR="00905B56" w:rsidRPr="009219DE" w:rsidRDefault="00905B56" w:rsidP="00CE0DA0">
            <w:pPr>
              <w:ind w:right="54"/>
              <w:jc w:val="center"/>
              <w:rPr>
                <w:rFonts w:ascii="Times New Roman" w:hAnsi="Times New Roman" w:cs="Times New Roman"/>
                <w:i/>
                <w:iCs/>
                <w:sz w:val="20"/>
                <w:szCs w:val="20"/>
              </w:rPr>
            </w:pPr>
            <w:r w:rsidRPr="009219DE">
              <w:rPr>
                <w:rFonts w:ascii="Times New Roman" w:hAnsi="Times New Roman" w:cs="Times New Roman"/>
                <w:i/>
                <w:iCs/>
                <w:sz w:val="20"/>
                <w:szCs w:val="20"/>
              </w:rPr>
              <w:t xml:space="preserve">Pokazatelji </w:t>
            </w:r>
          </w:p>
          <w:p w14:paraId="75D226B8" w14:textId="77777777" w:rsidR="00905B56" w:rsidRPr="009219DE" w:rsidRDefault="00905B56" w:rsidP="00CE0DA0">
            <w:pPr>
              <w:ind w:right="54"/>
              <w:jc w:val="center"/>
              <w:rPr>
                <w:rFonts w:ascii="Times New Roman" w:hAnsi="Times New Roman" w:cs="Times New Roman"/>
                <w:i/>
                <w:iCs/>
                <w:sz w:val="20"/>
                <w:szCs w:val="20"/>
              </w:rPr>
            </w:pPr>
            <w:r w:rsidRPr="009219DE">
              <w:rPr>
                <w:rFonts w:ascii="Times New Roman" w:hAnsi="Times New Roman" w:cs="Times New Roman"/>
                <w:i/>
                <w:iCs/>
                <w:sz w:val="20"/>
                <w:szCs w:val="20"/>
              </w:rPr>
              <w:t xml:space="preserve">i </w:t>
            </w:r>
          </w:p>
          <w:p w14:paraId="1A246745" w14:textId="77777777" w:rsidR="00905B56" w:rsidRPr="002C6CE9" w:rsidRDefault="00905B56" w:rsidP="00CE0DA0">
            <w:pPr>
              <w:ind w:right="54"/>
              <w:jc w:val="center"/>
              <w:rPr>
                <w:rFonts w:ascii="Times New Roman" w:hAnsi="Times New Roman" w:cs="Times New Roman"/>
              </w:rPr>
            </w:pPr>
            <w:r w:rsidRPr="009219DE">
              <w:rPr>
                <w:rFonts w:ascii="Times New Roman" w:hAnsi="Times New Roman" w:cs="Times New Roman"/>
                <w:i/>
                <w:iCs/>
                <w:sz w:val="20"/>
                <w:szCs w:val="20"/>
              </w:rPr>
              <w:t>rezultati</w:t>
            </w:r>
          </w:p>
        </w:tc>
      </w:tr>
    </w:tbl>
    <w:p w14:paraId="33399273" w14:textId="77777777" w:rsidR="00905B56" w:rsidRDefault="00905B56" w:rsidP="00905B56">
      <w:pPr>
        <w:jc w:val="both"/>
        <w:rPr>
          <w:rFonts w:ascii="Times New Roman" w:eastAsia="Times New Roman" w:hAnsi="Times New Roman" w:cs="Times New Roman"/>
          <w:b/>
          <w:bCs/>
        </w:rPr>
      </w:pPr>
    </w:p>
    <w:p w14:paraId="2E531C56" w14:textId="4C3E395A" w:rsidR="00905B56" w:rsidRPr="00451803" w:rsidRDefault="00905B56" w:rsidP="00905B56">
      <w:pPr>
        <w:jc w:val="both"/>
        <w:rPr>
          <w:rFonts w:ascii="Times New Roman" w:eastAsia="Times New Roman" w:hAnsi="Times New Roman" w:cs="Times New Roman"/>
          <w:b/>
        </w:rPr>
      </w:pPr>
      <w:r w:rsidRPr="00580771">
        <w:rPr>
          <w:rFonts w:ascii="Times New Roman" w:eastAsia="Times New Roman" w:hAnsi="Times New Roman" w:cs="Times New Roman"/>
          <w:b/>
          <w:u w:val="single"/>
        </w:rPr>
        <w:t>mijenja se i glasi</w:t>
      </w:r>
      <w:r w:rsidRPr="001B45F8">
        <w:rPr>
          <w:rFonts w:ascii="Times New Roman" w:eastAsia="Times New Roman" w:hAnsi="Times New Roman" w:cs="Times New Roman"/>
          <w:b/>
        </w:rPr>
        <w:t>:</w:t>
      </w:r>
    </w:p>
    <w:p w14:paraId="6D33E0D1" w14:textId="77777777" w:rsidR="00905B56" w:rsidRDefault="00905B56" w:rsidP="00905B56">
      <w:pPr>
        <w:jc w:val="both"/>
        <w:rPr>
          <w:rFonts w:ascii="Times New Roman" w:eastAsia="Times New Roman" w:hAnsi="Times New Roman" w:cs="Times New Roman"/>
          <w:b/>
          <w:bCs/>
        </w:rPr>
      </w:pPr>
    </w:p>
    <w:tbl>
      <w:tblPr>
        <w:tblStyle w:val="TableGrid"/>
        <w:tblpPr w:leftFromText="181" w:rightFromText="181" w:vertAnchor="text" w:horzAnchor="margin" w:tblpXSpec="center" w:tblpY="1"/>
        <w:tblW w:w="9922" w:type="dxa"/>
        <w:tblInd w:w="0" w:type="dxa"/>
        <w:tblLayout w:type="fixed"/>
        <w:tblCellMar>
          <w:top w:w="7" w:type="dxa"/>
          <w:left w:w="107" w:type="dxa"/>
          <w:right w:w="53" w:type="dxa"/>
        </w:tblCellMar>
        <w:tblLook w:val="04A0" w:firstRow="1" w:lastRow="0" w:firstColumn="1" w:lastColumn="0" w:noHBand="0" w:noVBand="1"/>
      </w:tblPr>
      <w:tblGrid>
        <w:gridCol w:w="7654"/>
        <w:gridCol w:w="851"/>
        <w:gridCol w:w="1417"/>
      </w:tblGrid>
      <w:tr w:rsidR="00905B56" w:rsidRPr="002C6CE9" w14:paraId="30CEC7E6" w14:textId="77777777" w:rsidTr="00CE0DA0">
        <w:trPr>
          <w:cantSplit/>
          <w:trHeight w:val="2247"/>
        </w:trPr>
        <w:tc>
          <w:tcPr>
            <w:tcW w:w="7654" w:type="dxa"/>
            <w:tcBorders>
              <w:top w:val="single" w:sz="4" w:space="0" w:color="000000"/>
              <w:left w:val="single" w:sz="4" w:space="0" w:color="000000"/>
              <w:bottom w:val="single" w:sz="4" w:space="0" w:color="000000"/>
              <w:right w:val="single" w:sz="4" w:space="0" w:color="000000"/>
            </w:tcBorders>
            <w:vAlign w:val="center"/>
          </w:tcPr>
          <w:p w14:paraId="75FDFA56" w14:textId="77777777" w:rsidR="00905B56" w:rsidRPr="002C6CE9" w:rsidRDefault="00905B56" w:rsidP="00CE0DA0">
            <w:pPr>
              <w:spacing w:after="80"/>
              <w:rPr>
                <w:rFonts w:ascii="Times New Roman" w:hAnsi="Times New Roman" w:cs="Times New Roman"/>
                <w:color w:val="000000" w:themeColor="text1"/>
              </w:rPr>
            </w:pPr>
            <w:r w:rsidRPr="002C6CE9">
              <w:rPr>
                <w:rFonts w:ascii="Times New Roman" w:hAnsi="Times New Roman" w:cs="Times New Roman"/>
                <w:color w:val="000000" w:themeColor="text1"/>
              </w:rPr>
              <w:t>1. Broj novih i/ili unaprijeđenih poslovnih procesa za poslovanje na digitalnom tržištu koji su posljedica projektnih rezultata nakon završetka projekta</w:t>
            </w:r>
            <w:r>
              <w:rPr>
                <w:rFonts w:ascii="Times New Roman" w:hAnsi="Times New Roman" w:cs="Times New Roman"/>
                <w:color w:val="000000" w:themeColor="text1"/>
              </w:rPr>
              <w:t>.</w:t>
            </w:r>
            <w:r w:rsidRPr="002C6CE9">
              <w:rPr>
                <w:rFonts w:ascii="Times New Roman" w:hAnsi="Times New Roman" w:cs="Times New Roman"/>
                <w:color w:val="000000" w:themeColor="text1"/>
              </w:rPr>
              <w:t xml:space="preserve"> </w:t>
            </w:r>
          </w:p>
          <w:p w14:paraId="26175DBA" w14:textId="6801EB6D" w:rsidR="00905B56" w:rsidRPr="006B39B2" w:rsidRDefault="009871EF" w:rsidP="009871EF">
            <w:pPr>
              <w:numPr>
                <w:ilvl w:val="0"/>
                <w:numId w:val="12"/>
              </w:numPr>
              <w:spacing w:after="27"/>
              <w:ind w:left="357" w:hanging="357"/>
              <w:contextualSpacing/>
              <w:rPr>
                <w:rFonts w:ascii="Times New Roman" w:hAnsi="Times New Roman" w:cs="Times New Roman"/>
                <w:color w:val="000000" w:themeColor="text1"/>
              </w:rPr>
            </w:pPr>
            <w:r>
              <w:rPr>
                <w:rFonts w:ascii="Times New Roman" w:hAnsi="Times New Roman" w:cs="Times New Roman"/>
                <w:color w:val="000000" w:themeColor="text1"/>
                <w:highlight w:val="yellow"/>
              </w:rPr>
              <w:t>D</w:t>
            </w:r>
            <w:r w:rsidR="00905B56" w:rsidRPr="006B39B2">
              <w:rPr>
                <w:rFonts w:ascii="Times New Roman" w:hAnsi="Times New Roman" w:cs="Times New Roman"/>
                <w:color w:val="000000" w:themeColor="text1"/>
                <w:highlight w:val="yellow"/>
              </w:rPr>
              <w:t xml:space="preserve">oprinos obaveznom pokazatelju </w:t>
            </w:r>
            <w:r w:rsidR="00905B56">
              <w:rPr>
                <w:rFonts w:ascii="Times New Roman" w:hAnsi="Times New Roman" w:cs="Times New Roman"/>
                <w:color w:val="000000" w:themeColor="text1"/>
                <w:highlight w:val="yellow"/>
              </w:rPr>
              <w:t>„</w:t>
            </w:r>
            <w:r w:rsidR="00905B56" w:rsidRPr="006B39B2">
              <w:rPr>
                <w:rFonts w:ascii="Times New Roman" w:hAnsi="Times New Roman" w:cs="Times New Roman"/>
                <w:color w:val="000000" w:themeColor="text1"/>
                <w:highlight w:val="yellow"/>
              </w:rPr>
              <w:t>Broj novih i/ili unaprijeđenih poslovnih</w:t>
            </w:r>
            <w:r w:rsidR="00905B56" w:rsidRPr="006B39B2">
              <w:rPr>
                <w:rFonts w:ascii="Times New Roman" w:hAnsi="Times New Roman" w:cs="Times New Roman"/>
                <w:color w:val="000000" w:themeColor="text1"/>
              </w:rPr>
              <w:t xml:space="preserve"> </w:t>
            </w:r>
            <w:r w:rsidR="00905B56" w:rsidRPr="006B39B2">
              <w:rPr>
                <w:rFonts w:ascii="Times New Roman" w:hAnsi="Times New Roman" w:cs="Times New Roman"/>
                <w:color w:val="000000" w:themeColor="text1"/>
                <w:highlight w:val="yellow"/>
              </w:rPr>
              <w:t>procesa za poslovanje na digitalnom tržištu</w:t>
            </w:r>
            <w:r w:rsidR="00905B56">
              <w:rPr>
                <w:rFonts w:ascii="Times New Roman" w:hAnsi="Times New Roman" w:cs="Times New Roman"/>
                <w:color w:val="000000" w:themeColor="text1"/>
                <w:highlight w:val="yellow"/>
              </w:rPr>
              <w:t>“</w:t>
            </w:r>
            <w:r w:rsidR="00905B56" w:rsidRPr="006B39B2">
              <w:rPr>
                <w:rFonts w:ascii="Times New Roman" w:hAnsi="Times New Roman" w:cs="Times New Roman"/>
                <w:color w:val="000000" w:themeColor="text1"/>
                <w:highlight w:val="yellow"/>
              </w:rPr>
              <w:t xml:space="preserve"> iznosi 1 – </w:t>
            </w:r>
            <w:r w:rsidR="00905B56" w:rsidRPr="006B39B2">
              <w:rPr>
                <w:rFonts w:ascii="Times New Roman" w:hAnsi="Times New Roman" w:cs="Times New Roman"/>
                <w:b/>
                <w:bCs/>
                <w:color w:val="000000" w:themeColor="text1"/>
                <w:highlight w:val="yellow"/>
              </w:rPr>
              <w:t>5 bodova</w:t>
            </w:r>
          </w:p>
          <w:p w14:paraId="697374D8" w14:textId="3755666A" w:rsidR="00905B56" w:rsidRPr="006B39B2" w:rsidRDefault="009871EF" w:rsidP="009871EF">
            <w:pPr>
              <w:numPr>
                <w:ilvl w:val="0"/>
                <w:numId w:val="12"/>
              </w:numPr>
              <w:spacing w:after="27"/>
              <w:ind w:left="357" w:hanging="357"/>
              <w:contextualSpacing/>
              <w:rPr>
                <w:rFonts w:ascii="Times New Roman" w:hAnsi="Times New Roman" w:cs="Times New Roman"/>
                <w:b/>
                <w:bCs/>
                <w:color w:val="000000" w:themeColor="text1"/>
              </w:rPr>
            </w:pPr>
            <w:r>
              <w:rPr>
                <w:rFonts w:ascii="Times New Roman" w:hAnsi="Times New Roman" w:cs="Times New Roman"/>
                <w:color w:val="000000" w:themeColor="text1"/>
                <w:highlight w:val="yellow"/>
              </w:rPr>
              <w:t>D</w:t>
            </w:r>
            <w:r w:rsidR="00905B56" w:rsidRPr="006B39B2">
              <w:rPr>
                <w:rFonts w:ascii="Times New Roman" w:hAnsi="Times New Roman" w:cs="Times New Roman"/>
                <w:color w:val="000000" w:themeColor="text1"/>
                <w:highlight w:val="yellow"/>
              </w:rPr>
              <w:t xml:space="preserve">oprinos obaveznom pokazatelju </w:t>
            </w:r>
            <w:r w:rsidR="00905B56">
              <w:rPr>
                <w:rFonts w:ascii="Times New Roman" w:hAnsi="Times New Roman" w:cs="Times New Roman"/>
                <w:color w:val="000000" w:themeColor="text1"/>
                <w:highlight w:val="yellow"/>
              </w:rPr>
              <w:t>„</w:t>
            </w:r>
            <w:r w:rsidR="00905B56" w:rsidRPr="006B39B2">
              <w:rPr>
                <w:rFonts w:ascii="Times New Roman" w:hAnsi="Times New Roman" w:cs="Times New Roman"/>
                <w:color w:val="000000" w:themeColor="text1"/>
                <w:highlight w:val="yellow"/>
              </w:rPr>
              <w:t>Broj novih i/ili unaprijeđenih poslovnih</w:t>
            </w:r>
            <w:r w:rsidR="00905B56" w:rsidRPr="006B39B2">
              <w:rPr>
                <w:rFonts w:ascii="Times New Roman" w:hAnsi="Times New Roman" w:cs="Times New Roman"/>
                <w:color w:val="000000" w:themeColor="text1"/>
              </w:rPr>
              <w:t xml:space="preserve"> </w:t>
            </w:r>
            <w:r w:rsidR="00905B56" w:rsidRPr="006B39B2">
              <w:rPr>
                <w:rFonts w:ascii="Times New Roman" w:hAnsi="Times New Roman" w:cs="Times New Roman"/>
                <w:color w:val="000000" w:themeColor="text1"/>
                <w:highlight w:val="yellow"/>
              </w:rPr>
              <w:t>procesa za poslovanje na digitalnom tržištu</w:t>
            </w:r>
            <w:r w:rsidR="00905B56">
              <w:rPr>
                <w:rFonts w:ascii="Times New Roman" w:hAnsi="Times New Roman" w:cs="Times New Roman"/>
                <w:color w:val="000000" w:themeColor="text1"/>
                <w:highlight w:val="yellow"/>
              </w:rPr>
              <w:t>“</w:t>
            </w:r>
            <w:r w:rsidR="00905B56" w:rsidRPr="006B39B2">
              <w:rPr>
                <w:rFonts w:ascii="Times New Roman" w:hAnsi="Times New Roman" w:cs="Times New Roman"/>
                <w:color w:val="000000" w:themeColor="text1"/>
                <w:highlight w:val="yellow"/>
              </w:rPr>
              <w:t xml:space="preserve"> iznosi 2 – </w:t>
            </w:r>
            <w:r w:rsidR="00905B56" w:rsidRPr="006B39B2">
              <w:rPr>
                <w:rFonts w:ascii="Times New Roman" w:hAnsi="Times New Roman" w:cs="Times New Roman"/>
                <w:b/>
                <w:bCs/>
                <w:color w:val="000000" w:themeColor="text1"/>
                <w:highlight w:val="yellow"/>
              </w:rPr>
              <w:t>10 bodova</w:t>
            </w:r>
          </w:p>
          <w:p w14:paraId="0D567F3A" w14:textId="4D6F30CD" w:rsidR="00905B56" w:rsidRPr="006B39B2" w:rsidRDefault="009871EF" w:rsidP="009871EF">
            <w:pPr>
              <w:numPr>
                <w:ilvl w:val="0"/>
                <w:numId w:val="12"/>
              </w:numPr>
              <w:spacing w:after="27"/>
              <w:ind w:left="357" w:hanging="357"/>
              <w:contextualSpacing/>
              <w:rPr>
                <w:rFonts w:ascii="Times New Roman" w:hAnsi="Times New Roman" w:cs="Times New Roman"/>
                <w:b/>
                <w:bCs/>
                <w:color w:val="000000" w:themeColor="text1"/>
              </w:rPr>
            </w:pPr>
            <w:r>
              <w:rPr>
                <w:rFonts w:ascii="Times New Roman" w:hAnsi="Times New Roman" w:cs="Times New Roman"/>
                <w:color w:val="000000" w:themeColor="text1"/>
                <w:highlight w:val="yellow"/>
              </w:rPr>
              <w:t>D</w:t>
            </w:r>
            <w:r w:rsidR="00905B56" w:rsidRPr="006B39B2">
              <w:rPr>
                <w:rFonts w:ascii="Times New Roman" w:hAnsi="Times New Roman" w:cs="Times New Roman"/>
                <w:color w:val="000000" w:themeColor="text1"/>
                <w:highlight w:val="yellow"/>
              </w:rPr>
              <w:t>oprinos obaveznom pokazatelju „Broj novih i/ili unaprijeđenih poslovnih</w:t>
            </w:r>
            <w:r w:rsidR="00905B56" w:rsidRPr="006B39B2">
              <w:rPr>
                <w:rFonts w:ascii="Times New Roman" w:hAnsi="Times New Roman" w:cs="Times New Roman"/>
                <w:color w:val="000000" w:themeColor="text1"/>
              </w:rPr>
              <w:t xml:space="preserve"> </w:t>
            </w:r>
            <w:r w:rsidR="00905B56" w:rsidRPr="006B39B2">
              <w:rPr>
                <w:rFonts w:ascii="Times New Roman" w:hAnsi="Times New Roman" w:cs="Times New Roman"/>
                <w:color w:val="000000" w:themeColor="text1"/>
                <w:highlight w:val="yellow"/>
              </w:rPr>
              <w:t xml:space="preserve">procesa za poslovanje na digitalnom tržištu“ iznosi 3 ili više – </w:t>
            </w:r>
            <w:r w:rsidR="00905B56" w:rsidRPr="006B39B2">
              <w:rPr>
                <w:rFonts w:ascii="Times New Roman" w:hAnsi="Times New Roman" w:cs="Times New Roman"/>
                <w:b/>
                <w:bCs/>
                <w:color w:val="000000" w:themeColor="text1"/>
                <w:highlight w:val="yellow"/>
              </w:rPr>
              <w:t>15 bodova</w:t>
            </w:r>
          </w:p>
          <w:p w14:paraId="4A5B981B" w14:textId="77777777" w:rsidR="00905B56" w:rsidRPr="002C6CE9" w:rsidRDefault="00905B56" w:rsidP="00CE0DA0">
            <w:pPr>
              <w:spacing w:after="27"/>
              <w:contextualSpacing/>
              <w:rPr>
                <w:rFonts w:ascii="Times New Roman" w:hAnsi="Times New Roman" w:cs="Times New Roman"/>
              </w:rPr>
            </w:pPr>
            <w:r w:rsidRPr="002C6CE9">
              <w:rPr>
                <w:rFonts w:ascii="Times New Roman" w:hAnsi="Times New Roman" w:cs="Times New Roman"/>
              </w:rPr>
              <w:tab/>
            </w:r>
          </w:p>
        </w:tc>
        <w:tc>
          <w:tcPr>
            <w:tcW w:w="851" w:type="dxa"/>
            <w:tcBorders>
              <w:top w:val="single" w:sz="4" w:space="0" w:color="000000"/>
              <w:left w:val="single" w:sz="4" w:space="0" w:color="000000"/>
              <w:bottom w:val="single" w:sz="4" w:space="0" w:color="000000"/>
              <w:right w:val="single" w:sz="4" w:space="0" w:color="000000"/>
            </w:tcBorders>
            <w:vAlign w:val="center"/>
          </w:tcPr>
          <w:p w14:paraId="36E71AF3" w14:textId="77777777" w:rsidR="00905B56" w:rsidRPr="002C6CE9" w:rsidRDefault="00905B56" w:rsidP="00CE0DA0">
            <w:pPr>
              <w:ind w:right="56"/>
              <w:jc w:val="center"/>
              <w:rPr>
                <w:rFonts w:ascii="Times New Roman" w:hAnsi="Times New Roman" w:cs="Times New Roman"/>
              </w:rPr>
            </w:pPr>
            <w:r w:rsidRPr="002C6CE9">
              <w:rPr>
                <w:rFonts w:ascii="Times New Roman" w:hAnsi="Times New Roman" w:cs="Times New Roman"/>
              </w:rPr>
              <w:t xml:space="preserve">5 - 15 </w:t>
            </w:r>
          </w:p>
        </w:tc>
        <w:tc>
          <w:tcPr>
            <w:tcW w:w="1417" w:type="dxa"/>
            <w:tcBorders>
              <w:top w:val="single" w:sz="4" w:space="0" w:color="000000"/>
              <w:left w:val="single" w:sz="4" w:space="0" w:color="000000"/>
              <w:bottom w:val="single" w:sz="4" w:space="0" w:color="000000"/>
              <w:right w:val="single" w:sz="4" w:space="0" w:color="000000"/>
            </w:tcBorders>
            <w:vAlign w:val="center"/>
          </w:tcPr>
          <w:p w14:paraId="5B01BFA2" w14:textId="77777777" w:rsidR="00905B56" w:rsidRDefault="00905B56" w:rsidP="00CE0DA0">
            <w:pPr>
              <w:ind w:right="54"/>
              <w:jc w:val="center"/>
              <w:rPr>
                <w:rFonts w:ascii="Times New Roman" w:hAnsi="Times New Roman" w:cs="Times New Roman"/>
                <w:i/>
                <w:iCs/>
                <w:sz w:val="20"/>
                <w:szCs w:val="20"/>
              </w:rPr>
            </w:pPr>
            <w:r>
              <w:rPr>
                <w:rFonts w:ascii="Times New Roman" w:hAnsi="Times New Roman" w:cs="Times New Roman"/>
                <w:i/>
                <w:iCs/>
                <w:sz w:val="20"/>
                <w:szCs w:val="20"/>
              </w:rPr>
              <w:t>PD</w:t>
            </w:r>
          </w:p>
          <w:p w14:paraId="6D217E25" w14:textId="77777777" w:rsidR="00905B56" w:rsidRPr="009219DE" w:rsidRDefault="00905B56" w:rsidP="00CE0DA0">
            <w:pPr>
              <w:ind w:right="54"/>
              <w:jc w:val="center"/>
              <w:rPr>
                <w:rFonts w:ascii="Times New Roman" w:hAnsi="Times New Roman" w:cs="Times New Roman"/>
                <w:i/>
                <w:iCs/>
                <w:sz w:val="20"/>
                <w:szCs w:val="20"/>
              </w:rPr>
            </w:pPr>
            <w:r w:rsidRPr="009219DE">
              <w:rPr>
                <w:rFonts w:ascii="Times New Roman" w:hAnsi="Times New Roman" w:cs="Times New Roman"/>
                <w:i/>
                <w:iCs/>
                <w:sz w:val="20"/>
                <w:szCs w:val="20"/>
              </w:rPr>
              <w:t xml:space="preserve">PO </w:t>
            </w:r>
          </w:p>
          <w:p w14:paraId="38F1388B" w14:textId="77777777" w:rsidR="00905B56" w:rsidRPr="009219DE" w:rsidRDefault="00905B56" w:rsidP="00CE0DA0">
            <w:pPr>
              <w:ind w:right="54"/>
              <w:jc w:val="center"/>
              <w:rPr>
                <w:rFonts w:ascii="Times New Roman" w:hAnsi="Times New Roman" w:cs="Times New Roman"/>
                <w:i/>
                <w:iCs/>
                <w:sz w:val="20"/>
                <w:szCs w:val="20"/>
              </w:rPr>
            </w:pPr>
            <w:r w:rsidRPr="009219DE">
              <w:rPr>
                <w:rFonts w:ascii="Times New Roman" w:hAnsi="Times New Roman" w:cs="Times New Roman"/>
                <w:i/>
                <w:iCs/>
                <w:sz w:val="20"/>
                <w:szCs w:val="20"/>
              </w:rPr>
              <w:t xml:space="preserve">Pokazatelji </w:t>
            </w:r>
          </w:p>
          <w:p w14:paraId="191303F1" w14:textId="77777777" w:rsidR="00905B56" w:rsidRPr="009219DE" w:rsidRDefault="00905B56" w:rsidP="00CE0DA0">
            <w:pPr>
              <w:ind w:right="54"/>
              <w:jc w:val="center"/>
              <w:rPr>
                <w:rFonts w:ascii="Times New Roman" w:hAnsi="Times New Roman" w:cs="Times New Roman"/>
                <w:i/>
                <w:iCs/>
                <w:sz w:val="20"/>
                <w:szCs w:val="20"/>
              </w:rPr>
            </w:pPr>
            <w:r w:rsidRPr="009219DE">
              <w:rPr>
                <w:rFonts w:ascii="Times New Roman" w:hAnsi="Times New Roman" w:cs="Times New Roman"/>
                <w:i/>
                <w:iCs/>
                <w:sz w:val="20"/>
                <w:szCs w:val="20"/>
              </w:rPr>
              <w:t xml:space="preserve">i </w:t>
            </w:r>
          </w:p>
          <w:p w14:paraId="098AE70E" w14:textId="77777777" w:rsidR="00905B56" w:rsidRPr="002C6CE9" w:rsidRDefault="00905B56" w:rsidP="00CE0DA0">
            <w:pPr>
              <w:ind w:right="54"/>
              <w:jc w:val="center"/>
              <w:rPr>
                <w:rFonts w:ascii="Times New Roman" w:hAnsi="Times New Roman" w:cs="Times New Roman"/>
              </w:rPr>
            </w:pPr>
            <w:r w:rsidRPr="009219DE">
              <w:rPr>
                <w:rFonts w:ascii="Times New Roman" w:hAnsi="Times New Roman" w:cs="Times New Roman"/>
                <w:i/>
                <w:iCs/>
                <w:sz w:val="20"/>
                <w:szCs w:val="20"/>
              </w:rPr>
              <w:t>rezultati</w:t>
            </w:r>
          </w:p>
        </w:tc>
      </w:tr>
    </w:tbl>
    <w:p w14:paraId="6FAA29D6" w14:textId="77777777" w:rsidR="00905B56" w:rsidRDefault="00905B56" w:rsidP="00905B56">
      <w:pPr>
        <w:jc w:val="both"/>
        <w:rPr>
          <w:rFonts w:ascii="Times New Roman" w:eastAsia="Times New Roman" w:hAnsi="Times New Roman" w:cs="Times New Roman"/>
          <w:b/>
          <w:bCs/>
        </w:rPr>
      </w:pPr>
    </w:p>
    <w:p w14:paraId="32D6823F" w14:textId="06E3ED76" w:rsidR="00905B56" w:rsidRDefault="00905B56" w:rsidP="00905B56">
      <w:pPr>
        <w:jc w:val="both"/>
        <w:rPr>
          <w:rFonts w:ascii="Times New Roman" w:eastAsia="Times New Roman" w:hAnsi="Times New Roman" w:cs="Times New Roman"/>
          <w:b/>
          <w:bCs/>
        </w:rPr>
      </w:pPr>
      <w:r>
        <w:rPr>
          <w:rFonts w:ascii="Times New Roman" w:eastAsia="Times New Roman" w:hAnsi="Times New Roman" w:cs="Times New Roman"/>
          <w:b/>
          <w:bCs/>
        </w:rPr>
        <w:t>Kriterij 3.</w:t>
      </w:r>
      <w:r w:rsidR="00110C9A" w:rsidRPr="00110C9A">
        <w:t xml:space="preserve"> </w:t>
      </w:r>
      <w:r w:rsidR="00110C9A" w:rsidRPr="00110C9A">
        <w:rPr>
          <w:rFonts w:ascii="Times New Roman" w:eastAsia="Times New Roman" w:hAnsi="Times New Roman" w:cs="Times New Roman"/>
          <w:b/>
          <w:bCs/>
        </w:rPr>
        <w:t>VRIJEDNOST ZA NOVAC</w:t>
      </w:r>
    </w:p>
    <w:tbl>
      <w:tblPr>
        <w:tblStyle w:val="TableGrid"/>
        <w:tblpPr w:leftFromText="181" w:rightFromText="181" w:vertAnchor="text" w:horzAnchor="margin" w:tblpXSpec="center" w:tblpY="1"/>
        <w:tblW w:w="9922" w:type="dxa"/>
        <w:tblInd w:w="0" w:type="dxa"/>
        <w:tblLayout w:type="fixed"/>
        <w:tblCellMar>
          <w:top w:w="7" w:type="dxa"/>
          <w:left w:w="107" w:type="dxa"/>
          <w:right w:w="53" w:type="dxa"/>
        </w:tblCellMar>
        <w:tblLook w:val="04A0" w:firstRow="1" w:lastRow="0" w:firstColumn="1" w:lastColumn="0" w:noHBand="0" w:noVBand="1"/>
      </w:tblPr>
      <w:tblGrid>
        <w:gridCol w:w="7654"/>
        <w:gridCol w:w="851"/>
        <w:gridCol w:w="1417"/>
      </w:tblGrid>
      <w:tr w:rsidR="00905B56" w:rsidRPr="002C6CE9" w:rsidDel="00C817D1" w14:paraId="2BE3596E" w14:textId="77777777" w:rsidTr="00CE0DA0">
        <w:trPr>
          <w:cantSplit/>
          <w:trHeight w:val="2248"/>
        </w:trPr>
        <w:tc>
          <w:tcPr>
            <w:tcW w:w="7654" w:type="dxa"/>
            <w:tcBorders>
              <w:top w:val="single" w:sz="4" w:space="0" w:color="000000"/>
              <w:left w:val="single" w:sz="4" w:space="0" w:color="000000"/>
              <w:bottom w:val="single" w:sz="4" w:space="0" w:color="000000"/>
              <w:right w:val="single" w:sz="4" w:space="0" w:color="000000"/>
            </w:tcBorders>
            <w:vAlign w:val="center"/>
          </w:tcPr>
          <w:p w14:paraId="31C35314" w14:textId="77777777" w:rsidR="00905B56" w:rsidRPr="002C6CE9" w:rsidRDefault="00905B56" w:rsidP="00CE0DA0">
            <w:pPr>
              <w:spacing w:after="80"/>
              <w:rPr>
                <w:rFonts w:ascii="Times New Roman" w:hAnsi="Times New Roman" w:cs="Times New Roman"/>
                <w:color w:val="000000" w:themeColor="text1"/>
              </w:rPr>
            </w:pPr>
            <w:r w:rsidRPr="002C6CE9">
              <w:rPr>
                <w:rFonts w:ascii="Times New Roman" w:hAnsi="Times New Roman" w:cs="Times New Roman"/>
                <w:color w:val="000000" w:themeColor="text1"/>
              </w:rPr>
              <w:t>3. Prijavitelj je u sklopu projektnog prijedloga predvidio usavršavanja  i/ili sudjelovanje na sajmovima.</w:t>
            </w:r>
          </w:p>
          <w:p w14:paraId="2D56E2BC" w14:textId="77777777" w:rsidR="00905B56" w:rsidRPr="008009D8" w:rsidRDefault="00905B56" w:rsidP="009871EF">
            <w:pPr>
              <w:numPr>
                <w:ilvl w:val="0"/>
                <w:numId w:val="12"/>
              </w:numPr>
              <w:spacing w:after="27"/>
              <w:ind w:left="357" w:hanging="357"/>
              <w:contextualSpacing/>
              <w:rPr>
                <w:rFonts w:ascii="Times New Roman" w:hAnsi="Times New Roman" w:cs="Times New Roman"/>
                <w:color w:val="000000" w:themeColor="text1"/>
              </w:rPr>
            </w:pPr>
            <w:r w:rsidRPr="002C6CE9">
              <w:rPr>
                <w:rFonts w:ascii="Times New Roman" w:hAnsi="Times New Roman" w:cs="Times New Roman"/>
                <w:color w:val="000000" w:themeColor="text1"/>
              </w:rPr>
              <w:t xml:space="preserve">Projektom nisu predviđene aktivnosti usavršavanja niti sudjelovanja na sajmovima </w:t>
            </w:r>
            <w:r w:rsidRPr="008009D8">
              <w:rPr>
                <w:rFonts w:ascii="Times New Roman" w:hAnsi="Times New Roman" w:cs="Times New Roman"/>
                <w:color w:val="000000" w:themeColor="text1"/>
              </w:rPr>
              <w:t xml:space="preserve">– </w:t>
            </w:r>
            <w:r w:rsidRPr="008009D8">
              <w:rPr>
                <w:rFonts w:ascii="Times New Roman" w:hAnsi="Times New Roman" w:cs="Times New Roman"/>
                <w:b/>
                <w:bCs/>
                <w:color w:val="000000" w:themeColor="text1"/>
              </w:rPr>
              <w:t>0</w:t>
            </w:r>
            <w:r w:rsidRPr="008009D8">
              <w:rPr>
                <w:rFonts w:ascii="Times New Roman" w:hAnsi="Times New Roman" w:cs="Times New Roman"/>
                <w:color w:val="000000" w:themeColor="text1"/>
              </w:rPr>
              <w:t xml:space="preserve"> bodova</w:t>
            </w:r>
          </w:p>
          <w:p w14:paraId="7945102C" w14:textId="5C528B2F" w:rsidR="00905B56" w:rsidRPr="00905B56" w:rsidRDefault="00905B56" w:rsidP="009871EF">
            <w:pPr>
              <w:numPr>
                <w:ilvl w:val="0"/>
                <w:numId w:val="12"/>
              </w:numPr>
              <w:spacing w:after="27"/>
              <w:ind w:left="357" w:hanging="357"/>
              <w:contextualSpacing/>
              <w:rPr>
                <w:rFonts w:ascii="Times New Roman" w:hAnsi="Times New Roman" w:cs="Times New Roman"/>
                <w:color w:val="000000" w:themeColor="text1"/>
              </w:rPr>
            </w:pPr>
            <w:r w:rsidRPr="00905B56">
              <w:rPr>
                <w:rFonts w:ascii="Times New Roman" w:hAnsi="Times New Roman" w:cs="Times New Roman"/>
                <w:color w:val="000000" w:themeColor="text1"/>
              </w:rPr>
              <w:t xml:space="preserve">Projektom su predviđene aktivnosti usavršavanja ili sudjelovanja na sajmovima – </w:t>
            </w:r>
            <w:r w:rsidRPr="00110C9A">
              <w:rPr>
                <w:rFonts w:ascii="Times New Roman" w:hAnsi="Times New Roman" w:cs="Times New Roman"/>
                <w:b/>
                <w:bCs/>
                <w:color w:val="000000" w:themeColor="text1"/>
              </w:rPr>
              <w:t>3</w:t>
            </w:r>
            <w:r w:rsidRPr="00110C9A">
              <w:rPr>
                <w:rFonts w:ascii="Times New Roman" w:hAnsi="Times New Roman" w:cs="Times New Roman"/>
                <w:color w:val="000000" w:themeColor="text1"/>
              </w:rPr>
              <w:t xml:space="preserve"> boda </w:t>
            </w:r>
          </w:p>
          <w:p w14:paraId="698A6BEE" w14:textId="77777777" w:rsidR="00905B56" w:rsidRPr="00110C9A" w:rsidRDefault="00905B56" w:rsidP="009871EF">
            <w:pPr>
              <w:numPr>
                <w:ilvl w:val="0"/>
                <w:numId w:val="12"/>
              </w:numPr>
              <w:spacing w:after="27"/>
              <w:ind w:left="357" w:hanging="357"/>
              <w:contextualSpacing/>
              <w:rPr>
                <w:rFonts w:ascii="Times New Roman" w:hAnsi="Times New Roman" w:cs="Times New Roman"/>
                <w:color w:val="000000" w:themeColor="text1"/>
              </w:rPr>
            </w:pPr>
            <w:r w:rsidRPr="00110C9A">
              <w:rPr>
                <w:rFonts w:ascii="Times New Roman" w:hAnsi="Times New Roman" w:cs="Times New Roman"/>
                <w:color w:val="000000" w:themeColor="text1"/>
              </w:rPr>
              <w:t xml:space="preserve">Projektom su predviđene aktivnosti usavršavanja i sudjelovanja na sajmovima </w:t>
            </w:r>
          </w:p>
          <w:p w14:paraId="7E5B84B7" w14:textId="77777777" w:rsidR="00905B56" w:rsidRPr="00866392" w:rsidDel="00C817D1" w:rsidRDefault="00905B56" w:rsidP="00CE0DA0">
            <w:pPr>
              <w:spacing w:after="27"/>
              <w:ind w:left="357"/>
              <w:contextualSpacing/>
              <w:rPr>
                <w:rFonts w:ascii="Times New Roman" w:hAnsi="Times New Roman" w:cs="Times New Roman"/>
                <w:strike/>
                <w:color w:val="000000" w:themeColor="text1"/>
              </w:rPr>
            </w:pPr>
            <w:r w:rsidRPr="00110C9A">
              <w:rPr>
                <w:rFonts w:ascii="Times New Roman" w:hAnsi="Times New Roman" w:cs="Times New Roman"/>
                <w:color w:val="000000" w:themeColor="text1"/>
              </w:rPr>
              <w:t xml:space="preserve">– </w:t>
            </w:r>
            <w:r w:rsidRPr="00110C9A">
              <w:rPr>
                <w:rFonts w:ascii="Times New Roman" w:hAnsi="Times New Roman" w:cs="Times New Roman"/>
                <w:b/>
                <w:bCs/>
                <w:color w:val="000000" w:themeColor="text1"/>
              </w:rPr>
              <w:t>5</w:t>
            </w:r>
            <w:r w:rsidRPr="00110C9A">
              <w:rPr>
                <w:rFonts w:ascii="Times New Roman" w:hAnsi="Times New Roman" w:cs="Times New Roman"/>
                <w:color w:val="000000" w:themeColor="text1"/>
              </w:rPr>
              <w:t xml:space="preserve"> bodova</w:t>
            </w:r>
            <w:r w:rsidRPr="00866392">
              <w:rPr>
                <w:rFonts w:ascii="Times New Roman" w:hAnsi="Times New Roman" w:cs="Times New Roman"/>
                <w:strike/>
                <w:color w:val="000000" w:themeColor="text1"/>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17FF58F8" w14:textId="1D76316E" w:rsidR="00905B56" w:rsidRPr="002C6CE9" w:rsidDel="00C817D1" w:rsidRDefault="00905B56" w:rsidP="00CE0DA0">
            <w:pPr>
              <w:ind w:right="56"/>
              <w:jc w:val="center"/>
              <w:rPr>
                <w:rFonts w:ascii="Times New Roman" w:hAnsi="Times New Roman" w:cs="Times New Roman"/>
              </w:rPr>
            </w:pPr>
            <w:r w:rsidRPr="002C6CE9">
              <w:rPr>
                <w:rFonts w:ascii="Times New Roman" w:hAnsi="Times New Roman" w:cs="Times New Roman"/>
              </w:rPr>
              <w:t xml:space="preserve">0 </w:t>
            </w:r>
            <w:r>
              <w:rPr>
                <w:rFonts w:ascii="Times New Roman" w:hAnsi="Times New Roman" w:cs="Times New Roman"/>
              </w:rPr>
              <w:t>–</w:t>
            </w:r>
            <w:r w:rsidRPr="002C6CE9">
              <w:rPr>
                <w:rFonts w:ascii="Times New Roman" w:hAnsi="Times New Roman" w:cs="Times New Roman"/>
              </w:rPr>
              <w:t xml:space="preserve"> 5</w:t>
            </w:r>
          </w:p>
        </w:tc>
        <w:tc>
          <w:tcPr>
            <w:tcW w:w="1417" w:type="dxa"/>
            <w:tcBorders>
              <w:top w:val="single" w:sz="4" w:space="0" w:color="000000"/>
              <w:left w:val="single" w:sz="4" w:space="0" w:color="000000"/>
              <w:bottom w:val="single" w:sz="4" w:space="0" w:color="000000"/>
              <w:right w:val="single" w:sz="4" w:space="0" w:color="000000"/>
            </w:tcBorders>
            <w:vAlign w:val="center"/>
          </w:tcPr>
          <w:p w14:paraId="3A04D891" w14:textId="77777777" w:rsidR="00905B56" w:rsidRDefault="00905B56" w:rsidP="00CE0DA0">
            <w:pPr>
              <w:ind w:right="54"/>
              <w:jc w:val="center"/>
              <w:rPr>
                <w:rFonts w:ascii="Times New Roman" w:hAnsi="Times New Roman" w:cs="Times New Roman"/>
                <w:i/>
                <w:iCs/>
                <w:sz w:val="20"/>
                <w:szCs w:val="20"/>
              </w:rPr>
            </w:pPr>
            <w:r>
              <w:rPr>
                <w:rFonts w:ascii="Times New Roman" w:hAnsi="Times New Roman" w:cs="Times New Roman"/>
                <w:i/>
                <w:iCs/>
                <w:sz w:val="20"/>
                <w:szCs w:val="20"/>
              </w:rPr>
              <w:t>PD</w:t>
            </w:r>
          </w:p>
          <w:p w14:paraId="66F50E89" w14:textId="77777777" w:rsidR="00905B56" w:rsidRPr="009219DE" w:rsidRDefault="00905B56" w:rsidP="00CE0DA0">
            <w:pPr>
              <w:ind w:right="54"/>
              <w:jc w:val="center"/>
              <w:rPr>
                <w:rFonts w:ascii="Times New Roman" w:hAnsi="Times New Roman" w:cs="Times New Roman"/>
                <w:i/>
                <w:iCs/>
                <w:sz w:val="20"/>
                <w:szCs w:val="20"/>
              </w:rPr>
            </w:pPr>
            <w:r w:rsidRPr="009219DE">
              <w:rPr>
                <w:rFonts w:ascii="Times New Roman" w:hAnsi="Times New Roman" w:cs="Times New Roman"/>
                <w:i/>
                <w:iCs/>
                <w:sz w:val="20"/>
                <w:szCs w:val="20"/>
              </w:rPr>
              <w:t>PO</w:t>
            </w:r>
          </w:p>
          <w:p w14:paraId="623B9222" w14:textId="77777777" w:rsidR="00905B56" w:rsidRPr="009219DE" w:rsidRDefault="00905B56" w:rsidP="00CE0DA0">
            <w:pPr>
              <w:ind w:right="54"/>
              <w:jc w:val="center"/>
              <w:rPr>
                <w:rFonts w:ascii="Times New Roman" w:hAnsi="Times New Roman" w:cs="Times New Roman"/>
                <w:i/>
                <w:iCs/>
                <w:sz w:val="20"/>
                <w:szCs w:val="20"/>
              </w:rPr>
            </w:pPr>
            <w:r w:rsidRPr="009219DE">
              <w:rPr>
                <w:rFonts w:ascii="Times New Roman" w:hAnsi="Times New Roman" w:cs="Times New Roman"/>
                <w:i/>
                <w:iCs/>
                <w:sz w:val="20"/>
                <w:szCs w:val="20"/>
              </w:rPr>
              <w:t>Pokazatelji</w:t>
            </w:r>
          </w:p>
          <w:p w14:paraId="2261FF91" w14:textId="77777777" w:rsidR="00905B56" w:rsidRPr="009219DE" w:rsidRDefault="00905B56" w:rsidP="00CE0DA0">
            <w:pPr>
              <w:ind w:right="54"/>
              <w:jc w:val="center"/>
              <w:rPr>
                <w:rFonts w:ascii="Times New Roman" w:hAnsi="Times New Roman" w:cs="Times New Roman"/>
                <w:i/>
                <w:iCs/>
                <w:sz w:val="20"/>
                <w:szCs w:val="20"/>
              </w:rPr>
            </w:pPr>
            <w:r w:rsidRPr="009219DE">
              <w:rPr>
                <w:rFonts w:ascii="Times New Roman" w:hAnsi="Times New Roman" w:cs="Times New Roman"/>
                <w:i/>
                <w:iCs/>
                <w:sz w:val="20"/>
                <w:szCs w:val="20"/>
              </w:rPr>
              <w:t xml:space="preserve"> i </w:t>
            </w:r>
          </w:p>
          <w:p w14:paraId="24960FA8" w14:textId="77777777" w:rsidR="00905B56" w:rsidRPr="002C6CE9" w:rsidDel="00C817D1" w:rsidRDefault="00905B56" w:rsidP="00CE0DA0">
            <w:pPr>
              <w:ind w:right="54"/>
              <w:jc w:val="center"/>
              <w:rPr>
                <w:rFonts w:ascii="Times New Roman" w:hAnsi="Times New Roman" w:cs="Times New Roman"/>
              </w:rPr>
            </w:pPr>
            <w:r w:rsidRPr="009219DE">
              <w:rPr>
                <w:rFonts w:ascii="Times New Roman" w:hAnsi="Times New Roman" w:cs="Times New Roman"/>
                <w:i/>
                <w:iCs/>
                <w:sz w:val="20"/>
                <w:szCs w:val="20"/>
              </w:rPr>
              <w:t>rezultati</w:t>
            </w:r>
          </w:p>
        </w:tc>
      </w:tr>
    </w:tbl>
    <w:p w14:paraId="36651DD3" w14:textId="77777777" w:rsidR="00905B56" w:rsidRDefault="00905B56" w:rsidP="00905B56">
      <w:pPr>
        <w:jc w:val="both"/>
        <w:rPr>
          <w:rFonts w:ascii="Times New Roman" w:eastAsia="Times New Roman" w:hAnsi="Times New Roman" w:cs="Times New Roman"/>
          <w:b/>
          <w:bCs/>
        </w:rPr>
      </w:pPr>
    </w:p>
    <w:p w14:paraId="589414DE" w14:textId="79BEE6EC" w:rsidR="00905B56" w:rsidRDefault="00905B56" w:rsidP="00905B56">
      <w:pPr>
        <w:jc w:val="both"/>
        <w:rPr>
          <w:rFonts w:ascii="Times New Roman" w:eastAsia="Times New Roman" w:hAnsi="Times New Roman" w:cs="Times New Roman"/>
          <w:b/>
          <w:bCs/>
        </w:rPr>
      </w:pPr>
      <w:r>
        <w:rPr>
          <w:rFonts w:ascii="Times New Roman" w:eastAsia="Times New Roman" w:hAnsi="Times New Roman" w:cs="Times New Roman"/>
          <w:b/>
          <w:bCs/>
        </w:rPr>
        <w:t>mijenja se i glasi:</w:t>
      </w:r>
    </w:p>
    <w:p w14:paraId="47F62A26" w14:textId="77777777" w:rsidR="00905B56" w:rsidRDefault="00905B56" w:rsidP="00905B56">
      <w:pPr>
        <w:jc w:val="both"/>
        <w:rPr>
          <w:rFonts w:ascii="Times New Roman" w:eastAsia="Times New Roman" w:hAnsi="Times New Roman" w:cs="Times New Roman"/>
          <w:b/>
          <w:bCs/>
        </w:rPr>
      </w:pPr>
    </w:p>
    <w:tbl>
      <w:tblPr>
        <w:tblStyle w:val="TableGrid"/>
        <w:tblpPr w:leftFromText="181" w:rightFromText="181" w:vertAnchor="text" w:horzAnchor="margin" w:tblpXSpec="center" w:tblpY="1"/>
        <w:tblW w:w="9922" w:type="dxa"/>
        <w:tblInd w:w="0" w:type="dxa"/>
        <w:tblLayout w:type="fixed"/>
        <w:tblCellMar>
          <w:top w:w="7" w:type="dxa"/>
          <w:left w:w="107" w:type="dxa"/>
          <w:right w:w="53" w:type="dxa"/>
        </w:tblCellMar>
        <w:tblLook w:val="04A0" w:firstRow="1" w:lastRow="0" w:firstColumn="1" w:lastColumn="0" w:noHBand="0" w:noVBand="1"/>
      </w:tblPr>
      <w:tblGrid>
        <w:gridCol w:w="7654"/>
        <w:gridCol w:w="851"/>
        <w:gridCol w:w="1417"/>
      </w:tblGrid>
      <w:tr w:rsidR="00905B56" w:rsidRPr="002C6CE9" w:rsidDel="00C817D1" w14:paraId="472A5C7D" w14:textId="77777777" w:rsidTr="00CE0DA0">
        <w:trPr>
          <w:cantSplit/>
          <w:trHeight w:val="2248"/>
        </w:trPr>
        <w:tc>
          <w:tcPr>
            <w:tcW w:w="7654" w:type="dxa"/>
            <w:tcBorders>
              <w:top w:val="single" w:sz="4" w:space="0" w:color="000000"/>
              <w:left w:val="single" w:sz="4" w:space="0" w:color="000000"/>
              <w:bottom w:val="single" w:sz="4" w:space="0" w:color="000000"/>
              <w:right w:val="single" w:sz="4" w:space="0" w:color="000000"/>
            </w:tcBorders>
            <w:vAlign w:val="center"/>
          </w:tcPr>
          <w:p w14:paraId="4DCD2223" w14:textId="77777777" w:rsidR="00905B56" w:rsidRPr="002C6CE9" w:rsidRDefault="00905B56" w:rsidP="00CE0DA0">
            <w:pPr>
              <w:spacing w:after="80"/>
              <w:rPr>
                <w:rFonts w:ascii="Times New Roman" w:hAnsi="Times New Roman" w:cs="Times New Roman"/>
                <w:color w:val="000000" w:themeColor="text1"/>
              </w:rPr>
            </w:pPr>
            <w:r w:rsidRPr="002C6CE9">
              <w:rPr>
                <w:rFonts w:ascii="Times New Roman" w:hAnsi="Times New Roman" w:cs="Times New Roman"/>
                <w:color w:val="000000" w:themeColor="text1"/>
              </w:rPr>
              <w:t>3. Prijavitelj je u sklopu projektnog prijedloga predvidio usavršavanja  i/ili sudjelovanje na sajmovima.</w:t>
            </w:r>
          </w:p>
          <w:p w14:paraId="51A37793" w14:textId="77777777" w:rsidR="00905B56" w:rsidRPr="008009D8" w:rsidRDefault="00905B56" w:rsidP="009871EF">
            <w:pPr>
              <w:numPr>
                <w:ilvl w:val="0"/>
                <w:numId w:val="12"/>
              </w:numPr>
              <w:spacing w:after="27"/>
              <w:ind w:left="357" w:hanging="357"/>
              <w:contextualSpacing/>
              <w:rPr>
                <w:rFonts w:ascii="Times New Roman" w:hAnsi="Times New Roman" w:cs="Times New Roman"/>
                <w:color w:val="000000" w:themeColor="text1"/>
              </w:rPr>
            </w:pPr>
            <w:r w:rsidRPr="002C6CE9">
              <w:rPr>
                <w:rFonts w:ascii="Times New Roman" w:hAnsi="Times New Roman" w:cs="Times New Roman"/>
                <w:color w:val="000000" w:themeColor="text1"/>
              </w:rPr>
              <w:t xml:space="preserve">Projektom nisu predviđene aktivnosti usavršavanja niti sudjelovanja na sajmovima </w:t>
            </w:r>
            <w:r w:rsidRPr="008009D8">
              <w:rPr>
                <w:rFonts w:ascii="Times New Roman" w:hAnsi="Times New Roman" w:cs="Times New Roman"/>
                <w:color w:val="000000" w:themeColor="text1"/>
              </w:rPr>
              <w:t xml:space="preserve">– </w:t>
            </w:r>
            <w:r w:rsidRPr="008009D8">
              <w:rPr>
                <w:rFonts w:ascii="Times New Roman" w:hAnsi="Times New Roman" w:cs="Times New Roman"/>
                <w:b/>
                <w:bCs/>
                <w:color w:val="000000" w:themeColor="text1"/>
              </w:rPr>
              <w:t>0</w:t>
            </w:r>
            <w:r w:rsidRPr="008009D8">
              <w:rPr>
                <w:rFonts w:ascii="Times New Roman" w:hAnsi="Times New Roman" w:cs="Times New Roman"/>
                <w:color w:val="000000" w:themeColor="text1"/>
              </w:rPr>
              <w:t xml:space="preserve"> bodova</w:t>
            </w:r>
          </w:p>
          <w:p w14:paraId="072F1A99" w14:textId="59176B17" w:rsidR="00905B56" w:rsidRDefault="00905B56" w:rsidP="009871EF">
            <w:pPr>
              <w:numPr>
                <w:ilvl w:val="0"/>
                <w:numId w:val="12"/>
              </w:numPr>
              <w:spacing w:after="27"/>
              <w:ind w:left="357" w:hanging="357"/>
              <w:contextualSpacing/>
              <w:rPr>
                <w:rFonts w:ascii="Times New Roman" w:hAnsi="Times New Roman" w:cs="Times New Roman"/>
                <w:color w:val="000000" w:themeColor="text1"/>
              </w:rPr>
            </w:pPr>
            <w:r w:rsidRPr="002C6CE9">
              <w:rPr>
                <w:rFonts w:ascii="Times New Roman" w:hAnsi="Times New Roman" w:cs="Times New Roman"/>
                <w:color w:val="000000" w:themeColor="text1"/>
              </w:rPr>
              <w:t xml:space="preserve">Projektom su predviđene aktivnosti usavršavanja ili sudjelovanja na sajmovima – </w:t>
            </w:r>
            <w:r w:rsidRPr="002C3B68">
              <w:rPr>
                <w:rFonts w:ascii="Times New Roman" w:hAnsi="Times New Roman" w:cs="Times New Roman"/>
                <w:b/>
                <w:bCs/>
                <w:color w:val="000000" w:themeColor="text1"/>
                <w:highlight w:val="yellow"/>
              </w:rPr>
              <w:t xml:space="preserve">5 </w:t>
            </w:r>
            <w:r w:rsidRPr="002C3B68">
              <w:rPr>
                <w:rFonts w:ascii="Times New Roman" w:hAnsi="Times New Roman" w:cs="Times New Roman"/>
                <w:color w:val="000000" w:themeColor="text1"/>
                <w:highlight w:val="yellow"/>
              </w:rPr>
              <w:t>bodova</w:t>
            </w:r>
          </w:p>
          <w:p w14:paraId="0FE065F6" w14:textId="1B26EDC3" w:rsidR="00905B56" w:rsidRPr="00110C9A" w:rsidDel="00C817D1" w:rsidRDefault="00451803" w:rsidP="009871EF">
            <w:pPr>
              <w:numPr>
                <w:ilvl w:val="0"/>
                <w:numId w:val="12"/>
              </w:numPr>
              <w:spacing w:after="27"/>
              <w:ind w:left="357" w:hanging="357"/>
              <w:contextualSpacing/>
              <w:rPr>
                <w:rFonts w:ascii="Times New Roman" w:hAnsi="Times New Roman" w:cs="Times New Roman"/>
                <w:color w:val="000000" w:themeColor="text1"/>
              </w:rPr>
            </w:pPr>
            <w:r w:rsidRPr="00110C9A">
              <w:rPr>
                <w:rFonts w:ascii="Times New Roman" w:hAnsi="Times New Roman" w:cs="Times New Roman"/>
                <w:b/>
                <w:bCs/>
                <w:i/>
                <w:iCs/>
                <w:color w:val="000000" w:themeColor="text1"/>
              </w:rPr>
              <w:t>Briše se</w:t>
            </w:r>
            <w:r w:rsidR="009F61E6">
              <w:rPr>
                <w:rFonts w:ascii="Times New Roman" w:hAnsi="Times New Roman" w:cs="Times New Roman"/>
                <w:b/>
                <w:bCs/>
                <w:i/>
                <w:iCs/>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2EB4545A" w14:textId="77777777" w:rsidR="00905B56" w:rsidRPr="002C6CE9" w:rsidDel="00C817D1" w:rsidRDefault="00905B56" w:rsidP="00CE0DA0">
            <w:pPr>
              <w:ind w:right="56"/>
              <w:jc w:val="center"/>
              <w:rPr>
                <w:rFonts w:ascii="Times New Roman" w:hAnsi="Times New Roman" w:cs="Times New Roman"/>
              </w:rPr>
            </w:pPr>
            <w:r w:rsidRPr="002C6CE9">
              <w:rPr>
                <w:rFonts w:ascii="Times New Roman" w:hAnsi="Times New Roman" w:cs="Times New Roman"/>
              </w:rPr>
              <w:t>0 - 5</w:t>
            </w:r>
          </w:p>
        </w:tc>
        <w:tc>
          <w:tcPr>
            <w:tcW w:w="1417" w:type="dxa"/>
            <w:tcBorders>
              <w:top w:val="single" w:sz="4" w:space="0" w:color="000000"/>
              <w:left w:val="single" w:sz="4" w:space="0" w:color="000000"/>
              <w:bottom w:val="single" w:sz="4" w:space="0" w:color="000000"/>
              <w:right w:val="single" w:sz="4" w:space="0" w:color="000000"/>
            </w:tcBorders>
            <w:vAlign w:val="center"/>
          </w:tcPr>
          <w:p w14:paraId="5714CD32" w14:textId="77777777" w:rsidR="00905B56" w:rsidRDefault="00905B56" w:rsidP="00CE0DA0">
            <w:pPr>
              <w:ind w:right="54"/>
              <w:jc w:val="center"/>
              <w:rPr>
                <w:rFonts w:ascii="Times New Roman" w:hAnsi="Times New Roman" w:cs="Times New Roman"/>
                <w:i/>
                <w:iCs/>
                <w:sz w:val="20"/>
                <w:szCs w:val="20"/>
              </w:rPr>
            </w:pPr>
            <w:r>
              <w:rPr>
                <w:rFonts w:ascii="Times New Roman" w:hAnsi="Times New Roman" w:cs="Times New Roman"/>
                <w:i/>
                <w:iCs/>
                <w:sz w:val="20"/>
                <w:szCs w:val="20"/>
              </w:rPr>
              <w:t>PD</w:t>
            </w:r>
          </w:p>
          <w:p w14:paraId="5410E276" w14:textId="77777777" w:rsidR="00905B56" w:rsidRPr="009219DE" w:rsidRDefault="00905B56" w:rsidP="00CE0DA0">
            <w:pPr>
              <w:ind w:right="54"/>
              <w:jc w:val="center"/>
              <w:rPr>
                <w:rFonts w:ascii="Times New Roman" w:hAnsi="Times New Roman" w:cs="Times New Roman"/>
                <w:i/>
                <w:iCs/>
                <w:sz w:val="20"/>
                <w:szCs w:val="20"/>
              </w:rPr>
            </w:pPr>
            <w:r w:rsidRPr="009219DE">
              <w:rPr>
                <w:rFonts w:ascii="Times New Roman" w:hAnsi="Times New Roman" w:cs="Times New Roman"/>
                <w:i/>
                <w:iCs/>
                <w:sz w:val="20"/>
                <w:szCs w:val="20"/>
              </w:rPr>
              <w:t>PO</w:t>
            </w:r>
          </w:p>
          <w:p w14:paraId="26CCA6E7" w14:textId="77777777" w:rsidR="00905B56" w:rsidRPr="009219DE" w:rsidRDefault="00905B56" w:rsidP="00CE0DA0">
            <w:pPr>
              <w:ind w:right="54"/>
              <w:jc w:val="center"/>
              <w:rPr>
                <w:rFonts w:ascii="Times New Roman" w:hAnsi="Times New Roman" w:cs="Times New Roman"/>
                <w:i/>
                <w:iCs/>
                <w:sz w:val="20"/>
                <w:szCs w:val="20"/>
              </w:rPr>
            </w:pPr>
            <w:r w:rsidRPr="009219DE">
              <w:rPr>
                <w:rFonts w:ascii="Times New Roman" w:hAnsi="Times New Roman" w:cs="Times New Roman"/>
                <w:i/>
                <w:iCs/>
                <w:sz w:val="20"/>
                <w:szCs w:val="20"/>
              </w:rPr>
              <w:t>Pokazatelji</w:t>
            </w:r>
          </w:p>
          <w:p w14:paraId="142BC430" w14:textId="77777777" w:rsidR="00905B56" w:rsidRPr="009219DE" w:rsidRDefault="00905B56" w:rsidP="00CE0DA0">
            <w:pPr>
              <w:ind w:right="54"/>
              <w:jc w:val="center"/>
              <w:rPr>
                <w:rFonts w:ascii="Times New Roman" w:hAnsi="Times New Roman" w:cs="Times New Roman"/>
                <w:i/>
                <w:iCs/>
                <w:sz w:val="20"/>
                <w:szCs w:val="20"/>
              </w:rPr>
            </w:pPr>
            <w:r w:rsidRPr="009219DE">
              <w:rPr>
                <w:rFonts w:ascii="Times New Roman" w:hAnsi="Times New Roman" w:cs="Times New Roman"/>
                <w:i/>
                <w:iCs/>
                <w:sz w:val="20"/>
                <w:szCs w:val="20"/>
              </w:rPr>
              <w:t xml:space="preserve"> i </w:t>
            </w:r>
          </w:p>
          <w:p w14:paraId="6E1217DD" w14:textId="77777777" w:rsidR="00905B56" w:rsidRPr="002C6CE9" w:rsidDel="00C817D1" w:rsidRDefault="00905B56" w:rsidP="00CE0DA0">
            <w:pPr>
              <w:ind w:right="54"/>
              <w:jc w:val="center"/>
              <w:rPr>
                <w:rFonts w:ascii="Times New Roman" w:hAnsi="Times New Roman" w:cs="Times New Roman"/>
              </w:rPr>
            </w:pPr>
            <w:r w:rsidRPr="009219DE">
              <w:rPr>
                <w:rFonts w:ascii="Times New Roman" w:hAnsi="Times New Roman" w:cs="Times New Roman"/>
                <w:i/>
                <w:iCs/>
                <w:sz w:val="20"/>
                <w:szCs w:val="20"/>
              </w:rPr>
              <w:t>rezultati</w:t>
            </w:r>
          </w:p>
        </w:tc>
      </w:tr>
    </w:tbl>
    <w:p w14:paraId="2FB2FFD9" w14:textId="77777777" w:rsidR="00905B56" w:rsidRPr="00110C9A" w:rsidRDefault="00905B56" w:rsidP="00110C9A">
      <w:pPr>
        <w:jc w:val="both"/>
        <w:rPr>
          <w:rFonts w:ascii="Times New Roman" w:eastAsia="Times New Roman" w:hAnsi="Times New Roman" w:cs="Times New Roman"/>
          <w:b/>
          <w:bCs/>
        </w:rPr>
      </w:pPr>
    </w:p>
    <w:p w14:paraId="28D9272F" w14:textId="77777777" w:rsidR="007300E8" w:rsidRDefault="007300E8" w:rsidP="00F924DE">
      <w:pPr>
        <w:jc w:val="both"/>
        <w:rPr>
          <w:rFonts w:ascii="Times New Roman" w:eastAsia="Times New Roman" w:hAnsi="Times New Roman" w:cs="Times New Roman"/>
          <w:b/>
          <w:bCs/>
          <w:u w:val="single"/>
        </w:rPr>
      </w:pPr>
    </w:p>
    <w:p w14:paraId="473B3724" w14:textId="11D399AB" w:rsidR="005C462F" w:rsidRPr="00580771" w:rsidRDefault="00905B56" w:rsidP="00F924DE">
      <w:pPr>
        <w:jc w:val="both"/>
        <w:rPr>
          <w:rFonts w:ascii="Times New Roman" w:eastAsia="Times New Roman" w:hAnsi="Times New Roman" w:cs="Times New Roman"/>
          <w:b/>
          <w:bCs/>
        </w:rPr>
      </w:pPr>
      <w:r>
        <w:rPr>
          <w:rFonts w:ascii="Times New Roman" w:eastAsia="Times New Roman" w:hAnsi="Times New Roman" w:cs="Times New Roman"/>
          <w:b/>
          <w:bCs/>
        </w:rPr>
        <w:t>3</w:t>
      </w:r>
      <w:r w:rsidR="00F924DE" w:rsidRPr="00580771">
        <w:rPr>
          <w:rFonts w:ascii="Times New Roman" w:eastAsia="Times New Roman" w:hAnsi="Times New Roman" w:cs="Times New Roman"/>
          <w:b/>
          <w:bCs/>
        </w:rPr>
        <w:t>. IZMJENA PRILOGA 1. - UGOVOR</w:t>
      </w:r>
    </w:p>
    <w:p w14:paraId="61310557" w14:textId="77777777" w:rsidR="009E0187" w:rsidRPr="001B45F8" w:rsidRDefault="009E0187" w:rsidP="001B45F8">
      <w:pPr>
        <w:jc w:val="both"/>
        <w:rPr>
          <w:rFonts w:ascii="Times New Roman" w:eastAsia="Times New Roman" w:hAnsi="Times New Roman" w:cs="Times New Roman"/>
          <w:b/>
          <w:bCs/>
          <w:i/>
          <w:iCs/>
          <w:u w:val="single"/>
        </w:rPr>
      </w:pPr>
    </w:p>
    <w:p w14:paraId="4D08732E" w14:textId="4E169071" w:rsidR="009E0187" w:rsidRDefault="009E0187" w:rsidP="009871EF">
      <w:pPr>
        <w:pStyle w:val="Odlomakpopisa"/>
        <w:numPr>
          <w:ilvl w:val="0"/>
          <w:numId w:val="11"/>
        </w:numPr>
        <w:jc w:val="both"/>
        <w:rPr>
          <w:rFonts w:ascii="Times New Roman" w:eastAsia="Times New Roman" w:hAnsi="Times New Roman" w:cs="Times New Roman"/>
          <w:b/>
          <w:bCs/>
          <w:u w:val="single"/>
        </w:rPr>
      </w:pPr>
      <w:r w:rsidRPr="00F924DE">
        <w:rPr>
          <w:rFonts w:ascii="Times New Roman" w:eastAsia="Times New Roman" w:hAnsi="Times New Roman" w:cs="Times New Roman"/>
          <w:b/>
          <w:bCs/>
          <w:u w:val="single"/>
        </w:rPr>
        <w:t>Članak 6. Neprihvatljivi izdaci</w:t>
      </w:r>
    </w:p>
    <w:p w14:paraId="550C6463" w14:textId="77777777" w:rsidR="00451803" w:rsidRPr="00982F40" w:rsidRDefault="00451803" w:rsidP="00451803">
      <w:pPr>
        <w:rPr>
          <w:rFonts w:ascii="Times New Roman" w:hAnsi="Times New Roman"/>
          <w:sz w:val="24"/>
          <w:szCs w:val="24"/>
        </w:rPr>
      </w:pPr>
      <w:bookmarkStart w:id="26" w:name="_Hlk163818879"/>
    </w:p>
    <w:p w14:paraId="577410C4" w14:textId="77777777" w:rsidR="00451803" w:rsidRDefault="00451803" w:rsidP="009871EF">
      <w:pPr>
        <w:pStyle w:val="Odlomakpopisa"/>
        <w:numPr>
          <w:ilvl w:val="0"/>
          <w:numId w:val="13"/>
        </w:numPr>
        <w:spacing w:line="276" w:lineRule="auto"/>
        <w:jc w:val="both"/>
        <w:rPr>
          <w:rFonts w:ascii="Times New Roman" w:hAnsi="Times New Roman"/>
          <w:sz w:val="24"/>
          <w:szCs w:val="24"/>
        </w:rPr>
      </w:pPr>
      <w:r w:rsidRPr="003546FC">
        <w:rPr>
          <w:rFonts w:ascii="Times New Roman" w:hAnsi="Times New Roman"/>
          <w:sz w:val="24"/>
          <w:szCs w:val="24"/>
        </w:rPr>
        <w:t xml:space="preserve">Sljedeće vrste izdataka nisu prihvatljive za financiranje u okviru Projekta: </w:t>
      </w:r>
    </w:p>
    <w:p w14:paraId="1AB41C9A" w14:textId="77777777" w:rsidR="00451803" w:rsidRPr="00680DF8" w:rsidRDefault="00451803" w:rsidP="009871EF">
      <w:pPr>
        <w:pStyle w:val="Odlomakpopisa"/>
        <w:widowControl w:val="0"/>
        <w:numPr>
          <w:ilvl w:val="0"/>
          <w:numId w:val="14"/>
        </w:numPr>
        <w:autoSpaceDE w:val="0"/>
        <w:autoSpaceDN w:val="0"/>
        <w:spacing w:line="276" w:lineRule="auto"/>
        <w:ind w:left="851" w:hanging="851"/>
        <w:contextualSpacing w:val="0"/>
        <w:jc w:val="both"/>
        <w:rPr>
          <w:rFonts w:ascii="Times New Roman" w:hAnsi="Times New Roman"/>
          <w:sz w:val="24"/>
          <w:szCs w:val="24"/>
        </w:rPr>
      </w:pPr>
      <w:r w:rsidRPr="00680DF8">
        <w:rPr>
          <w:rFonts w:ascii="Times New Roman" w:hAnsi="Times New Roman"/>
          <w:sz w:val="24"/>
          <w:szCs w:val="24"/>
        </w:rPr>
        <w:lastRenderedPageBreak/>
        <w:t>Amortizacija opreme nabavljene iz bespovratnih sredstava;</w:t>
      </w:r>
    </w:p>
    <w:p w14:paraId="0AB9FAEB" w14:textId="77777777" w:rsidR="00451803" w:rsidRPr="00680DF8" w:rsidRDefault="00451803" w:rsidP="009871EF">
      <w:pPr>
        <w:pStyle w:val="Odlomakpopisa"/>
        <w:widowControl w:val="0"/>
        <w:numPr>
          <w:ilvl w:val="0"/>
          <w:numId w:val="14"/>
        </w:numPr>
        <w:autoSpaceDE w:val="0"/>
        <w:autoSpaceDN w:val="0"/>
        <w:spacing w:line="276" w:lineRule="auto"/>
        <w:ind w:left="851" w:hanging="851"/>
        <w:contextualSpacing w:val="0"/>
        <w:jc w:val="both"/>
        <w:rPr>
          <w:rFonts w:ascii="Times New Roman" w:hAnsi="Times New Roman"/>
          <w:sz w:val="24"/>
          <w:szCs w:val="24"/>
        </w:rPr>
      </w:pPr>
      <w:r w:rsidRPr="00680DF8">
        <w:rPr>
          <w:rFonts w:ascii="Times New Roman" w:hAnsi="Times New Roman"/>
          <w:sz w:val="24"/>
          <w:szCs w:val="24"/>
        </w:rPr>
        <w:t>Bankovni troškovi za otvaranje i vođenje računa, troškovi garancije za predujam</w:t>
      </w:r>
      <w:r>
        <w:rPr>
          <w:rFonts w:ascii="Times New Roman" w:hAnsi="Times New Roman"/>
          <w:sz w:val="24"/>
          <w:szCs w:val="24"/>
        </w:rPr>
        <w:t>;</w:t>
      </w:r>
      <w:r w:rsidRPr="00680DF8">
        <w:rPr>
          <w:rFonts w:ascii="Times New Roman" w:hAnsi="Times New Roman"/>
          <w:sz w:val="24"/>
          <w:szCs w:val="24"/>
        </w:rPr>
        <w:t xml:space="preserve"> naknade za financijske transfere i drugi troškovi u potpunosti financijske prirode;</w:t>
      </w:r>
    </w:p>
    <w:p w14:paraId="1BDBBAFA" w14:textId="77777777" w:rsidR="00451803" w:rsidRPr="00680DF8" w:rsidRDefault="00451803" w:rsidP="009871EF">
      <w:pPr>
        <w:pStyle w:val="Odlomakpopisa"/>
        <w:widowControl w:val="0"/>
        <w:numPr>
          <w:ilvl w:val="0"/>
          <w:numId w:val="14"/>
        </w:numPr>
        <w:autoSpaceDE w:val="0"/>
        <w:autoSpaceDN w:val="0"/>
        <w:spacing w:line="276" w:lineRule="auto"/>
        <w:ind w:left="851" w:hanging="851"/>
        <w:contextualSpacing w:val="0"/>
        <w:jc w:val="both"/>
        <w:rPr>
          <w:rFonts w:ascii="Times New Roman" w:hAnsi="Times New Roman"/>
          <w:sz w:val="24"/>
          <w:szCs w:val="24"/>
        </w:rPr>
      </w:pPr>
      <w:r w:rsidRPr="00680DF8">
        <w:rPr>
          <w:rFonts w:ascii="Times New Roman" w:hAnsi="Times New Roman"/>
          <w:sz w:val="24"/>
          <w:szCs w:val="24"/>
        </w:rPr>
        <w:t xml:space="preserve">Doprinosi u naravi u obliku izvršavanja radova ili osiguravanja robe, usluga, zemljišta i nekretnina za koje nije izvršeno plaćanje potkrijepljeno dokumentima odgovarajuće dokazne vrijednosti, odnosno svi koji su utvrđeni neprihvatljivima; </w:t>
      </w:r>
    </w:p>
    <w:p w14:paraId="57A0C5BC" w14:textId="77777777" w:rsidR="00451803" w:rsidRPr="00680DF8" w:rsidRDefault="00451803" w:rsidP="009871EF">
      <w:pPr>
        <w:pStyle w:val="Odlomakpopisa"/>
        <w:widowControl w:val="0"/>
        <w:numPr>
          <w:ilvl w:val="0"/>
          <w:numId w:val="14"/>
        </w:numPr>
        <w:autoSpaceDE w:val="0"/>
        <w:autoSpaceDN w:val="0"/>
        <w:spacing w:line="276" w:lineRule="auto"/>
        <w:ind w:left="851" w:hanging="851"/>
        <w:contextualSpacing w:val="0"/>
        <w:jc w:val="both"/>
        <w:rPr>
          <w:rFonts w:ascii="Times New Roman" w:hAnsi="Times New Roman"/>
          <w:sz w:val="24"/>
          <w:szCs w:val="24"/>
        </w:rPr>
      </w:pPr>
      <w:r w:rsidRPr="00680DF8">
        <w:rPr>
          <w:rFonts w:ascii="Times New Roman" w:hAnsi="Times New Roman"/>
          <w:sz w:val="24"/>
          <w:szCs w:val="24"/>
        </w:rPr>
        <w:t>Gubici zbog fluktuacija valutnih tečaja i provizija na valutni tečaj;</w:t>
      </w:r>
    </w:p>
    <w:p w14:paraId="4DCEB0FC" w14:textId="77777777" w:rsidR="00451803" w:rsidRPr="00680DF8" w:rsidRDefault="00451803" w:rsidP="009871EF">
      <w:pPr>
        <w:pStyle w:val="Odlomakpopisa"/>
        <w:widowControl w:val="0"/>
        <w:numPr>
          <w:ilvl w:val="0"/>
          <w:numId w:val="14"/>
        </w:numPr>
        <w:autoSpaceDE w:val="0"/>
        <w:autoSpaceDN w:val="0"/>
        <w:spacing w:line="276" w:lineRule="auto"/>
        <w:ind w:left="851" w:hanging="851"/>
        <w:contextualSpacing w:val="0"/>
        <w:jc w:val="both"/>
        <w:rPr>
          <w:rFonts w:ascii="Times New Roman" w:hAnsi="Times New Roman"/>
          <w:sz w:val="24"/>
          <w:szCs w:val="24"/>
        </w:rPr>
      </w:pPr>
      <w:r w:rsidRPr="00680DF8">
        <w:rPr>
          <w:rFonts w:ascii="Times New Roman" w:hAnsi="Times New Roman"/>
          <w:sz w:val="24"/>
          <w:szCs w:val="24"/>
        </w:rPr>
        <w:t>Investicije namijenjene kupnji ili poboljšanju plovila namijenjenih zabavi, jahti i brodova;</w:t>
      </w:r>
    </w:p>
    <w:p w14:paraId="0D689EC6" w14:textId="77777777" w:rsidR="00451803" w:rsidRPr="00680DF8" w:rsidRDefault="00451803" w:rsidP="009871EF">
      <w:pPr>
        <w:pStyle w:val="Odlomakpopisa"/>
        <w:widowControl w:val="0"/>
        <w:numPr>
          <w:ilvl w:val="0"/>
          <w:numId w:val="14"/>
        </w:numPr>
        <w:autoSpaceDE w:val="0"/>
        <w:autoSpaceDN w:val="0"/>
        <w:spacing w:line="276" w:lineRule="auto"/>
        <w:ind w:left="851" w:hanging="851"/>
        <w:contextualSpacing w:val="0"/>
        <w:jc w:val="both"/>
        <w:rPr>
          <w:rFonts w:ascii="Times New Roman" w:hAnsi="Times New Roman"/>
          <w:sz w:val="24"/>
          <w:szCs w:val="24"/>
        </w:rPr>
      </w:pPr>
      <w:r w:rsidRPr="00680DF8">
        <w:rPr>
          <w:rFonts w:ascii="Times New Roman" w:hAnsi="Times New Roman"/>
          <w:sz w:val="24"/>
          <w:szCs w:val="24"/>
        </w:rPr>
        <w:t>IT, komunikacijska i ostala oprema za redovito poslovanje koje nije povezano sa svrhom projekta;</w:t>
      </w:r>
    </w:p>
    <w:p w14:paraId="019FC2A3" w14:textId="77777777" w:rsidR="00451803" w:rsidRPr="00680DF8" w:rsidRDefault="00451803" w:rsidP="009871EF">
      <w:pPr>
        <w:pStyle w:val="Odlomakpopisa"/>
        <w:widowControl w:val="0"/>
        <w:numPr>
          <w:ilvl w:val="0"/>
          <w:numId w:val="14"/>
        </w:numPr>
        <w:autoSpaceDE w:val="0"/>
        <w:autoSpaceDN w:val="0"/>
        <w:spacing w:line="276" w:lineRule="auto"/>
        <w:ind w:left="851" w:hanging="851"/>
        <w:contextualSpacing w:val="0"/>
        <w:jc w:val="both"/>
        <w:rPr>
          <w:rFonts w:ascii="Times New Roman" w:hAnsi="Times New Roman"/>
          <w:sz w:val="24"/>
          <w:szCs w:val="24"/>
        </w:rPr>
      </w:pPr>
      <w:r w:rsidRPr="00680DF8">
        <w:rPr>
          <w:rFonts w:ascii="Times New Roman" w:hAnsi="Times New Roman"/>
          <w:sz w:val="24"/>
          <w:szCs w:val="24"/>
        </w:rPr>
        <w:t xml:space="preserve">Izdatak povezan s proizvodnjom, preradom i stavljanjem na tržište duhana i duhanskih proizvoda; </w:t>
      </w:r>
    </w:p>
    <w:p w14:paraId="68FA9D3C" w14:textId="77777777" w:rsidR="00451803" w:rsidRPr="00680DF8" w:rsidRDefault="00451803" w:rsidP="009871EF">
      <w:pPr>
        <w:pStyle w:val="Odlomakpopisa"/>
        <w:widowControl w:val="0"/>
        <w:numPr>
          <w:ilvl w:val="0"/>
          <w:numId w:val="14"/>
        </w:numPr>
        <w:autoSpaceDE w:val="0"/>
        <w:autoSpaceDN w:val="0"/>
        <w:spacing w:line="276" w:lineRule="auto"/>
        <w:ind w:left="851" w:hanging="851"/>
        <w:contextualSpacing w:val="0"/>
        <w:jc w:val="both"/>
        <w:rPr>
          <w:rFonts w:ascii="Times New Roman" w:hAnsi="Times New Roman"/>
          <w:sz w:val="24"/>
          <w:szCs w:val="24"/>
        </w:rPr>
      </w:pPr>
      <w:r w:rsidRPr="00680DF8">
        <w:rPr>
          <w:rFonts w:ascii="Times New Roman" w:hAnsi="Times New Roman"/>
          <w:sz w:val="24"/>
          <w:szCs w:val="24"/>
        </w:rPr>
        <w:t>Izdatak povezan sa stavljanjem nuklearnih postrojenja izvan pogona ili izdatak njihove izgradnje;</w:t>
      </w:r>
    </w:p>
    <w:p w14:paraId="716F0593" w14:textId="77777777" w:rsidR="00451803" w:rsidRPr="00680DF8" w:rsidRDefault="00451803" w:rsidP="009871EF">
      <w:pPr>
        <w:pStyle w:val="Odlomakpopisa"/>
        <w:widowControl w:val="0"/>
        <w:numPr>
          <w:ilvl w:val="0"/>
          <w:numId w:val="14"/>
        </w:numPr>
        <w:autoSpaceDE w:val="0"/>
        <w:autoSpaceDN w:val="0"/>
        <w:spacing w:line="276" w:lineRule="auto"/>
        <w:ind w:left="851" w:hanging="851"/>
        <w:contextualSpacing w:val="0"/>
        <w:jc w:val="both"/>
        <w:rPr>
          <w:rFonts w:ascii="Times New Roman" w:hAnsi="Times New Roman"/>
          <w:sz w:val="24"/>
          <w:szCs w:val="24"/>
        </w:rPr>
      </w:pPr>
      <w:r w:rsidRPr="00680DF8">
        <w:rPr>
          <w:rFonts w:ascii="Times New Roman" w:hAnsi="Times New Roman"/>
          <w:sz w:val="24"/>
          <w:szCs w:val="24"/>
        </w:rPr>
        <w:t>Izdatak povezan s ulaganjem u aerodromsku infrastrukturu;</w:t>
      </w:r>
    </w:p>
    <w:p w14:paraId="4B35CA98" w14:textId="77777777" w:rsidR="00451803" w:rsidRPr="00680DF8" w:rsidRDefault="00451803" w:rsidP="009871EF">
      <w:pPr>
        <w:pStyle w:val="Odlomakpopisa"/>
        <w:widowControl w:val="0"/>
        <w:numPr>
          <w:ilvl w:val="0"/>
          <w:numId w:val="14"/>
        </w:numPr>
        <w:autoSpaceDE w:val="0"/>
        <w:autoSpaceDN w:val="0"/>
        <w:spacing w:line="276" w:lineRule="auto"/>
        <w:ind w:left="851" w:hanging="851"/>
        <w:contextualSpacing w:val="0"/>
        <w:jc w:val="both"/>
        <w:rPr>
          <w:rFonts w:ascii="Times New Roman" w:hAnsi="Times New Roman"/>
          <w:sz w:val="24"/>
          <w:szCs w:val="24"/>
        </w:rPr>
      </w:pPr>
      <w:r w:rsidRPr="00680DF8">
        <w:rPr>
          <w:rFonts w:ascii="Times New Roman" w:hAnsi="Times New Roman"/>
          <w:sz w:val="24"/>
          <w:szCs w:val="24"/>
        </w:rPr>
        <w:t>Kamate i ostali financijski troškovi (garancije i sl.);</w:t>
      </w:r>
    </w:p>
    <w:p w14:paraId="69A9FC2A" w14:textId="77777777" w:rsidR="00451803" w:rsidRDefault="00451803" w:rsidP="009871EF">
      <w:pPr>
        <w:pStyle w:val="Odlomakpopisa"/>
        <w:widowControl w:val="0"/>
        <w:numPr>
          <w:ilvl w:val="0"/>
          <w:numId w:val="14"/>
        </w:numPr>
        <w:autoSpaceDE w:val="0"/>
        <w:autoSpaceDN w:val="0"/>
        <w:spacing w:line="276" w:lineRule="auto"/>
        <w:ind w:left="851" w:hanging="851"/>
        <w:contextualSpacing w:val="0"/>
        <w:jc w:val="both"/>
        <w:rPr>
          <w:rFonts w:ascii="Times New Roman" w:hAnsi="Times New Roman"/>
          <w:sz w:val="24"/>
          <w:szCs w:val="24"/>
        </w:rPr>
      </w:pPr>
      <w:r w:rsidRPr="00680DF8">
        <w:rPr>
          <w:rFonts w:ascii="Times New Roman" w:hAnsi="Times New Roman"/>
          <w:sz w:val="24"/>
          <w:szCs w:val="24"/>
        </w:rPr>
        <w:t>Kazne, financijske globe i troškovi sudskog spora;</w:t>
      </w:r>
    </w:p>
    <w:p w14:paraId="393BB405" w14:textId="77777777" w:rsidR="00451803" w:rsidRDefault="00451803" w:rsidP="009871EF">
      <w:pPr>
        <w:pStyle w:val="Odlomakpopisa"/>
        <w:widowControl w:val="0"/>
        <w:numPr>
          <w:ilvl w:val="0"/>
          <w:numId w:val="14"/>
        </w:numPr>
        <w:autoSpaceDE w:val="0"/>
        <w:autoSpaceDN w:val="0"/>
        <w:spacing w:line="276" w:lineRule="auto"/>
        <w:ind w:left="851" w:hanging="851"/>
        <w:contextualSpacing w:val="0"/>
        <w:jc w:val="both"/>
        <w:rPr>
          <w:rFonts w:ascii="Times New Roman" w:hAnsi="Times New Roman"/>
          <w:sz w:val="24"/>
          <w:szCs w:val="24"/>
        </w:rPr>
      </w:pPr>
      <w:r>
        <w:rPr>
          <w:rFonts w:ascii="Times New Roman" w:hAnsi="Times New Roman"/>
          <w:sz w:val="24"/>
          <w:szCs w:val="24"/>
        </w:rPr>
        <w:t xml:space="preserve">Troškovi nabave opreme, instalacije i puštanja u rad digitalnih alata, oprema i strojeva koji nisu namijenjeni uspostavi </w:t>
      </w:r>
      <w:r w:rsidRPr="00CD56FF">
        <w:rPr>
          <w:rFonts w:ascii="Times New Roman" w:hAnsi="Times New Roman"/>
          <w:sz w:val="24"/>
          <w:szCs w:val="24"/>
        </w:rPr>
        <w:t>novih i/ili unaprjeđenju postojećih poslovnih procesa s ciljem digitalne transformacije i prilagodbe poslovanja na jedinstvenom digitalnom tržištu</w:t>
      </w:r>
      <w:r>
        <w:rPr>
          <w:rFonts w:ascii="Times New Roman" w:hAnsi="Times New Roman"/>
          <w:sz w:val="24"/>
          <w:szCs w:val="24"/>
        </w:rPr>
        <w:t>;</w:t>
      </w:r>
    </w:p>
    <w:p w14:paraId="4275F8B6" w14:textId="77777777" w:rsidR="00451803" w:rsidRDefault="00451803" w:rsidP="009871EF">
      <w:pPr>
        <w:pStyle w:val="Odlomakpopisa"/>
        <w:widowControl w:val="0"/>
        <w:numPr>
          <w:ilvl w:val="0"/>
          <w:numId w:val="14"/>
        </w:numPr>
        <w:autoSpaceDE w:val="0"/>
        <w:autoSpaceDN w:val="0"/>
        <w:spacing w:line="276" w:lineRule="auto"/>
        <w:ind w:left="851" w:hanging="851"/>
        <w:contextualSpacing w:val="0"/>
        <w:jc w:val="both"/>
        <w:rPr>
          <w:rFonts w:ascii="Times New Roman" w:hAnsi="Times New Roman"/>
          <w:sz w:val="24"/>
          <w:szCs w:val="24"/>
        </w:rPr>
      </w:pPr>
      <w:r>
        <w:rPr>
          <w:rFonts w:ascii="Times New Roman" w:hAnsi="Times New Roman"/>
          <w:sz w:val="24"/>
          <w:szCs w:val="24"/>
        </w:rPr>
        <w:t>Trošak radova preuređenja ili opremanja zgrade u kojoj se ne provode projektne aktivnosti;</w:t>
      </w:r>
    </w:p>
    <w:p w14:paraId="42D3303D" w14:textId="77777777" w:rsidR="00451803" w:rsidRPr="00CD56FF" w:rsidRDefault="00451803" w:rsidP="009871EF">
      <w:pPr>
        <w:pStyle w:val="Odlomakpopisa"/>
        <w:widowControl w:val="0"/>
        <w:numPr>
          <w:ilvl w:val="0"/>
          <w:numId w:val="14"/>
        </w:numPr>
        <w:autoSpaceDE w:val="0"/>
        <w:autoSpaceDN w:val="0"/>
        <w:spacing w:line="276" w:lineRule="auto"/>
        <w:ind w:left="851" w:hanging="851"/>
        <w:contextualSpacing w:val="0"/>
        <w:jc w:val="both"/>
        <w:rPr>
          <w:rFonts w:ascii="Times New Roman" w:hAnsi="Times New Roman"/>
          <w:sz w:val="24"/>
          <w:szCs w:val="24"/>
        </w:rPr>
      </w:pPr>
      <w:r w:rsidRPr="00CD56FF">
        <w:rPr>
          <w:rFonts w:ascii="Times New Roman" w:hAnsi="Times New Roman"/>
          <w:sz w:val="24"/>
          <w:szCs w:val="24"/>
        </w:rPr>
        <w:t>Troškovi preuređenja i/ili modernizacije zgrade za koje nije moguće jasno utvrditi da su neophodni i nužni za ostvarivanje ciljeva projekta;</w:t>
      </w:r>
    </w:p>
    <w:p w14:paraId="3AEE70FF" w14:textId="77777777" w:rsidR="00451803" w:rsidRPr="00645934" w:rsidRDefault="00451803" w:rsidP="009871EF">
      <w:pPr>
        <w:pStyle w:val="Odlomakpopisa"/>
        <w:widowControl w:val="0"/>
        <w:numPr>
          <w:ilvl w:val="0"/>
          <w:numId w:val="14"/>
        </w:numPr>
        <w:autoSpaceDE w:val="0"/>
        <w:autoSpaceDN w:val="0"/>
        <w:spacing w:line="276" w:lineRule="auto"/>
        <w:ind w:left="851" w:hanging="851"/>
        <w:contextualSpacing w:val="0"/>
        <w:jc w:val="both"/>
      </w:pPr>
      <w:r w:rsidRPr="00072056">
        <w:rPr>
          <w:rFonts w:ascii="Times New Roman" w:hAnsi="Times New Roman"/>
          <w:sz w:val="24"/>
          <w:szCs w:val="24"/>
        </w:rPr>
        <w:t>Radovi preuređenja ili modernizacije zgrade ili poslovnih prostora koji se ne izvode sukladno Pravilniku o jednostavnim i drugim građevinama i radovima (NN br. 112/17, 34/18, 36/19, 98/19 i 31/20, 74/22</w:t>
      </w:r>
      <w:r>
        <w:rPr>
          <w:rFonts w:ascii="Times New Roman" w:hAnsi="Times New Roman"/>
          <w:sz w:val="24"/>
          <w:szCs w:val="24"/>
        </w:rPr>
        <w:t>,</w:t>
      </w:r>
      <w:r w:rsidRPr="007F3FEB">
        <w:t xml:space="preserve"> </w:t>
      </w:r>
      <w:r w:rsidRPr="007F3FEB">
        <w:rPr>
          <w:rFonts w:ascii="Times New Roman" w:hAnsi="Times New Roman"/>
          <w:sz w:val="24"/>
          <w:szCs w:val="24"/>
        </w:rPr>
        <w:t>155/23</w:t>
      </w:r>
      <w:r w:rsidRPr="00072056">
        <w:rPr>
          <w:rFonts w:ascii="Times New Roman" w:hAnsi="Times New Roman"/>
          <w:sz w:val="24"/>
          <w:szCs w:val="24"/>
        </w:rPr>
        <w:t>);</w:t>
      </w:r>
    </w:p>
    <w:p w14:paraId="6871C27F" w14:textId="77777777" w:rsidR="00451803" w:rsidRPr="00072056" w:rsidRDefault="00451803" w:rsidP="009871EF">
      <w:pPr>
        <w:pStyle w:val="Odlomakpopisa"/>
        <w:widowControl w:val="0"/>
        <w:numPr>
          <w:ilvl w:val="0"/>
          <w:numId w:val="14"/>
        </w:numPr>
        <w:autoSpaceDE w:val="0"/>
        <w:autoSpaceDN w:val="0"/>
        <w:spacing w:line="276" w:lineRule="auto"/>
        <w:ind w:left="851" w:hanging="851"/>
        <w:contextualSpacing w:val="0"/>
        <w:jc w:val="both"/>
        <w:rPr>
          <w:rFonts w:ascii="Times New Roman" w:hAnsi="Times New Roman"/>
          <w:sz w:val="24"/>
          <w:szCs w:val="24"/>
        </w:rPr>
      </w:pPr>
      <w:r w:rsidRPr="00645934">
        <w:rPr>
          <w:rFonts w:ascii="Times New Roman" w:hAnsi="Times New Roman"/>
          <w:sz w:val="24"/>
          <w:szCs w:val="24"/>
        </w:rPr>
        <w:t xml:space="preserve">Troškovi preuređenja i/ili modernizacije zgrade veći od 20 % ukupno prihvatljivih troškova projekta; </w:t>
      </w:r>
    </w:p>
    <w:p w14:paraId="6F3F767F" w14:textId="77777777" w:rsidR="00451803" w:rsidRPr="006E68B7" w:rsidRDefault="00451803" w:rsidP="009871EF">
      <w:pPr>
        <w:pStyle w:val="Odlomakpopisa"/>
        <w:widowControl w:val="0"/>
        <w:numPr>
          <w:ilvl w:val="0"/>
          <w:numId w:val="14"/>
        </w:numPr>
        <w:autoSpaceDE w:val="0"/>
        <w:autoSpaceDN w:val="0"/>
        <w:spacing w:line="276" w:lineRule="auto"/>
        <w:ind w:left="851" w:hanging="851"/>
        <w:contextualSpacing w:val="0"/>
        <w:jc w:val="both"/>
        <w:rPr>
          <w:rFonts w:ascii="Times New Roman" w:hAnsi="Times New Roman"/>
          <w:sz w:val="24"/>
          <w:szCs w:val="24"/>
        </w:rPr>
      </w:pPr>
      <w:r w:rsidRPr="006E68B7">
        <w:rPr>
          <w:rFonts w:ascii="Times New Roman" w:hAnsi="Times New Roman"/>
          <w:sz w:val="24"/>
          <w:szCs w:val="24"/>
        </w:rPr>
        <w:t>Kupnja ili zakup/najam zgrada;</w:t>
      </w:r>
    </w:p>
    <w:p w14:paraId="70B1E9B5" w14:textId="77777777" w:rsidR="00451803" w:rsidRPr="006E68B7" w:rsidRDefault="00451803" w:rsidP="009871EF">
      <w:pPr>
        <w:pStyle w:val="Odlomakpopisa"/>
        <w:widowControl w:val="0"/>
        <w:numPr>
          <w:ilvl w:val="0"/>
          <w:numId w:val="14"/>
        </w:numPr>
        <w:autoSpaceDE w:val="0"/>
        <w:autoSpaceDN w:val="0"/>
        <w:spacing w:line="276" w:lineRule="auto"/>
        <w:ind w:left="851" w:hanging="851"/>
        <w:contextualSpacing w:val="0"/>
        <w:jc w:val="both"/>
        <w:rPr>
          <w:rFonts w:ascii="Times New Roman" w:hAnsi="Times New Roman"/>
          <w:sz w:val="24"/>
          <w:szCs w:val="24"/>
        </w:rPr>
      </w:pPr>
      <w:r w:rsidRPr="006E68B7">
        <w:rPr>
          <w:rFonts w:ascii="Times New Roman" w:hAnsi="Times New Roman"/>
          <w:sz w:val="24"/>
          <w:szCs w:val="24"/>
        </w:rPr>
        <w:t>Kupnja ili zakup/najam zemljišta;</w:t>
      </w:r>
    </w:p>
    <w:p w14:paraId="745FC374" w14:textId="77777777" w:rsidR="00451803" w:rsidRPr="006E68B7" w:rsidRDefault="00451803" w:rsidP="009871EF">
      <w:pPr>
        <w:pStyle w:val="Odlomakpopisa"/>
        <w:widowControl w:val="0"/>
        <w:numPr>
          <w:ilvl w:val="0"/>
          <w:numId w:val="14"/>
        </w:numPr>
        <w:autoSpaceDE w:val="0"/>
        <w:autoSpaceDN w:val="0"/>
        <w:spacing w:line="276" w:lineRule="auto"/>
        <w:ind w:left="851" w:hanging="851"/>
        <w:contextualSpacing w:val="0"/>
        <w:jc w:val="both"/>
        <w:rPr>
          <w:rFonts w:ascii="Times New Roman" w:hAnsi="Times New Roman"/>
          <w:sz w:val="24"/>
          <w:szCs w:val="24"/>
        </w:rPr>
      </w:pPr>
      <w:r w:rsidRPr="006E68B7">
        <w:rPr>
          <w:rFonts w:ascii="Times New Roman" w:hAnsi="Times New Roman"/>
          <w:sz w:val="24"/>
          <w:szCs w:val="24"/>
        </w:rPr>
        <w:t>Kupnja opreme koja se ne knjiži kao dugotrajna imovina,</w:t>
      </w:r>
      <w:r w:rsidRPr="006E68B7">
        <w:t xml:space="preserve"> </w:t>
      </w:r>
    </w:p>
    <w:p w14:paraId="18DA3F57" w14:textId="77777777" w:rsidR="00451803" w:rsidRPr="006E68B7" w:rsidRDefault="00451803" w:rsidP="009871EF">
      <w:pPr>
        <w:pStyle w:val="Odlomakpopisa"/>
        <w:widowControl w:val="0"/>
        <w:numPr>
          <w:ilvl w:val="0"/>
          <w:numId w:val="14"/>
        </w:numPr>
        <w:autoSpaceDE w:val="0"/>
        <w:autoSpaceDN w:val="0"/>
        <w:spacing w:line="276" w:lineRule="auto"/>
        <w:ind w:left="851" w:hanging="851"/>
        <w:contextualSpacing w:val="0"/>
        <w:jc w:val="both"/>
        <w:rPr>
          <w:rFonts w:ascii="Times New Roman" w:hAnsi="Times New Roman"/>
          <w:sz w:val="24"/>
          <w:szCs w:val="24"/>
        </w:rPr>
      </w:pPr>
      <w:r w:rsidRPr="006E68B7">
        <w:rPr>
          <w:rFonts w:ascii="Times New Roman" w:hAnsi="Times New Roman"/>
          <w:sz w:val="24"/>
          <w:szCs w:val="24"/>
        </w:rPr>
        <w:t xml:space="preserve">Zakup/najam opreme izuzev troškova koji su nastali za najam, uređivanje i vođenje štanda pri sudjelovanju poduzetnika na određenom sajmu povezanom s projektom; </w:t>
      </w:r>
    </w:p>
    <w:p w14:paraId="07BCAC60" w14:textId="77777777" w:rsidR="00451803" w:rsidRPr="008F36E4" w:rsidRDefault="00451803" w:rsidP="009871EF">
      <w:pPr>
        <w:pStyle w:val="Odlomakpopisa"/>
        <w:widowControl w:val="0"/>
        <w:numPr>
          <w:ilvl w:val="0"/>
          <w:numId w:val="14"/>
        </w:numPr>
        <w:autoSpaceDE w:val="0"/>
        <w:autoSpaceDN w:val="0"/>
        <w:spacing w:line="276" w:lineRule="auto"/>
        <w:ind w:left="851" w:hanging="851"/>
        <w:contextualSpacing w:val="0"/>
        <w:jc w:val="both"/>
        <w:rPr>
          <w:rFonts w:ascii="Times New Roman" w:hAnsi="Times New Roman"/>
          <w:sz w:val="24"/>
          <w:szCs w:val="24"/>
        </w:rPr>
      </w:pPr>
      <w:r w:rsidRPr="008F36E4">
        <w:rPr>
          <w:rFonts w:ascii="Times New Roman" w:hAnsi="Times New Roman"/>
          <w:sz w:val="24"/>
          <w:szCs w:val="24"/>
        </w:rPr>
        <w:t>Kupnja polovne opreme, osim u slučaju stjecanja poslovne jedinice;</w:t>
      </w:r>
      <w:r w:rsidRPr="008F36E4" w:rsidDel="00F31EAD">
        <w:rPr>
          <w:rFonts w:ascii="Times New Roman" w:hAnsi="Times New Roman"/>
          <w:sz w:val="24"/>
          <w:szCs w:val="24"/>
        </w:rPr>
        <w:t xml:space="preserve"> </w:t>
      </w:r>
    </w:p>
    <w:p w14:paraId="6C2D8217" w14:textId="77777777" w:rsidR="00451803" w:rsidRPr="00680DF8" w:rsidRDefault="00451803" w:rsidP="009871EF">
      <w:pPr>
        <w:pStyle w:val="Odlomakpopisa"/>
        <w:widowControl w:val="0"/>
        <w:numPr>
          <w:ilvl w:val="0"/>
          <w:numId w:val="14"/>
        </w:numPr>
        <w:autoSpaceDE w:val="0"/>
        <w:autoSpaceDN w:val="0"/>
        <w:spacing w:line="276" w:lineRule="auto"/>
        <w:ind w:left="851" w:hanging="851"/>
        <w:contextualSpacing w:val="0"/>
        <w:jc w:val="both"/>
        <w:rPr>
          <w:rFonts w:ascii="Times New Roman" w:hAnsi="Times New Roman"/>
          <w:sz w:val="24"/>
          <w:szCs w:val="24"/>
        </w:rPr>
      </w:pPr>
      <w:r w:rsidRPr="00680DF8">
        <w:rPr>
          <w:rFonts w:ascii="Times New Roman" w:hAnsi="Times New Roman"/>
          <w:sz w:val="24"/>
          <w:szCs w:val="24"/>
        </w:rPr>
        <w:t>Kupnja vozila;</w:t>
      </w:r>
    </w:p>
    <w:p w14:paraId="28E4946F" w14:textId="77777777" w:rsidR="00451803" w:rsidRPr="00680DF8" w:rsidRDefault="00451803" w:rsidP="009871EF">
      <w:pPr>
        <w:pStyle w:val="Odlomakpopisa"/>
        <w:widowControl w:val="0"/>
        <w:numPr>
          <w:ilvl w:val="0"/>
          <w:numId w:val="14"/>
        </w:numPr>
        <w:autoSpaceDE w:val="0"/>
        <w:autoSpaceDN w:val="0"/>
        <w:spacing w:line="276" w:lineRule="auto"/>
        <w:ind w:left="851" w:hanging="851"/>
        <w:contextualSpacing w:val="0"/>
        <w:jc w:val="both"/>
        <w:rPr>
          <w:rFonts w:ascii="Times New Roman" w:hAnsi="Times New Roman"/>
          <w:sz w:val="24"/>
          <w:szCs w:val="24"/>
        </w:rPr>
      </w:pPr>
      <w:r w:rsidRPr="00680DF8">
        <w:rPr>
          <w:rFonts w:ascii="Times New Roman" w:hAnsi="Times New Roman"/>
          <w:sz w:val="24"/>
          <w:szCs w:val="24"/>
        </w:rPr>
        <w:t>Kupnja, obnova, rekonstrukcija, modernizacija objekata za osobnu uporabu;</w:t>
      </w:r>
    </w:p>
    <w:p w14:paraId="641F2556" w14:textId="77777777" w:rsidR="00451803" w:rsidRPr="00680DF8" w:rsidRDefault="00451803" w:rsidP="009871EF">
      <w:pPr>
        <w:pStyle w:val="Odlomakpopisa"/>
        <w:widowControl w:val="0"/>
        <w:numPr>
          <w:ilvl w:val="0"/>
          <w:numId w:val="14"/>
        </w:numPr>
        <w:autoSpaceDE w:val="0"/>
        <w:autoSpaceDN w:val="0"/>
        <w:spacing w:line="276" w:lineRule="auto"/>
        <w:ind w:left="851" w:hanging="851"/>
        <w:contextualSpacing w:val="0"/>
        <w:jc w:val="both"/>
        <w:rPr>
          <w:rFonts w:ascii="Times New Roman" w:hAnsi="Times New Roman"/>
          <w:sz w:val="24"/>
          <w:szCs w:val="24"/>
        </w:rPr>
      </w:pPr>
      <w:r w:rsidRPr="00680DF8">
        <w:rPr>
          <w:rFonts w:ascii="Times New Roman" w:hAnsi="Times New Roman"/>
          <w:sz w:val="24"/>
          <w:szCs w:val="24"/>
        </w:rPr>
        <w:t>Kupnja, obnova, rekonstrukcija, modernizacija objekata za najam ili prodaju;</w:t>
      </w:r>
    </w:p>
    <w:p w14:paraId="19E84B3B" w14:textId="77777777" w:rsidR="00451803" w:rsidRDefault="00451803" w:rsidP="009871EF">
      <w:pPr>
        <w:pStyle w:val="Odlomakpopisa"/>
        <w:widowControl w:val="0"/>
        <w:numPr>
          <w:ilvl w:val="0"/>
          <w:numId w:val="14"/>
        </w:numPr>
        <w:autoSpaceDE w:val="0"/>
        <w:autoSpaceDN w:val="0"/>
        <w:spacing w:line="276" w:lineRule="auto"/>
        <w:ind w:left="851" w:hanging="851"/>
        <w:contextualSpacing w:val="0"/>
        <w:jc w:val="both"/>
        <w:rPr>
          <w:rFonts w:ascii="Times New Roman" w:hAnsi="Times New Roman"/>
          <w:sz w:val="24"/>
          <w:szCs w:val="24"/>
        </w:rPr>
      </w:pPr>
      <w:r w:rsidRPr="00680DF8">
        <w:rPr>
          <w:rFonts w:ascii="Times New Roman" w:hAnsi="Times New Roman"/>
          <w:sz w:val="24"/>
          <w:szCs w:val="24"/>
        </w:rPr>
        <w:t>Nabava repromaterijala;</w:t>
      </w:r>
    </w:p>
    <w:p w14:paraId="7F9ADAFD" w14:textId="77777777" w:rsidR="00451803" w:rsidRDefault="00451803" w:rsidP="009871EF">
      <w:pPr>
        <w:pStyle w:val="Odlomakpopisa"/>
        <w:widowControl w:val="0"/>
        <w:numPr>
          <w:ilvl w:val="0"/>
          <w:numId w:val="14"/>
        </w:numPr>
        <w:autoSpaceDE w:val="0"/>
        <w:autoSpaceDN w:val="0"/>
        <w:spacing w:line="276" w:lineRule="auto"/>
        <w:ind w:left="851" w:hanging="851"/>
        <w:contextualSpacing w:val="0"/>
        <w:jc w:val="both"/>
        <w:rPr>
          <w:rFonts w:ascii="Times New Roman" w:hAnsi="Times New Roman"/>
          <w:sz w:val="24"/>
          <w:szCs w:val="24"/>
        </w:rPr>
      </w:pPr>
      <w:r>
        <w:rPr>
          <w:rFonts w:ascii="Times New Roman" w:hAnsi="Times New Roman"/>
          <w:sz w:val="24"/>
          <w:szCs w:val="24"/>
        </w:rPr>
        <w:t>T</w:t>
      </w:r>
      <w:r w:rsidRPr="00CD56FF">
        <w:rPr>
          <w:rFonts w:ascii="Times New Roman" w:hAnsi="Times New Roman"/>
          <w:sz w:val="24"/>
          <w:szCs w:val="24"/>
        </w:rPr>
        <w:t>roškovi nematerijalne imovine koja se ne koristi za potrebe provođenja projektnih aktivnosti</w:t>
      </w:r>
      <w:r>
        <w:rPr>
          <w:rFonts w:ascii="Times New Roman" w:hAnsi="Times New Roman"/>
          <w:sz w:val="24"/>
          <w:szCs w:val="24"/>
        </w:rPr>
        <w:t>;</w:t>
      </w:r>
    </w:p>
    <w:p w14:paraId="72D023D4" w14:textId="77777777" w:rsidR="00451803" w:rsidRDefault="00451803" w:rsidP="009871EF">
      <w:pPr>
        <w:pStyle w:val="Odlomakpopisa"/>
        <w:widowControl w:val="0"/>
        <w:numPr>
          <w:ilvl w:val="0"/>
          <w:numId w:val="14"/>
        </w:numPr>
        <w:autoSpaceDE w:val="0"/>
        <w:autoSpaceDN w:val="0"/>
        <w:spacing w:line="276" w:lineRule="auto"/>
        <w:ind w:left="851" w:hanging="851"/>
        <w:contextualSpacing w:val="0"/>
        <w:jc w:val="both"/>
        <w:rPr>
          <w:rFonts w:ascii="Times New Roman" w:hAnsi="Times New Roman"/>
          <w:sz w:val="24"/>
          <w:szCs w:val="24"/>
        </w:rPr>
      </w:pPr>
      <w:r>
        <w:rPr>
          <w:rFonts w:ascii="Times New Roman" w:hAnsi="Times New Roman"/>
          <w:sz w:val="24"/>
          <w:szCs w:val="24"/>
        </w:rPr>
        <w:t>T</w:t>
      </w:r>
      <w:r w:rsidRPr="00CD56FF">
        <w:rPr>
          <w:rFonts w:ascii="Times New Roman" w:hAnsi="Times New Roman"/>
          <w:sz w:val="24"/>
          <w:szCs w:val="24"/>
        </w:rPr>
        <w:t xml:space="preserve">roškovi nematerijalne imovine koja neće ostati povezana s projektom za koji se </w:t>
      </w:r>
      <w:r w:rsidRPr="00CD56FF">
        <w:rPr>
          <w:rFonts w:ascii="Times New Roman" w:hAnsi="Times New Roman"/>
          <w:sz w:val="24"/>
          <w:szCs w:val="24"/>
        </w:rPr>
        <w:lastRenderedPageBreak/>
        <w:t>dodjeljuje potpora;</w:t>
      </w:r>
    </w:p>
    <w:p w14:paraId="08F96334" w14:textId="15CD2DB9" w:rsidR="00451803" w:rsidRPr="00680DF8" w:rsidRDefault="00451803" w:rsidP="009871EF">
      <w:pPr>
        <w:pStyle w:val="Odlomakpopisa"/>
        <w:widowControl w:val="0"/>
        <w:numPr>
          <w:ilvl w:val="0"/>
          <w:numId w:val="14"/>
        </w:numPr>
        <w:autoSpaceDE w:val="0"/>
        <w:autoSpaceDN w:val="0"/>
        <w:spacing w:line="276" w:lineRule="auto"/>
        <w:ind w:left="851" w:hanging="851"/>
        <w:contextualSpacing w:val="0"/>
        <w:jc w:val="both"/>
        <w:rPr>
          <w:rFonts w:ascii="Times New Roman" w:hAnsi="Times New Roman"/>
          <w:sz w:val="24"/>
          <w:szCs w:val="24"/>
        </w:rPr>
      </w:pPr>
      <w:r w:rsidRPr="00680DF8">
        <w:rPr>
          <w:rFonts w:ascii="Times New Roman" w:hAnsi="Times New Roman"/>
          <w:sz w:val="24"/>
          <w:szCs w:val="24"/>
        </w:rPr>
        <w:t>Porez na dodanu vrijednost (PDV);</w:t>
      </w:r>
    </w:p>
    <w:p w14:paraId="625F68B4" w14:textId="77777777" w:rsidR="00451803" w:rsidRPr="0025204E" w:rsidRDefault="00451803" w:rsidP="009871EF">
      <w:pPr>
        <w:pStyle w:val="Odlomakpopisa"/>
        <w:widowControl w:val="0"/>
        <w:numPr>
          <w:ilvl w:val="0"/>
          <w:numId w:val="14"/>
        </w:numPr>
        <w:autoSpaceDE w:val="0"/>
        <w:autoSpaceDN w:val="0"/>
        <w:spacing w:line="276" w:lineRule="auto"/>
        <w:ind w:left="851" w:hanging="851"/>
        <w:contextualSpacing w:val="0"/>
        <w:jc w:val="both"/>
        <w:rPr>
          <w:rFonts w:ascii="Times New Roman" w:hAnsi="Times New Roman"/>
          <w:sz w:val="24"/>
          <w:szCs w:val="24"/>
        </w:rPr>
      </w:pPr>
      <w:r w:rsidRPr="00680DF8">
        <w:rPr>
          <w:rFonts w:ascii="Times New Roman" w:hAnsi="Times New Roman"/>
          <w:sz w:val="24"/>
          <w:szCs w:val="24"/>
        </w:rPr>
        <w:t>Operativni troškovi koji nisu neizravni troškovi;</w:t>
      </w:r>
      <w:r w:rsidRPr="00680DF8">
        <w:rPr>
          <w:rFonts w:ascii="Times New Roman" w:hAnsi="Times New Roman"/>
        </w:rPr>
        <w:t xml:space="preserve"> </w:t>
      </w:r>
    </w:p>
    <w:p w14:paraId="01409EAE" w14:textId="77777777" w:rsidR="00451803" w:rsidRPr="00964B49" w:rsidRDefault="00451803" w:rsidP="009871EF">
      <w:pPr>
        <w:pStyle w:val="Odlomakpopisa"/>
        <w:widowControl w:val="0"/>
        <w:numPr>
          <w:ilvl w:val="0"/>
          <w:numId w:val="14"/>
        </w:numPr>
        <w:autoSpaceDE w:val="0"/>
        <w:autoSpaceDN w:val="0"/>
        <w:spacing w:line="276" w:lineRule="auto"/>
        <w:ind w:left="851" w:hanging="851"/>
        <w:contextualSpacing w:val="0"/>
        <w:jc w:val="both"/>
        <w:rPr>
          <w:rFonts w:ascii="Times New Roman" w:hAnsi="Times New Roman"/>
          <w:sz w:val="24"/>
          <w:szCs w:val="24"/>
        </w:rPr>
      </w:pPr>
      <w:r w:rsidRPr="00876F5E">
        <w:rPr>
          <w:rFonts w:ascii="Times New Roman" w:hAnsi="Times New Roman"/>
          <w:sz w:val="24"/>
          <w:szCs w:val="24"/>
        </w:rPr>
        <w:t>Troškovi zaposlenika (plaće) koji ne rade na poslovima vezanima uz projekt</w:t>
      </w:r>
      <w:r>
        <w:rPr>
          <w:rFonts w:ascii="Times New Roman" w:hAnsi="Times New Roman"/>
          <w:sz w:val="24"/>
          <w:szCs w:val="24"/>
        </w:rPr>
        <w:t>;</w:t>
      </w:r>
    </w:p>
    <w:p w14:paraId="27143229" w14:textId="77777777" w:rsidR="00451803" w:rsidRPr="00680DF8" w:rsidRDefault="00451803" w:rsidP="009871EF">
      <w:pPr>
        <w:pStyle w:val="Odlomakpopisa"/>
        <w:widowControl w:val="0"/>
        <w:numPr>
          <w:ilvl w:val="0"/>
          <w:numId w:val="14"/>
        </w:numPr>
        <w:autoSpaceDE w:val="0"/>
        <w:autoSpaceDN w:val="0"/>
        <w:spacing w:line="276" w:lineRule="auto"/>
        <w:ind w:left="851" w:hanging="851"/>
        <w:contextualSpacing w:val="0"/>
        <w:jc w:val="both"/>
        <w:rPr>
          <w:rFonts w:ascii="Times New Roman" w:hAnsi="Times New Roman"/>
          <w:sz w:val="24"/>
          <w:szCs w:val="24"/>
        </w:rPr>
      </w:pPr>
      <w:r w:rsidRPr="00680DF8">
        <w:rPr>
          <w:rFonts w:ascii="Times New Roman" w:hAnsi="Times New Roman"/>
          <w:sz w:val="24"/>
          <w:szCs w:val="24"/>
        </w:rPr>
        <w:t>Otpremnine, doprinosi za dobrovoljna zdravstvena ili mirovinska osiguranja koja nisu obvezna prema nacionalnom zakonodavstvu te neoporezivi bonusi za zaposlene;</w:t>
      </w:r>
    </w:p>
    <w:p w14:paraId="4CD5042B" w14:textId="77777777" w:rsidR="00451803" w:rsidRPr="00680DF8" w:rsidRDefault="00451803" w:rsidP="009871EF">
      <w:pPr>
        <w:pStyle w:val="Odlomakpopisa"/>
        <w:widowControl w:val="0"/>
        <w:numPr>
          <w:ilvl w:val="0"/>
          <w:numId w:val="14"/>
        </w:numPr>
        <w:autoSpaceDE w:val="0"/>
        <w:autoSpaceDN w:val="0"/>
        <w:spacing w:line="276" w:lineRule="auto"/>
        <w:ind w:left="851" w:hanging="851"/>
        <w:contextualSpacing w:val="0"/>
        <w:jc w:val="both"/>
        <w:rPr>
          <w:rFonts w:ascii="Times New Roman" w:hAnsi="Times New Roman"/>
          <w:sz w:val="24"/>
          <w:szCs w:val="24"/>
        </w:rPr>
      </w:pPr>
      <w:r w:rsidRPr="00680DF8">
        <w:rPr>
          <w:rFonts w:ascii="Times New Roman" w:hAnsi="Times New Roman"/>
          <w:sz w:val="24"/>
          <w:szCs w:val="24"/>
        </w:rPr>
        <w:t>Plaćanja svih bonusa zaposlenima;</w:t>
      </w:r>
    </w:p>
    <w:p w14:paraId="230DD095" w14:textId="77777777" w:rsidR="00451803" w:rsidRPr="00680DF8" w:rsidRDefault="00451803" w:rsidP="009871EF">
      <w:pPr>
        <w:pStyle w:val="Odlomakpopisa"/>
        <w:widowControl w:val="0"/>
        <w:numPr>
          <w:ilvl w:val="0"/>
          <w:numId w:val="14"/>
        </w:numPr>
        <w:autoSpaceDE w:val="0"/>
        <w:autoSpaceDN w:val="0"/>
        <w:spacing w:line="276" w:lineRule="auto"/>
        <w:ind w:left="851" w:hanging="851"/>
        <w:contextualSpacing w:val="0"/>
        <w:jc w:val="both"/>
        <w:rPr>
          <w:rFonts w:ascii="Times New Roman" w:hAnsi="Times New Roman"/>
          <w:sz w:val="24"/>
          <w:szCs w:val="24"/>
        </w:rPr>
      </w:pPr>
      <w:r w:rsidRPr="00680DF8">
        <w:rPr>
          <w:rFonts w:ascii="Times New Roman" w:hAnsi="Times New Roman"/>
          <w:sz w:val="24"/>
          <w:szCs w:val="24"/>
        </w:rPr>
        <w:t>Sitni inventar;</w:t>
      </w:r>
    </w:p>
    <w:p w14:paraId="6407B5F3" w14:textId="77777777" w:rsidR="00451803" w:rsidRPr="00680DF8" w:rsidRDefault="00451803" w:rsidP="009871EF">
      <w:pPr>
        <w:pStyle w:val="Odlomakpopisa"/>
        <w:widowControl w:val="0"/>
        <w:numPr>
          <w:ilvl w:val="0"/>
          <w:numId w:val="14"/>
        </w:numPr>
        <w:autoSpaceDE w:val="0"/>
        <w:autoSpaceDN w:val="0"/>
        <w:spacing w:line="276" w:lineRule="auto"/>
        <w:ind w:left="851" w:hanging="851"/>
        <w:jc w:val="both"/>
        <w:rPr>
          <w:rFonts w:ascii="Times New Roman" w:hAnsi="Times New Roman"/>
          <w:sz w:val="24"/>
          <w:szCs w:val="24"/>
        </w:rPr>
      </w:pPr>
      <w:r w:rsidRPr="00680DF8">
        <w:rPr>
          <w:rFonts w:ascii="Times New Roman" w:hAnsi="Times New Roman"/>
          <w:sz w:val="24"/>
          <w:szCs w:val="24"/>
        </w:rPr>
        <w:t>Trošak usavršavanja koji se odnosi na propisano nacionalnim kurikulumom (npr. strani jezici, diplome, certifikati) i usavršavanja obvezna sukladno nacionalnim propisima i normama (npr. zaštita na radu)</w:t>
      </w:r>
    </w:p>
    <w:p w14:paraId="16DC129B" w14:textId="77777777" w:rsidR="00451803" w:rsidRPr="00680DF8" w:rsidRDefault="00451803" w:rsidP="009871EF">
      <w:pPr>
        <w:pStyle w:val="Odlomakpopisa"/>
        <w:widowControl w:val="0"/>
        <w:numPr>
          <w:ilvl w:val="0"/>
          <w:numId w:val="14"/>
        </w:numPr>
        <w:autoSpaceDE w:val="0"/>
        <w:autoSpaceDN w:val="0"/>
        <w:spacing w:line="276" w:lineRule="auto"/>
        <w:ind w:left="851" w:hanging="851"/>
        <w:contextualSpacing w:val="0"/>
        <w:jc w:val="both"/>
        <w:rPr>
          <w:rFonts w:ascii="Times New Roman" w:hAnsi="Times New Roman"/>
          <w:sz w:val="24"/>
          <w:szCs w:val="24"/>
        </w:rPr>
      </w:pPr>
      <w:r w:rsidRPr="00680DF8">
        <w:rPr>
          <w:rFonts w:ascii="Times New Roman" w:hAnsi="Times New Roman"/>
          <w:sz w:val="24"/>
          <w:szCs w:val="24"/>
        </w:rPr>
        <w:t>Trošak povezan s ulaganjem radi postizanja smanjenja emisije stakleničkih plinova iz aktivnosti koje su navedene u Prilogu I. Direktive 2003/87/EZ;</w:t>
      </w:r>
    </w:p>
    <w:p w14:paraId="13C28A4B" w14:textId="77777777" w:rsidR="00451803" w:rsidRPr="00680DF8" w:rsidRDefault="00451803" w:rsidP="009871EF">
      <w:pPr>
        <w:pStyle w:val="Odlomakpopisa"/>
        <w:widowControl w:val="0"/>
        <w:numPr>
          <w:ilvl w:val="0"/>
          <w:numId w:val="14"/>
        </w:numPr>
        <w:autoSpaceDE w:val="0"/>
        <w:autoSpaceDN w:val="0"/>
        <w:spacing w:line="276" w:lineRule="auto"/>
        <w:ind w:left="851" w:hanging="851"/>
        <w:contextualSpacing w:val="0"/>
        <w:jc w:val="both"/>
        <w:rPr>
          <w:rFonts w:ascii="Times New Roman" w:hAnsi="Times New Roman"/>
          <w:sz w:val="24"/>
          <w:szCs w:val="24"/>
        </w:rPr>
      </w:pPr>
      <w:r w:rsidRPr="00680DF8">
        <w:rPr>
          <w:rFonts w:ascii="Times New Roman" w:hAnsi="Times New Roman"/>
          <w:sz w:val="24"/>
          <w:szCs w:val="24"/>
        </w:rPr>
        <w:t>Trošak police osiguranja imovine (uključuje i imovinu nabavljenu iz projekta);</w:t>
      </w:r>
    </w:p>
    <w:p w14:paraId="29402BC0" w14:textId="77777777" w:rsidR="00451803" w:rsidRPr="00680DF8" w:rsidRDefault="00451803" w:rsidP="009871EF">
      <w:pPr>
        <w:pStyle w:val="Odlomakpopisa"/>
        <w:widowControl w:val="0"/>
        <w:numPr>
          <w:ilvl w:val="0"/>
          <w:numId w:val="14"/>
        </w:numPr>
        <w:autoSpaceDE w:val="0"/>
        <w:autoSpaceDN w:val="0"/>
        <w:spacing w:line="276" w:lineRule="auto"/>
        <w:ind w:left="851" w:hanging="851"/>
        <w:contextualSpacing w:val="0"/>
        <w:jc w:val="both"/>
        <w:rPr>
          <w:rFonts w:ascii="Times New Roman" w:hAnsi="Times New Roman"/>
          <w:sz w:val="24"/>
          <w:szCs w:val="24"/>
        </w:rPr>
      </w:pPr>
      <w:r w:rsidRPr="00680DF8">
        <w:rPr>
          <w:rFonts w:ascii="Times New Roman" w:hAnsi="Times New Roman"/>
          <w:sz w:val="24"/>
          <w:szCs w:val="24"/>
        </w:rPr>
        <w:t xml:space="preserve">Troškovi nastali izvan prihvatljivog razdoblja sukladno točki 2.8 </w:t>
      </w:r>
      <w:proofErr w:type="spellStart"/>
      <w:r w:rsidRPr="00680DF8">
        <w:rPr>
          <w:rFonts w:ascii="Times New Roman" w:hAnsi="Times New Roman"/>
          <w:sz w:val="24"/>
          <w:szCs w:val="24"/>
        </w:rPr>
        <w:t>UzP</w:t>
      </w:r>
      <w:proofErr w:type="spellEnd"/>
      <w:r w:rsidRPr="00680DF8">
        <w:rPr>
          <w:rFonts w:ascii="Times New Roman" w:hAnsi="Times New Roman"/>
          <w:sz w:val="24"/>
          <w:szCs w:val="24"/>
        </w:rPr>
        <w:t>;</w:t>
      </w:r>
    </w:p>
    <w:p w14:paraId="1DDB29B0" w14:textId="77777777" w:rsidR="00451803" w:rsidRPr="00680DF8" w:rsidRDefault="00451803" w:rsidP="009871EF">
      <w:pPr>
        <w:pStyle w:val="Odlomakpopisa"/>
        <w:widowControl w:val="0"/>
        <w:numPr>
          <w:ilvl w:val="0"/>
          <w:numId w:val="14"/>
        </w:numPr>
        <w:autoSpaceDE w:val="0"/>
        <w:autoSpaceDN w:val="0"/>
        <w:spacing w:line="276" w:lineRule="auto"/>
        <w:ind w:left="851" w:hanging="851"/>
        <w:contextualSpacing w:val="0"/>
        <w:jc w:val="both"/>
        <w:rPr>
          <w:rFonts w:ascii="Times New Roman" w:hAnsi="Times New Roman"/>
          <w:sz w:val="24"/>
          <w:szCs w:val="24"/>
        </w:rPr>
      </w:pPr>
      <w:r>
        <w:rPr>
          <w:rFonts w:ascii="Times New Roman" w:hAnsi="Times New Roman"/>
          <w:sz w:val="24"/>
          <w:szCs w:val="24"/>
        </w:rPr>
        <w:t>Troškovi promidžbe i vidljivosti koji se ne odnose na</w:t>
      </w:r>
      <w:r w:rsidRPr="00645934">
        <w:rPr>
          <w:rFonts w:ascii="Times New Roman" w:hAnsi="Times New Roman"/>
          <w:sz w:val="24"/>
          <w:szCs w:val="24"/>
        </w:rPr>
        <w:t xml:space="preserve"> podizanj</w:t>
      </w:r>
      <w:r>
        <w:rPr>
          <w:rFonts w:ascii="Times New Roman" w:hAnsi="Times New Roman"/>
          <w:sz w:val="24"/>
          <w:szCs w:val="24"/>
        </w:rPr>
        <w:t>e</w:t>
      </w:r>
      <w:r w:rsidRPr="00645934">
        <w:rPr>
          <w:rFonts w:ascii="Times New Roman" w:hAnsi="Times New Roman"/>
          <w:sz w:val="24"/>
          <w:szCs w:val="24"/>
        </w:rPr>
        <w:t xml:space="preserve"> svijesti o rezultatima projekta i dodijeljenoj potpori EU za provedbu projekta</w:t>
      </w:r>
      <w:r>
        <w:rPr>
          <w:rFonts w:ascii="Times New Roman" w:hAnsi="Times New Roman"/>
          <w:sz w:val="24"/>
          <w:szCs w:val="24"/>
        </w:rPr>
        <w:t>;</w:t>
      </w:r>
    </w:p>
    <w:p w14:paraId="7BDAFC9B" w14:textId="77777777" w:rsidR="00451803" w:rsidRPr="00680DF8" w:rsidRDefault="00451803" w:rsidP="009871EF">
      <w:pPr>
        <w:pStyle w:val="Odlomakpopisa"/>
        <w:widowControl w:val="0"/>
        <w:numPr>
          <w:ilvl w:val="0"/>
          <w:numId w:val="14"/>
        </w:numPr>
        <w:autoSpaceDE w:val="0"/>
        <w:autoSpaceDN w:val="0"/>
        <w:spacing w:line="276" w:lineRule="auto"/>
        <w:ind w:left="851" w:hanging="851"/>
        <w:contextualSpacing w:val="0"/>
        <w:jc w:val="both"/>
        <w:rPr>
          <w:rFonts w:ascii="Times New Roman" w:hAnsi="Times New Roman"/>
          <w:sz w:val="24"/>
          <w:szCs w:val="24"/>
        </w:rPr>
      </w:pPr>
      <w:r w:rsidRPr="00680DF8">
        <w:rPr>
          <w:rFonts w:ascii="Times New Roman" w:hAnsi="Times New Roman"/>
          <w:sz w:val="24"/>
          <w:szCs w:val="24"/>
        </w:rPr>
        <w:t>Savjetodavne usluge povezane s redovitim aktivnostima prijavitelja/korisnika;</w:t>
      </w:r>
    </w:p>
    <w:p w14:paraId="1B19C4F1" w14:textId="77777777" w:rsidR="00451803" w:rsidRDefault="00451803" w:rsidP="009871EF">
      <w:pPr>
        <w:pStyle w:val="Odlomakpopisa"/>
        <w:widowControl w:val="0"/>
        <w:numPr>
          <w:ilvl w:val="0"/>
          <w:numId w:val="14"/>
        </w:numPr>
        <w:autoSpaceDE w:val="0"/>
        <w:autoSpaceDN w:val="0"/>
        <w:spacing w:line="276" w:lineRule="auto"/>
        <w:ind w:left="851" w:hanging="851"/>
        <w:contextualSpacing w:val="0"/>
        <w:jc w:val="both"/>
        <w:rPr>
          <w:rFonts w:ascii="Times New Roman" w:hAnsi="Times New Roman"/>
          <w:sz w:val="24"/>
          <w:szCs w:val="24"/>
        </w:rPr>
      </w:pPr>
      <w:r w:rsidRPr="00680DF8">
        <w:rPr>
          <w:rFonts w:ascii="Times New Roman" w:hAnsi="Times New Roman"/>
          <w:sz w:val="24"/>
          <w:szCs w:val="24"/>
        </w:rPr>
        <w:t>Troškovi povezani sa sudjelovanjima na sajmovima koji nisu povezanima s projektom;</w:t>
      </w:r>
    </w:p>
    <w:p w14:paraId="46A50421" w14:textId="77777777" w:rsidR="00451803" w:rsidRPr="009E618F" w:rsidRDefault="00451803" w:rsidP="009871EF">
      <w:pPr>
        <w:pStyle w:val="Odlomakpopisa"/>
        <w:widowControl w:val="0"/>
        <w:numPr>
          <w:ilvl w:val="0"/>
          <w:numId w:val="14"/>
        </w:numPr>
        <w:autoSpaceDE w:val="0"/>
        <w:autoSpaceDN w:val="0"/>
        <w:spacing w:line="276" w:lineRule="auto"/>
        <w:ind w:left="851" w:hanging="851"/>
        <w:contextualSpacing w:val="0"/>
        <w:jc w:val="both"/>
        <w:rPr>
          <w:rFonts w:ascii="Times New Roman" w:hAnsi="Times New Roman"/>
          <w:sz w:val="24"/>
          <w:szCs w:val="24"/>
        </w:rPr>
      </w:pPr>
      <w:r>
        <w:rPr>
          <w:rFonts w:ascii="Times New Roman" w:hAnsi="Times New Roman"/>
          <w:sz w:val="24"/>
          <w:szCs w:val="24"/>
        </w:rPr>
        <w:t>Troškovi koji se odnose na sajmove koji se organiziraju isključivo radi prodaje proizvoda;</w:t>
      </w:r>
    </w:p>
    <w:p w14:paraId="439C30C4" w14:textId="77777777" w:rsidR="00451803" w:rsidRPr="00680DF8" w:rsidRDefault="00451803" w:rsidP="009871EF">
      <w:pPr>
        <w:pStyle w:val="Odlomakpopisa"/>
        <w:widowControl w:val="0"/>
        <w:numPr>
          <w:ilvl w:val="0"/>
          <w:numId w:val="14"/>
        </w:numPr>
        <w:autoSpaceDE w:val="0"/>
        <w:autoSpaceDN w:val="0"/>
        <w:spacing w:line="276" w:lineRule="auto"/>
        <w:ind w:left="851" w:hanging="851"/>
        <w:contextualSpacing w:val="0"/>
        <w:jc w:val="both"/>
        <w:rPr>
          <w:rFonts w:ascii="Times New Roman" w:hAnsi="Times New Roman"/>
          <w:sz w:val="24"/>
          <w:szCs w:val="24"/>
        </w:rPr>
      </w:pPr>
      <w:r w:rsidRPr="00680DF8">
        <w:rPr>
          <w:rFonts w:ascii="Times New Roman" w:hAnsi="Times New Roman"/>
          <w:sz w:val="24"/>
          <w:szCs w:val="24"/>
        </w:rPr>
        <w:t>Troškovi koji nisu prihvatljivi sukladno Programu državnih potpora i/ili Programu potpora male vrijednosti;</w:t>
      </w:r>
    </w:p>
    <w:p w14:paraId="5A07B3AE" w14:textId="77777777" w:rsidR="00451803" w:rsidRPr="00680DF8" w:rsidRDefault="00451803" w:rsidP="009871EF">
      <w:pPr>
        <w:pStyle w:val="Odlomakpopisa"/>
        <w:widowControl w:val="0"/>
        <w:numPr>
          <w:ilvl w:val="0"/>
          <w:numId w:val="14"/>
        </w:numPr>
        <w:autoSpaceDE w:val="0"/>
        <w:autoSpaceDN w:val="0"/>
        <w:spacing w:line="276" w:lineRule="auto"/>
        <w:ind w:left="851" w:hanging="851"/>
        <w:contextualSpacing w:val="0"/>
        <w:jc w:val="both"/>
        <w:rPr>
          <w:rFonts w:ascii="Times New Roman" w:hAnsi="Times New Roman"/>
          <w:sz w:val="24"/>
          <w:szCs w:val="24"/>
        </w:rPr>
      </w:pPr>
      <w:r w:rsidRPr="00680DF8">
        <w:rPr>
          <w:rFonts w:ascii="Times New Roman" w:hAnsi="Times New Roman"/>
          <w:sz w:val="24"/>
          <w:szCs w:val="24"/>
        </w:rPr>
        <w:t>Troškovi dokumentacije koja nije neophodna za prijavu projekta ulaganja na ovaj Poziv;</w:t>
      </w:r>
    </w:p>
    <w:p w14:paraId="74850A4D" w14:textId="77777777" w:rsidR="00451803" w:rsidRPr="00680DF8" w:rsidRDefault="00451803" w:rsidP="009871EF">
      <w:pPr>
        <w:pStyle w:val="Odlomakpopisa"/>
        <w:widowControl w:val="0"/>
        <w:numPr>
          <w:ilvl w:val="0"/>
          <w:numId w:val="14"/>
        </w:numPr>
        <w:autoSpaceDE w:val="0"/>
        <w:autoSpaceDN w:val="0"/>
        <w:spacing w:line="276" w:lineRule="auto"/>
        <w:ind w:left="851" w:hanging="851"/>
        <w:contextualSpacing w:val="0"/>
        <w:jc w:val="both"/>
        <w:rPr>
          <w:rFonts w:ascii="Times New Roman" w:hAnsi="Times New Roman"/>
          <w:sz w:val="24"/>
          <w:szCs w:val="24"/>
        </w:rPr>
      </w:pPr>
      <w:r w:rsidRPr="00680DF8">
        <w:rPr>
          <w:rFonts w:ascii="Times New Roman" w:hAnsi="Times New Roman"/>
          <w:sz w:val="24"/>
          <w:szCs w:val="24"/>
        </w:rPr>
        <w:t>Troškovi koji prelaze financijska ograničenja navedena</w:t>
      </w:r>
      <w:r>
        <w:rPr>
          <w:rFonts w:ascii="Times New Roman" w:hAnsi="Times New Roman"/>
          <w:sz w:val="24"/>
          <w:szCs w:val="24"/>
        </w:rPr>
        <w:t xml:space="preserve"> u natječajnoj dokumentaciji Poziva</w:t>
      </w:r>
      <w:r w:rsidRPr="00680DF8">
        <w:rPr>
          <w:rFonts w:ascii="Times New Roman" w:hAnsi="Times New Roman"/>
          <w:sz w:val="24"/>
          <w:szCs w:val="24"/>
        </w:rPr>
        <w:t>;</w:t>
      </w:r>
    </w:p>
    <w:p w14:paraId="2EE921FC" w14:textId="77777777" w:rsidR="00451803" w:rsidRDefault="00451803" w:rsidP="009871EF">
      <w:pPr>
        <w:pStyle w:val="Odlomakpopisa"/>
        <w:widowControl w:val="0"/>
        <w:numPr>
          <w:ilvl w:val="0"/>
          <w:numId w:val="14"/>
        </w:numPr>
        <w:autoSpaceDE w:val="0"/>
        <w:autoSpaceDN w:val="0"/>
        <w:spacing w:line="276" w:lineRule="auto"/>
        <w:ind w:left="851" w:hanging="851"/>
        <w:contextualSpacing w:val="0"/>
        <w:jc w:val="both"/>
        <w:rPr>
          <w:rFonts w:ascii="Times New Roman" w:hAnsi="Times New Roman"/>
          <w:sz w:val="24"/>
          <w:szCs w:val="24"/>
        </w:rPr>
      </w:pPr>
      <w:r w:rsidRPr="00680DF8">
        <w:rPr>
          <w:rFonts w:ascii="Times New Roman" w:hAnsi="Times New Roman"/>
          <w:sz w:val="24"/>
          <w:szCs w:val="24"/>
        </w:rPr>
        <w:t>Ostali troškovi koji nisu izravno povezani s projektnim aktivnostim</w:t>
      </w:r>
      <w:r>
        <w:rPr>
          <w:rFonts w:ascii="Times New Roman" w:hAnsi="Times New Roman"/>
          <w:sz w:val="24"/>
          <w:szCs w:val="24"/>
        </w:rPr>
        <w:t>a</w:t>
      </w:r>
      <w:r w:rsidRPr="00680DF8">
        <w:rPr>
          <w:rFonts w:ascii="Times New Roman" w:hAnsi="Times New Roman"/>
          <w:sz w:val="24"/>
          <w:szCs w:val="24"/>
        </w:rPr>
        <w:t xml:space="preserve"> (osim neizravnih troškova obračunatih po fiksnoj stopi)</w:t>
      </w:r>
      <w:r>
        <w:rPr>
          <w:rFonts w:ascii="Times New Roman" w:hAnsi="Times New Roman"/>
          <w:sz w:val="24"/>
          <w:szCs w:val="24"/>
        </w:rPr>
        <w:t>.</w:t>
      </w:r>
    </w:p>
    <w:bookmarkEnd w:id="26"/>
    <w:p w14:paraId="097AE777" w14:textId="77777777" w:rsidR="00905B56" w:rsidRDefault="00905B56" w:rsidP="00905B56">
      <w:pPr>
        <w:jc w:val="both"/>
        <w:rPr>
          <w:rFonts w:ascii="Times New Roman" w:eastAsia="Times New Roman" w:hAnsi="Times New Roman" w:cs="Times New Roman"/>
          <w:b/>
          <w:bCs/>
          <w:u w:val="single"/>
        </w:rPr>
      </w:pPr>
    </w:p>
    <w:p w14:paraId="0984CCED" w14:textId="5E77458A" w:rsidR="00905B56" w:rsidRDefault="00905B56" w:rsidP="00905B56">
      <w:pPr>
        <w:jc w:val="both"/>
        <w:rPr>
          <w:rFonts w:ascii="Times New Roman" w:eastAsia="Times New Roman" w:hAnsi="Times New Roman" w:cs="Times New Roman"/>
          <w:b/>
          <w:bCs/>
        </w:rPr>
      </w:pPr>
      <w:r>
        <w:rPr>
          <w:rFonts w:ascii="Times New Roman" w:eastAsia="Times New Roman" w:hAnsi="Times New Roman" w:cs="Times New Roman"/>
          <w:b/>
          <w:bCs/>
        </w:rPr>
        <w:t>mijenja i glasi:</w:t>
      </w:r>
    </w:p>
    <w:p w14:paraId="426D4759" w14:textId="77777777" w:rsidR="00451803" w:rsidRPr="00982F40" w:rsidRDefault="00451803" w:rsidP="00451803">
      <w:pPr>
        <w:rPr>
          <w:rFonts w:ascii="Times New Roman" w:hAnsi="Times New Roman"/>
          <w:sz w:val="24"/>
          <w:szCs w:val="24"/>
        </w:rPr>
      </w:pPr>
    </w:p>
    <w:p w14:paraId="75570881" w14:textId="77777777" w:rsidR="00451803" w:rsidRDefault="00451803" w:rsidP="009871EF">
      <w:pPr>
        <w:pStyle w:val="Odlomakpopisa"/>
        <w:numPr>
          <w:ilvl w:val="0"/>
          <w:numId w:val="15"/>
        </w:numPr>
        <w:spacing w:line="276" w:lineRule="auto"/>
        <w:jc w:val="both"/>
        <w:rPr>
          <w:rFonts w:ascii="Times New Roman" w:hAnsi="Times New Roman"/>
          <w:sz w:val="24"/>
          <w:szCs w:val="24"/>
        </w:rPr>
      </w:pPr>
      <w:r w:rsidRPr="003546FC">
        <w:rPr>
          <w:rFonts w:ascii="Times New Roman" w:hAnsi="Times New Roman"/>
          <w:sz w:val="24"/>
          <w:szCs w:val="24"/>
        </w:rPr>
        <w:t xml:space="preserve">Sljedeće vrste izdataka nisu prihvatljive za financiranje u okviru Projekta: </w:t>
      </w:r>
    </w:p>
    <w:p w14:paraId="26EE41A3" w14:textId="641CA8BA" w:rsidR="00451803" w:rsidRPr="00680DF8" w:rsidRDefault="00451803" w:rsidP="009871EF">
      <w:pPr>
        <w:pStyle w:val="Odlomakpopisa"/>
        <w:widowControl w:val="0"/>
        <w:numPr>
          <w:ilvl w:val="0"/>
          <w:numId w:val="16"/>
        </w:numPr>
        <w:autoSpaceDE w:val="0"/>
        <w:autoSpaceDN w:val="0"/>
        <w:spacing w:line="276" w:lineRule="auto"/>
        <w:ind w:left="851" w:hanging="851"/>
        <w:contextualSpacing w:val="0"/>
        <w:jc w:val="both"/>
        <w:rPr>
          <w:rFonts w:ascii="Times New Roman" w:hAnsi="Times New Roman"/>
          <w:sz w:val="24"/>
          <w:szCs w:val="24"/>
        </w:rPr>
      </w:pPr>
      <w:r w:rsidRPr="00680DF8">
        <w:rPr>
          <w:rFonts w:ascii="Times New Roman" w:hAnsi="Times New Roman"/>
          <w:sz w:val="24"/>
          <w:szCs w:val="24"/>
        </w:rPr>
        <w:t>Amortizacija opreme nabavljene iz bespovratnih sredstava</w:t>
      </w:r>
      <w:r w:rsidR="009E503C">
        <w:rPr>
          <w:rFonts w:ascii="Times New Roman" w:hAnsi="Times New Roman"/>
          <w:sz w:val="24"/>
          <w:szCs w:val="24"/>
        </w:rPr>
        <w:t>,</w:t>
      </w:r>
      <w:r w:rsidR="009E503C" w:rsidRPr="009E503C">
        <w:rPr>
          <w:rFonts w:ascii="Times New Roman" w:hAnsi="Times New Roman" w:cs="Times New Roman"/>
          <w:sz w:val="24"/>
          <w:szCs w:val="24"/>
          <w:highlight w:val="yellow"/>
        </w:rPr>
        <w:t xml:space="preserve"> </w:t>
      </w:r>
      <w:r w:rsidR="009E503C" w:rsidRPr="00AE4C44">
        <w:rPr>
          <w:rFonts w:ascii="Times New Roman" w:hAnsi="Times New Roman" w:cs="Times New Roman"/>
          <w:sz w:val="24"/>
          <w:szCs w:val="24"/>
          <w:highlight w:val="yellow"/>
        </w:rPr>
        <w:t>osim za</w:t>
      </w:r>
      <w:r w:rsidR="009E503C" w:rsidRPr="00AE4C44">
        <w:rPr>
          <w:highlight w:val="yellow"/>
        </w:rPr>
        <w:t xml:space="preserve"> </w:t>
      </w:r>
      <w:r w:rsidR="009E503C" w:rsidRPr="00AE4C44">
        <w:rPr>
          <w:rFonts w:ascii="Times New Roman" w:hAnsi="Times New Roman" w:cs="Times New Roman"/>
          <w:sz w:val="24"/>
          <w:szCs w:val="24"/>
          <w:highlight w:val="yellow"/>
        </w:rPr>
        <w:t>amortizaciju alata</w:t>
      </w:r>
      <w:r w:rsidR="009E503C" w:rsidRPr="00AE4C44">
        <w:rPr>
          <w:rFonts w:ascii="Times New Roman" w:hAnsi="Times New Roman" w:cs="Times New Roman"/>
          <w:sz w:val="24"/>
          <w:szCs w:val="24"/>
        </w:rPr>
        <w:t xml:space="preserve"> </w:t>
      </w:r>
      <w:r w:rsidR="009E503C" w:rsidRPr="00AE4C44">
        <w:rPr>
          <w:rFonts w:ascii="Times New Roman" w:hAnsi="Times New Roman" w:cs="Times New Roman"/>
          <w:sz w:val="24"/>
          <w:szCs w:val="24"/>
          <w:highlight w:val="yellow"/>
        </w:rPr>
        <w:t>i opreme ako se upotrebljavaju isključivo za usavršavanje</w:t>
      </w:r>
      <w:r w:rsidRPr="00680DF8">
        <w:rPr>
          <w:rFonts w:ascii="Times New Roman" w:hAnsi="Times New Roman"/>
          <w:sz w:val="24"/>
          <w:szCs w:val="24"/>
        </w:rPr>
        <w:t>;</w:t>
      </w:r>
    </w:p>
    <w:p w14:paraId="1D58DEF6" w14:textId="77777777" w:rsidR="00451803" w:rsidRPr="00680DF8" w:rsidRDefault="00451803" w:rsidP="009871EF">
      <w:pPr>
        <w:pStyle w:val="Odlomakpopisa"/>
        <w:widowControl w:val="0"/>
        <w:numPr>
          <w:ilvl w:val="0"/>
          <w:numId w:val="16"/>
        </w:numPr>
        <w:autoSpaceDE w:val="0"/>
        <w:autoSpaceDN w:val="0"/>
        <w:spacing w:line="276" w:lineRule="auto"/>
        <w:ind w:left="851" w:hanging="851"/>
        <w:contextualSpacing w:val="0"/>
        <w:jc w:val="both"/>
        <w:rPr>
          <w:rFonts w:ascii="Times New Roman" w:hAnsi="Times New Roman"/>
          <w:sz w:val="24"/>
          <w:szCs w:val="24"/>
        </w:rPr>
      </w:pPr>
      <w:r w:rsidRPr="00680DF8">
        <w:rPr>
          <w:rFonts w:ascii="Times New Roman" w:hAnsi="Times New Roman"/>
          <w:sz w:val="24"/>
          <w:szCs w:val="24"/>
        </w:rPr>
        <w:t>Bankovni troškovi za otvaranje i vođenje računa, troškovi garancije za predujam</w:t>
      </w:r>
      <w:r>
        <w:rPr>
          <w:rFonts w:ascii="Times New Roman" w:hAnsi="Times New Roman"/>
          <w:sz w:val="24"/>
          <w:szCs w:val="24"/>
        </w:rPr>
        <w:t>;</w:t>
      </w:r>
      <w:r w:rsidRPr="00680DF8">
        <w:rPr>
          <w:rFonts w:ascii="Times New Roman" w:hAnsi="Times New Roman"/>
          <w:sz w:val="24"/>
          <w:szCs w:val="24"/>
        </w:rPr>
        <w:t xml:space="preserve"> naknade za financijske transfere i drugi troškovi u potpunosti financijske prirode;</w:t>
      </w:r>
    </w:p>
    <w:p w14:paraId="756E478D" w14:textId="77777777" w:rsidR="00451803" w:rsidRPr="00680DF8" w:rsidRDefault="00451803" w:rsidP="009871EF">
      <w:pPr>
        <w:pStyle w:val="Odlomakpopisa"/>
        <w:widowControl w:val="0"/>
        <w:numPr>
          <w:ilvl w:val="0"/>
          <w:numId w:val="16"/>
        </w:numPr>
        <w:autoSpaceDE w:val="0"/>
        <w:autoSpaceDN w:val="0"/>
        <w:spacing w:line="276" w:lineRule="auto"/>
        <w:ind w:left="851" w:hanging="851"/>
        <w:contextualSpacing w:val="0"/>
        <w:jc w:val="both"/>
        <w:rPr>
          <w:rFonts w:ascii="Times New Roman" w:hAnsi="Times New Roman"/>
          <w:sz w:val="24"/>
          <w:szCs w:val="24"/>
        </w:rPr>
      </w:pPr>
      <w:r w:rsidRPr="00680DF8">
        <w:rPr>
          <w:rFonts w:ascii="Times New Roman" w:hAnsi="Times New Roman"/>
          <w:sz w:val="24"/>
          <w:szCs w:val="24"/>
        </w:rPr>
        <w:t xml:space="preserve">Doprinosi u naravi u obliku izvršavanja radova ili osiguravanja robe, usluga, zemljišta i nekretnina za koje nije izvršeno plaćanje potkrijepljeno dokumentima odgovarajuće dokazne vrijednosti, odnosno svi koji su utvrđeni neprihvatljivima; </w:t>
      </w:r>
    </w:p>
    <w:p w14:paraId="22BBD14E" w14:textId="77777777" w:rsidR="00451803" w:rsidRPr="00680DF8" w:rsidRDefault="00451803" w:rsidP="009871EF">
      <w:pPr>
        <w:pStyle w:val="Odlomakpopisa"/>
        <w:widowControl w:val="0"/>
        <w:numPr>
          <w:ilvl w:val="0"/>
          <w:numId w:val="16"/>
        </w:numPr>
        <w:autoSpaceDE w:val="0"/>
        <w:autoSpaceDN w:val="0"/>
        <w:spacing w:line="276" w:lineRule="auto"/>
        <w:ind w:left="851" w:hanging="851"/>
        <w:contextualSpacing w:val="0"/>
        <w:jc w:val="both"/>
        <w:rPr>
          <w:rFonts w:ascii="Times New Roman" w:hAnsi="Times New Roman"/>
          <w:sz w:val="24"/>
          <w:szCs w:val="24"/>
        </w:rPr>
      </w:pPr>
      <w:r w:rsidRPr="00680DF8">
        <w:rPr>
          <w:rFonts w:ascii="Times New Roman" w:hAnsi="Times New Roman"/>
          <w:sz w:val="24"/>
          <w:szCs w:val="24"/>
        </w:rPr>
        <w:t>Gubici zbog fluktuacija valutnih tečaja i provizija na valutni tečaj;</w:t>
      </w:r>
    </w:p>
    <w:p w14:paraId="1A59522A" w14:textId="77777777" w:rsidR="00451803" w:rsidRPr="00680DF8" w:rsidRDefault="00451803" w:rsidP="009871EF">
      <w:pPr>
        <w:pStyle w:val="Odlomakpopisa"/>
        <w:widowControl w:val="0"/>
        <w:numPr>
          <w:ilvl w:val="0"/>
          <w:numId w:val="16"/>
        </w:numPr>
        <w:autoSpaceDE w:val="0"/>
        <w:autoSpaceDN w:val="0"/>
        <w:spacing w:line="276" w:lineRule="auto"/>
        <w:ind w:left="851" w:hanging="851"/>
        <w:contextualSpacing w:val="0"/>
        <w:jc w:val="both"/>
        <w:rPr>
          <w:rFonts w:ascii="Times New Roman" w:hAnsi="Times New Roman"/>
          <w:sz w:val="24"/>
          <w:szCs w:val="24"/>
        </w:rPr>
      </w:pPr>
      <w:r w:rsidRPr="00680DF8">
        <w:rPr>
          <w:rFonts w:ascii="Times New Roman" w:hAnsi="Times New Roman"/>
          <w:sz w:val="24"/>
          <w:szCs w:val="24"/>
        </w:rPr>
        <w:t>Investicije namijenjene kupnji ili poboljšanju plovila namijenjenih zabavi, jahti i brodova;</w:t>
      </w:r>
    </w:p>
    <w:p w14:paraId="6FB1CAE7" w14:textId="77777777" w:rsidR="00451803" w:rsidRPr="00680DF8" w:rsidRDefault="00451803" w:rsidP="009871EF">
      <w:pPr>
        <w:pStyle w:val="Odlomakpopisa"/>
        <w:widowControl w:val="0"/>
        <w:numPr>
          <w:ilvl w:val="0"/>
          <w:numId w:val="16"/>
        </w:numPr>
        <w:autoSpaceDE w:val="0"/>
        <w:autoSpaceDN w:val="0"/>
        <w:spacing w:line="276" w:lineRule="auto"/>
        <w:ind w:left="851" w:hanging="851"/>
        <w:contextualSpacing w:val="0"/>
        <w:jc w:val="both"/>
        <w:rPr>
          <w:rFonts w:ascii="Times New Roman" w:hAnsi="Times New Roman"/>
          <w:sz w:val="24"/>
          <w:szCs w:val="24"/>
        </w:rPr>
      </w:pPr>
      <w:r w:rsidRPr="00680DF8">
        <w:rPr>
          <w:rFonts w:ascii="Times New Roman" w:hAnsi="Times New Roman"/>
          <w:sz w:val="24"/>
          <w:szCs w:val="24"/>
        </w:rPr>
        <w:t xml:space="preserve">IT, komunikacijska i ostala oprema za redovito poslovanje koje nije povezano sa </w:t>
      </w:r>
      <w:r w:rsidRPr="00680DF8">
        <w:rPr>
          <w:rFonts w:ascii="Times New Roman" w:hAnsi="Times New Roman"/>
          <w:sz w:val="24"/>
          <w:szCs w:val="24"/>
        </w:rPr>
        <w:lastRenderedPageBreak/>
        <w:t>svrhom projekta;</w:t>
      </w:r>
    </w:p>
    <w:p w14:paraId="12C20239" w14:textId="77777777" w:rsidR="00451803" w:rsidRPr="00680DF8" w:rsidRDefault="00451803" w:rsidP="009871EF">
      <w:pPr>
        <w:pStyle w:val="Odlomakpopisa"/>
        <w:widowControl w:val="0"/>
        <w:numPr>
          <w:ilvl w:val="0"/>
          <w:numId w:val="16"/>
        </w:numPr>
        <w:autoSpaceDE w:val="0"/>
        <w:autoSpaceDN w:val="0"/>
        <w:spacing w:line="276" w:lineRule="auto"/>
        <w:ind w:left="851" w:hanging="851"/>
        <w:contextualSpacing w:val="0"/>
        <w:jc w:val="both"/>
        <w:rPr>
          <w:rFonts w:ascii="Times New Roman" w:hAnsi="Times New Roman"/>
          <w:sz w:val="24"/>
          <w:szCs w:val="24"/>
        </w:rPr>
      </w:pPr>
      <w:r w:rsidRPr="00680DF8">
        <w:rPr>
          <w:rFonts w:ascii="Times New Roman" w:hAnsi="Times New Roman"/>
          <w:sz w:val="24"/>
          <w:szCs w:val="24"/>
        </w:rPr>
        <w:t xml:space="preserve">Izdatak povezan s proizvodnjom, preradom i stavljanjem na tržište duhana i duhanskih proizvoda; </w:t>
      </w:r>
    </w:p>
    <w:p w14:paraId="37DBF363" w14:textId="77777777" w:rsidR="00451803" w:rsidRPr="00680DF8" w:rsidRDefault="00451803" w:rsidP="009871EF">
      <w:pPr>
        <w:pStyle w:val="Odlomakpopisa"/>
        <w:widowControl w:val="0"/>
        <w:numPr>
          <w:ilvl w:val="0"/>
          <w:numId w:val="16"/>
        </w:numPr>
        <w:autoSpaceDE w:val="0"/>
        <w:autoSpaceDN w:val="0"/>
        <w:spacing w:line="276" w:lineRule="auto"/>
        <w:ind w:left="851" w:hanging="851"/>
        <w:contextualSpacing w:val="0"/>
        <w:jc w:val="both"/>
        <w:rPr>
          <w:rFonts w:ascii="Times New Roman" w:hAnsi="Times New Roman"/>
          <w:sz w:val="24"/>
          <w:szCs w:val="24"/>
        </w:rPr>
      </w:pPr>
      <w:r w:rsidRPr="00680DF8">
        <w:rPr>
          <w:rFonts w:ascii="Times New Roman" w:hAnsi="Times New Roman"/>
          <w:sz w:val="24"/>
          <w:szCs w:val="24"/>
        </w:rPr>
        <w:t>Izdatak povezan sa stavljanjem nuklearnih postrojenja izvan pogona ili izdatak njihove izgradnje;</w:t>
      </w:r>
    </w:p>
    <w:p w14:paraId="0C14FD07" w14:textId="77777777" w:rsidR="00451803" w:rsidRPr="00680DF8" w:rsidRDefault="00451803" w:rsidP="009871EF">
      <w:pPr>
        <w:pStyle w:val="Odlomakpopisa"/>
        <w:widowControl w:val="0"/>
        <w:numPr>
          <w:ilvl w:val="0"/>
          <w:numId w:val="16"/>
        </w:numPr>
        <w:autoSpaceDE w:val="0"/>
        <w:autoSpaceDN w:val="0"/>
        <w:spacing w:line="276" w:lineRule="auto"/>
        <w:ind w:left="851" w:hanging="851"/>
        <w:contextualSpacing w:val="0"/>
        <w:jc w:val="both"/>
        <w:rPr>
          <w:rFonts w:ascii="Times New Roman" w:hAnsi="Times New Roman"/>
          <w:sz w:val="24"/>
          <w:szCs w:val="24"/>
        </w:rPr>
      </w:pPr>
      <w:r w:rsidRPr="00680DF8">
        <w:rPr>
          <w:rFonts w:ascii="Times New Roman" w:hAnsi="Times New Roman"/>
          <w:sz w:val="24"/>
          <w:szCs w:val="24"/>
        </w:rPr>
        <w:t>Izdatak povezan s ulaganjem u aerodromsku infrastrukturu;</w:t>
      </w:r>
    </w:p>
    <w:p w14:paraId="1C3BA3C7" w14:textId="77777777" w:rsidR="00451803" w:rsidRPr="00680DF8" w:rsidRDefault="00451803" w:rsidP="009871EF">
      <w:pPr>
        <w:pStyle w:val="Odlomakpopisa"/>
        <w:widowControl w:val="0"/>
        <w:numPr>
          <w:ilvl w:val="0"/>
          <w:numId w:val="16"/>
        </w:numPr>
        <w:autoSpaceDE w:val="0"/>
        <w:autoSpaceDN w:val="0"/>
        <w:spacing w:line="276" w:lineRule="auto"/>
        <w:ind w:left="851" w:hanging="851"/>
        <w:contextualSpacing w:val="0"/>
        <w:jc w:val="both"/>
        <w:rPr>
          <w:rFonts w:ascii="Times New Roman" w:hAnsi="Times New Roman"/>
          <w:sz w:val="24"/>
          <w:szCs w:val="24"/>
        </w:rPr>
      </w:pPr>
      <w:r w:rsidRPr="00680DF8">
        <w:rPr>
          <w:rFonts w:ascii="Times New Roman" w:hAnsi="Times New Roman"/>
          <w:sz w:val="24"/>
          <w:szCs w:val="24"/>
        </w:rPr>
        <w:t>Kamate i ostali financijski troškovi (garancije i sl.);</w:t>
      </w:r>
    </w:p>
    <w:p w14:paraId="3706BF8B" w14:textId="77777777" w:rsidR="00451803" w:rsidRDefault="00451803" w:rsidP="009871EF">
      <w:pPr>
        <w:pStyle w:val="Odlomakpopisa"/>
        <w:widowControl w:val="0"/>
        <w:numPr>
          <w:ilvl w:val="0"/>
          <w:numId w:val="16"/>
        </w:numPr>
        <w:autoSpaceDE w:val="0"/>
        <w:autoSpaceDN w:val="0"/>
        <w:spacing w:line="276" w:lineRule="auto"/>
        <w:ind w:left="851" w:hanging="851"/>
        <w:contextualSpacing w:val="0"/>
        <w:jc w:val="both"/>
        <w:rPr>
          <w:rFonts w:ascii="Times New Roman" w:hAnsi="Times New Roman"/>
          <w:sz w:val="24"/>
          <w:szCs w:val="24"/>
        </w:rPr>
      </w:pPr>
      <w:r w:rsidRPr="00680DF8">
        <w:rPr>
          <w:rFonts w:ascii="Times New Roman" w:hAnsi="Times New Roman"/>
          <w:sz w:val="24"/>
          <w:szCs w:val="24"/>
        </w:rPr>
        <w:t>Kazne, financijske globe i troškovi sudskog spora;</w:t>
      </w:r>
    </w:p>
    <w:p w14:paraId="18EEFE75" w14:textId="77777777" w:rsidR="00451803" w:rsidRDefault="00451803" w:rsidP="009871EF">
      <w:pPr>
        <w:pStyle w:val="Odlomakpopisa"/>
        <w:widowControl w:val="0"/>
        <w:numPr>
          <w:ilvl w:val="0"/>
          <w:numId w:val="16"/>
        </w:numPr>
        <w:autoSpaceDE w:val="0"/>
        <w:autoSpaceDN w:val="0"/>
        <w:spacing w:line="276" w:lineRule="auto"/>
        <w:ind w:left="851" w:hanging="851"/>
        <w:contextualSpacing w:val="0"/>
        <w:jc w:val="both"/>
        <w:rPr>
          <w:rFonts w:ascii="Times New Roman" w:hAnsi="Times New Roman"/>
          <w:sz w:val="24"/>
          <w:szCs w:val="24"/>
        </w:rPr>
      </w:pPr>
      <w:r>
        <w:rPr>
          <w:rFonts w:ascii="Times New Roman" w:hAnsi="Times New Roman"/>
          <w:sz w:val="24"/>
          <w:szCs w:val="24"/>
        </w:rPr>
        <w:t xml:space="preserve">Troškovi nabave opreme, instalacije i puštanja u rad digitalnih alata, oprema i strojeva koji nisu namijenjeni uspostavi </w:t>
      </w:r>
      <w:r w:rsidRPr="00CD56FF">
        <w:rPr>
          <w:rFonts w:ascii="Times New Roman" w:hAnsi="Times New Roman"/>
          <w:sz w:val="24"/>
          <w:szCs w:val="24"/>
        </w:rPr>
        <w:t>novih i/ili unaprjeđenju postojećih poslovnih procesa s ciljem digitalne transformacije i prilagodbe poslovanja na jedinstvenom digitalnom tržištu</w:t>
      </w:r>
      <w:r>
        <w:rPr>
          <w:rFonts w:ascii="Times New Roman" w:hAnsi="Times New Roman"/>
          <w:sz w:val="24"/>
          <w:szCs w:val="24"/>
        </w:rPr>
        <w:t>;</w:t>
      </w:r>
    </w:p>
    <w:p w14:paraId="23A48282" w14:textId="77777777" w:rsidR="00451803" w:rsidRDefault="00451803" w:rsidP="009871EF">
      <w:pPr>
        <w:pStyle w:val="Odlomakpopisa"/>
        <w:widowControl w:val="0"/>
        <w:numPr>
          <w:ilvl w:val="0"/>
          <w:numId w:val="16"/>
        </w:numPr>
        <w:autoSpaceDE w:val="0"/>
        <w:autoSpaceDN w:val="0"/>
        <w:spacing w:line="276" w:lineRule="auto"/>
        <w:ind w:left="851" w:hanging="851"/>
        <w:contextualSpacing w:val="0"/>
        <w:jc w:val="both"/>
        <w:rPr>
          <w:rFonts w:ascii="Times New Roman" w:hAnsi="Times New Roman"/>
          <w:sz w:val="24"/>
          <w:szCs w:val="24"/>
        </w:rPr>
      </w:pPr>
      <w:r>
        <w:rPr>
          <w:rFonts w:ascii="Times New Roman" w:hAnsi="Times New Roman"/>
          <w:sz w:val="24"/>
          <w:szCs w:val="24"/>
        </w:rPr>
        <w:t>Trošak radova preuređenja ili opremanja zgrade u kojoj se ne provode projektne aktivnosti;</w:t>
      </w:r>
    </w:p>
    <w:p w14:paraId="792F6AF2" w14:textId="77777777" w:rsidR="00451803" w:rsidRPr="00CD56FF" w:rsidRDefault="00451803" w:rsidP="009871EF">
      <w:pPr>
        <w:pStyle w:val="Odlomakpopisa"/>
        <w:widowControl w:val="0"/>
        <w:numPr>
          <w:ilvl w:val="0"/>
          <w:numId w:val="16"/>
        </w:numPr>
        <w:autoSpaceDE w:val="0"/>
        <w:autoSpaceDN w:val="0"/>
        <w:spacing w:line="276" w:lineRule="auto"/>
        <w:ind w:left="851" w:hanging="851"/>
        <w:contextualSpacing w:val="0"/>
        <w:jc w:val="both"/>
        <w:rPr>
          <w:rFonts w:ascii="Times New Roman" w:hAnsi="Times New Roman"/>
          <w:sz w:val="24"/>
          <w:szCs w:val="24"/>
        </w:rPr>
      </w:pPr>
      <w:r w:rsidRPr="00CD56FF">
        <w:rPr>
          <w:rFonts w:ascii="Times New Roman" w:hAnsi="Times New Roman"/>
          <w:sz w:val="24"/>
          <w:szCs w:val="24"/>
        </w:rPr>
        <w:t>Troškovi preuređenja i/ili modernizacije zgrade za koje nije moguće jasno utvrditi da su neophodni i nužni za ostvarivanje ciljeva projekta;</w:t>
      </w:r>
    </w:p>
    <w:p w14:paraId="2B26CF2F" w14:textId="77777777" w:rsidR="00451803" w:rsidRPr="00645934" w:rsidRDefault="00451803" w:rsidP="009871EF">
      <w:pPr>
        <w:pStyle w:val="Odlomakpopisa"/>
        <w:widowControl w:val="0"/>
        <w:numPr>
          <w:ilvl w:val="0"/>
          <w:numId w:val="16"/>
        </w:numPr>
        <w:autoSpaceDE w:val="0"/>
        <w:autoSpaceDN w:val="0"/>
        <w:spacing w:line="276" w:lineRule="auto"/>
        <w:ind w:left="851" w:hanging="851"/>
        <w:contextualSpacing w:val="0"/>
        <w:jc w:val="both"/>
      </w:pPr>
      <w:r w:rsidRPr="00072056">
        <w:rPr>
          <w:rFonts w:ascii="Times New Roman" w:hAnsi="Times New Roman"/>
          <w:sz w:val="24"/>
          <w:szCs w:val="24"/>
        </w:rPr>
        <w:t>Radovi preuređenja ili modernizacije zgrade ili poslovnih prostora koji se ne izvode sukladno Pravilniku o jednostavnim i drugim građevinama i radovima (NN br. 112/17, 34/18, 36/19, 98/19 i 31/20, 74/22</w:t>
      </w:r>
      <w:r>
        <w:rPr>
          <w:rFonts w:ascii="Times New Roman" w:hAnsi="Times New Roman"/>
          <w:sz w:val="24"/>
          <w:szCs w:val="24"/>
        </w:rPr>
        <w:t>,</w:t>
      </w:r>
      <w:r w:rsidRPr="007F3FEB">
        <w:t xml:space="preserve"> </w:t>
      </w:r>
      <w:r w:rsidRPr="007F3FEB">
        <w:rPr>
          <w:rFonts w:ascii="Times New Roman" w:hAnsi="Times New Roman"/>
          <w:sz w:val="24"/>
          <w:szCs w:val="24"/>
        </w:rPr>
        <w:t>155/23</w:t>
      </w:r>
      <w:r w:rsidRPr="00072056">
        <w:rPr>
          <w:rFonts w:ascii="Times New Roman" w:hAnsi="Times New Roman"/>
          <w:sz w:val="24"/>
          <w:szCs w:val="24"/>
        </w:rPr>
        <w:t>);</w:t>
      </w:r>
    </w:p>
    <w:p w14:paraId="0AE70EED" w14:textId="77777777" w:rsidR="00451803" w:rsidRPr="00072056" w:rsidRDefault="00451803" w:rsidP="009871EF">
      <w:pPr>
        <w:pStyle w:val="Odlomakpopisa"/>
        <w:widowControl w:val="0"/>
        <w:numPr>
          <w:ilvl w:val="0"/>
          <w:numId w:val="16"/>
        </w:numPr>
        <w:autoSpaceDE w:val="0"/>
        <w:autoSpaceDN w:val="0"/>
        <w:spacing w:line="276" w:lineRule="auto"/>
        <w:ind w:left="851" w:hanging="851"/>
        <w:contextualSpacing w:val="0"/>
        <w:jc w:val="both"/>
        <w:rPr>
          <w:rFonts w:ascii="Times New Roman" w:hAnsi="Times New Roman"/>
          <w:sz w:val="24"/>
          <w:szCs w:val="24"/>
        </w:rPr>
      </w:pPr>
      <w:r w:rsidRPr="00645934">
        <w:rPr>
          <w:rFonts w:ascii="Times New Roman" w:hAnsi="Times New Roman"/>
          <w:sz w:val="24"/>
          <w:szCs w:val="24"/>
        </w:rPr>
        <w:t xml:space="preserve">Troškovi preuređenja i/ili modernizacije zgrade veći od 20 % ukupno prihvatljivih troškova projekta; </w:t>
      </w:r>
    </w:p>
    <w:p w14:paraId="5D344D33" w14:textId="77777777" w:rsidR="00451803" w:rsidRPr="006E68B7" w:rsidRDefault="00451803" w:rsidP="009871EF">
      <w:pPr>
        <w:pStyle w:val="Odlomakpopisa"/>
        <w:widowControl w:val="0"/>
        <w:numPr>
          <w:ilvl w:val="0"/>
          <w:numId w:val="16"/>
        </w:numPr>
        <w:autoSpaceDE w:val="0"/>
        <w:autoSpaceDN w:val="0"/>
        <w:spacing w:line="276" w:lineRule="auto"/>
        <w:ind w:left="851" w:hanging="851"/>
        <w:contextualSpacing w:val="0"/>
        <w:jc w:val="both"/>
        <w:rPr>
          <w:rFonts w:ascii="Times New Roman" w:hAnsi="Times New Roman"/>
          <w:sz w:val="24"/>
          <w:szCs w:val="24"/>
        </w:rPr>
      </w:pPr>
      <w:r w:rsidRPr="006E68B7">
        <w:rPr>
          <w:rFonts w:ascii="Times New Roman" w:hAnsi="Times New Roman"/>
          <w:sz w:val="24"/>
          <w:szCs w:val="24"/>
        </w:rPr>
        <w:t>Kupnja ili zakup/najam zgrada;</w:t>
      </w:r>
    </w:p>
    <w:p w14:paraId="3A8272B9" w14:textId="77777777" w:rsidR="00451803" w:rsidRPr="006E68B7" w:rsidRDefault="00451803" w:rsidP="009871EF">
      <w:pPr>
        <w:pStyle w:val="Odlomakpopisa"/>
        <w:widowControl w:val="0"/>
        <w:numPr>
          <w:ilvl w:val="0"/>
          <w:numId w:val="16"/>
        </w:numPr>
        <w:autoSpaceDE w:val="0"/>
        <w:autoSpaceDN w:val="0"/>
        <w:spacing w:line="276" w:lineRule="auto"/>
        <w:ind w:left="851" w:hanging="851"/>
        <w:contextualSpacing w:val="0"/>
        <w:jc w:val="both"/>
        <w:rPr>
          <w:rFonts w:ascii="Times New Roman" w:hAnsi="Times New Roman"/>
          <w:sz w:val="24"/>
          <w:szCs w:val="24"/>
        </w:rPr>
      </w:pPr>
      <w:r w:rsidRPr="006E68B7">
        <w:rPr>
          <w:rFonts w:ascii="Times New Roman" w:hAnsi="Times New Roman"/>
          <w:sz w:val="24"/>
          <w:szCs w:val="24"/>
        </w:rPr>
        <w:t>Kupnja ili zakup/najam zemljišta;</w:t>
      </w:r>
    </w:p>
    <w:p w14:paraId="3977EAD7" w14:textId="2279FA53" w:rsidR="00451803" w:rsidRPr="006E68B7" w:rsidRDefault="00451803" w:rsidP="009871EF">
      <w:pPr>
        <w:pStyle w:val="Odlomakpopisa"/>
        <w:widowControl w:val="0"/>
        <w:numPr>
          <w:ilvl w:val="0"/>
          <w:numId w:val="16"/>
        </w:numPr>
        <w:autoSpaceDE w:val="0"/>
        <w:autoSpaceDN w:val="0"/>
        <w:spacing w:line="276" w:lineRule="auto"/>
        <w:ind w:left="851" w:hanging="851"/>
        <w:contextualSpacing w:val="0"/>
        <w:jc w:val="both"/>
        <w:rPr>
          <w:rFonts w:ascii="Times New Roman" w:hAnsi="Times New Roman"/>
          <w:sz w:val="24"/>
          <w:szCs w:val="24"/>
        </w:rPr>
      </w:pPr>
      <w:r w:rsidRPr="006E68B7">
        <w:rPr>
          <w:rFonts w:ascii="Times New Roman" w:hAnsi="Times New Roman"/>
          <w:sz w:val="24"/>
          <w:szCs w:val="24"/>
        </w:rPr>
        <w:t>Kupnja opreme koja se ne knjiži kao dugotrajna imovina</w:t>
      </w:r>
      <w:r w:rsidR="0024390D">
        <w:rPr>
          <w:rFonts w:ascii="Times New Roman" w:hAnsi="Times New Roman"/>
          <w:sz w:val="24"/>
          <w:szCs w:val="24"/>
        </w:rPr>
        <w:t xml:space="preserve"> </w:t>
      </w:r>
      <w:r w:rsidR="009E503C">
        <w:rPr>
          <w:rFonts w:ascii="Times New Roman" w:hAnsi="Times New Roman" w:cs="Times New Roman"/>
          <w:sz w:val="24"/>
          <w:szCs w:val="24"/>
        </w:rPr>
        <w:t>(</w:t>
      </w:r>
      <w:r w:rsidR="009E503C" w:rsidRPr="00BD7FC8">
        <w:rPr>
          <w:rFonts w:ascii="Times New Roman" w:hAnsi="Times New Roman" w:cs="Times New Roman"/>
          <w:sz w:val="24"/>
          <w:szCs w:val="24"/>
          <w:highlight w:val="yellow"/>
        </w:rPr>
        <w:t>primjenjivo samo za grupu A</w:t>
      </w:r>
      <w:r w:rsidR="009E503C">
        <w:rPr>
          <w:rFonts w:ascii="Times New Roman" w:hAnsi="Times New Roman" w:cs="Times New Roman"/>
          <w:sz w:val="24"/>
          <w:szCs w:val="24"/>
        </w:rPr>
        <w:t>)</w:t>
      </w:r>
      <w:r w:rsidR="009E503C">
        <w:rPr>
          <w:rFonts w:ascii="Times New Roman" w:hAnsi="Times New Roman"/>
          <w:sz w:val="24"/>
          <w:szCs w:val="24"/>
        </w:rPr>
        <w:t xml:space="preserve"> </w:t>
      </w:r>
      <w:r w:rsidRPr="006E68B7">
        <w:rPr>
          <w:rFonts w:ascii="Times New Roman" w:hAnsi="Times New Roman"/>
          <w:sz w:val="24"/>
          <w:szCs w:val="24"/>
        </w:rPr>
        <w:t>,</w:t>
      </w:r>
      <w:r w:rsidRPr="006E68B7">
        <w:t xml:space="preserve"> </w:t>
      </w:r>
    </w:p>
    <w:p w14:paraId="48790675" w14:textId="77777777" w:rsidR="00451803" w:rsidRPr="006E68B7" w:rsidRDefault="00451803" w:rsidP="009871EF">
      <w:pPr>
        <w:pStyle w:val="Odlomakpopisa"/>
        <w:widowControl w:val="0"/>
        <w:numPr>
          <w:ilvl w:val="0"/>
          <w:numId w:val="16"/>
        </w:numPr>
        <w:autoSpaceDE w:val="0"/>
        <w:autoSpaceDN w:val="0"/>
        <w:spacing w:line="276" w:lineRule="auto"/>
        <w:ind w:left="851" w:hanging="851"/>
        <w:contextualSpacing w:val="0"/>
        <w:jc w:val="both"/>
        <w:rPr>
          <w:rFonts w:ascii="Times New Roman" w:hAnsi="Times New Roman"/>
          <w:sz w:val="24"/>
          <w:szCs w:val="24"/>
        </w:rPr>
      </w:pPr>
      <w:r w:rsidRPr="006E68B7">
        <w:rPr>
          <w:rFonts w:ascii="Times New Roman" w:hAnsi="Times New Roman"/>
          <w:sz w:val="24"/>
          <w:szCs w:val="24"/>
        </w:rPr>
        <w:t xml:space="preserve">Zakup/najam opreme izuzev troškova koji su nastali za najam, uređivanje i vođenje štanda pri sudjelovanju poduzetnika na određenom sajmu povezanom s projektom; </w:t>
      </w:r>
    </w:p>
    <w:p w14:paraId="65F993DD" w14:textId="77777777" w:rsidR="00451803" w:rsidRPr="008F36E4" w:rsidRDefault="00451803" w:rsidP="009871EF">
      <w:pPr>
        <w:pStyle w:val="Odlomakpopisa"/>
        <w:widowControl w:val="0"/>
        <w:numPr>
          <w:ilvl w:val="0"/>
          <w:numId w:val="16"/>
        </w:numPr>
        <w:autoSpaceDE w:val="0"/>
        <w:autoSpaceDN w:val="0"/>
        <w:spacing w:line="276" w:lineRule="auto"/>
        <w:ind w:left="851" w:hanging="851"/>
        <w:contextualSpacing w:val="0"/>
        <w:jc w:val="both"/>
        <w:rPr>
          <w:rFonts w:ascii="Times New Roman" w:hAnsi="Times New Roman"/>
          <w:sz w:val="24"/>
          <w:szCs w:val="24"/>
        </w:rPr>
      </w:pPr>
      <w:r w:rsidRPr="008F36E4">
        <w:rPr>
          <w:rFonts w:ascii="Times New Roman" w:hAnsi="Times New Roman"/>
          <w:sz w:val="24"/>
          <w:szCs w:val="24"/>
        </w:rPr>
        <w:t>Kupnja polovne opreme, osim u slučaju stjecanja poslovne jedinice;</w:t>
      </w:r>
      <w:r w:rsidRPr="008F36E4" w:rsidDel="00F31EAD">
        <w:rPr>
          <w:rFonts w:ascii="Times New Roman" w:hAnsi="Times New Roman"/>
          <w:sz w:val="24"/>
          <w:szCs w:val="24"/>
        </w:rPr>
        <w:t xml:space="preserve"> </w:t>
      </w:r>
    </w:p>
    <w:p w14:paraId="32AA6B90" w14:textId="77777777" w:rsidR="00451803" w:rsidRPr="00680DF8" w:rsidRDefault="00451803" w:rsidP="009871EF">
      <w:pPr>
        <w:pStyle w:val="Odlomakpopisa"/>
        <w:widowControl w:val="0"/>
        <w:numPr>
          <w:ilvl w:val="0"/>
          <w:numId w:val="16"/>
        </w:numPr>
        <w:autoSpaceDE w:val="0"/>
        <w:autoSpaceDN w:val="0"/>
        <w:spacing w:line="276" w:lineRule="auto"/>
        <w:ind w:left="851" w:hanging="851"/>
        <w:contextualSpacing w:val="0"/>
        <w:jc w:val="both"/>
        <w:rPr>
          <w:rFonts w:ascii="Times New Roman" w:hAnsi="Times New Roman"/>
          <w:sz w:val="24"/>
          <w:szCs w:val="24"/>
        </w:rPr>
      </w:pPr>
      <w:r w:rsidRPr="00680DF8">
        <w:rPr>
          <w:rFonts w:ascii="Times New Roman" w:hAnsi="Times New Roman"/>
          <w:sz w:val="24"/>
          <w:szCs w:val="24"/>
        </w:rPr>
        <w:t>Kupnja vozila;</w:t>
      </w:r>
    </w:p>
    <w:p w14:paraId="4EED4AD4" w14:textId="77777777" w:rsidR="00451803" w:rsidRPr="00680DF8" w:rsidRDefault="00451803" w:rsidP="009871EF">
      <w:pPr>
        <w:pStyle w:val="Odlomakpopisa"/>
        <w:widowControl w:val="0"/>
        <w:numPr>
          <w:ilvl w:val="0"/>
          <w:numId w:val="16"/>
        </w:numPr>
        <w:autoSpaceDE w:val="0"/>
        <w:autoSpaceDN w:val="0"/>
        <w:spacing w:line="276" w:lineRule="auto"/>
        <w:ind w:left="851" w:hanging="851"/>
        <w:contextualSpacing w:val="0"/>
        <w:jc w:val="both"/>
        <w:rPr>
          <w:rFonts w:ascii="Times New Roman" w:hAnsi="Times New Roman"/>
          <w:sz w:val="24"/>
          <w:szCs w:val="24"/>
        </w:rPr>
      </w:pPr>
      <w:r w:rsidRPr="00680DF8">
        <w:rPr>
          <w:rFonts w:ascii="Times New Roman" w:hAnsi="Times New Roman"/>
          <w:sz w:val="24"/>
          <w:szCs w:val="24"/>
        </w:rPr>
        <w:t>Kupnja, obnova, rekonstrukcija, modernizacija objekata za osobnu uporabu;</w:t>
      </w:r>
    </w:p>
    <w:p w14:paraId="005C86DA" w14:textId="77777777" w:rsidR="00451803" w:rsidRPr="00680DF8" w:rsidRDefault="00451803" w:rsidP="009871EF">
      <w:pPr>
        <w:pStyle w:val="Odlomakpopisa"/>
        <w:widowControl w:val="0"/>
        <w:numPr>
          <w:ilvl w:val="0"/>
          <w:numId w:val="16"/>
        </w:numPr>
        <w:autoSpaceDE w:val="0"/>
        <w:autoSpaceDN w:val="0"/>
        <w:spacing w:line="276" w:lineRule="auto"/>
        <w:ind w:left="851" w:hanging="851"/>
        <w:contextualSpacing w:val="0"/>
        <w:jc w:val="both"/>
        <w:rPr>
          <w:rFonts w:ascii="Times New Roman" w:hAnsi="Times New Roman"/>
          <w:sz w:val="24"/>
          <w:szCs w:val="24"/>
        </w:rPr>
      </w:pPr>
      <w:r w:rsidRPr="00680DF8">
        <w:rPr>
          <w:rFonts w:ascii="Times New Roman" w:hAnsi="Times New Roman"/>
          <w:sz w:val="24"/>
          <w:szCs w:val="24"/>
        </w:rPr>
        <w:t>Kupnja, obnova, rekonstrukcija, modernizacija objekata za najam ili prodaju;</w:t>
      </w:r>
    </w:p>
    <w:p w14:paraId="78AE18E2" w14:textId="77777777" w:rsidR="00451803" w:rsidRDefault="00451803" w:rsidP="009871EF">
      <w:pPr>
        <w:pStyle w:val="Odlomakpopisa"/>
        <w:widowControl w:val="0"/>
        <w:numPr>
          <w:ilvl w:val="0"/>
          <w:numId w:val="16"/>
        </w:numPr>
        <w:autoSpaceDE w:val="0"/>
        <w:autoSpaceDN w:val="0"/>
        <w:spacing w:line="276" w:lineRule="auto"/>
        <w:ind w:left="851" w:hanging="851"/>
        <w:contextualSpacing w:val="0"/>
        <w:jc w:val="both"/>
        <w:rPr>
          <w:rFonts w:ascii="Times New Roman" w:hAnsi="Times New Roman"/>
          <w:sz w:val="24"/>
          <w:szCs w:val="24"/>
        </w:rPr>
      </w:pPr>
      <w:r w:rsidRPr="00680DF8">
        <w:rPr>
          <w:rFonts w:ascii="Times New Roman" w:hAnsi="Times New Roman"/>
          <w:sz w:val="24"/>
          <w:szCs w:val="24"/>
        </w:rPr>
        <w:t>Nabava repromaterijala;</w:t>
      </w:r>
    </w:p>
    <w:p w14:paraId="49FD7F14" w14:textId="77777777" w:rsidR="00451803" w:rsidRDefault="00451803" w:rsidP="009871EF">
      <w:pPr>
        <w:pStyle w:val="Odlomakpopisa"/>
        <w:widowControl w:val="0"/>
        <w:numPr>
          <w:ilvl w:val="0"/>
          <w:numId w:val="16"/>
        </w:numPr>
        <w:autoSpaceDE w:val="0"/>
        <w:autoSpaceDN w:val="0"/>
        <w:spacing w:line="276" w:lineRule="auto"/>
        <w:ind w:left="851" w:hanging="851"/>
        <w:contextualSpacing w:val="0"/>
        <w:jc w:val="both"/>
        <w:rPr>
          <w:rFonts w:ascii="Times New Roman" w:hAnsi="Times New Roman"/>
          <w:sz w:val="24"/>
          <w:szCs w:val="24"/>
        </w:rPr>
      </w:pPr>
      <w:r>
        <w:rPr>
          <w:rFonts w:ascii="Times New Roman" w:hAnsi="Times New Roman"/>
          <w:sz w:val="24"/>
          <w:szCs w:val="24"/>
        </w:rPr>
        <w:t>T</w:t>
      </w:r>
      <w:r w:rsidRPr="00CD56FF">
        <w:rPr>
          <w:rFonts w:ascii="Times New Roman" w:hAnsi="Times New Roman"/>
          <w:sz w:val="24"/>
          <w:szCs w:val="24"/>
        </w:rPr>
        <w:t>roškovi nematerijalne imovine koja se ne koristi za potrebe provođenja projektnih aktivnosti</w:t>
      </w:r>
      <w:r>
        <w:rPr>
          <w:rFonts w:ascii="Times New Roman" w:hAnsi="Times New Roman"/>
          <w:sz w:val="24"/>
          <w:szCs w:val="24"/>
        </w:rPr>
        <w:t>;</w:t>
      </w:r>
    </w:p>
    <w:p w14:paraId="1D00F690" w14:textId="77777777" w:rsidR="00451803" w:rsidRDefault="00451803" w:rsidP="009871EF">
      <w:pPr>
        <w:pStyle w:val="Odlomakpopisa"/>
        <w:widowControl w:val="0"/>
        <w:numPr>
          <w:ilvl w:val="0"/>
          <w:numId w:val="16"/>
        </w:numPr>
        <w:autoSpaceDE w:val="0"/>
        <w:autoSpaceDN w:val="0"/>
        <w:spacing w:line="276" w:lineRule="auto"/>
        <w:ind w:left="851" w:hanging="851"/>
        <w:contextualSpacing w:val="0"/>
        <w:jc w:val="both"/>
        <w:rPr>
          <w:rFonts w:ascii="Times New Roman" w:hAnsi="Times New Roman"/>
          <w:sz w:val="24"/>
          <w:szCs w:val="24"/>
        </w:rPr>
      </w:pPr>
      <w:r>
        <w:rPr>
          <w:rFonts w:ascii="Times New Roman" w:hAnsi="Times New Roman"/>
          <w:sz w:val="24"/>
          <w:szCs w:val="24"/>
        </w:rPr>
        <w:t>T</w:t>
      </w:r>
      <w:r w:rsidRPr="00CD56FF">
        <w:rPr>
          <w:rFonts w:ascii="Times New Roman" w:hAnsi="Times New Roman"/>
          <w:sz w:val="24"/>
          <w:szCs w:val="24"/>
        </w:rPr>
        <w:t>roškovi nematerijalne imovine koja neće ostati povezana s projektom za koji se dodjeljuje potpora;</w:t>
      </w:r>
    </w:p>
    <w:p w14:paraId="48FFB30D" w14:textId="77777777" w:rsidR="00451803" w:rsidRPr="00CD56FF" w:rsidRDefault="00451803" w:rsidP="009871EF">
      <w:pPr>
        <w:pStyle w:val="Odlomakpopisa"/>
        <w:widowControl w:val="0"/>
        <w:numPr>
          <w:ilvl w:val="0"/>
          <w:numId w:val="16"/>
        </w:numPr>
        <w:autoSpaceDE w:val="0"/>
        <w:autoSpaceDN w:val="0"/>
        <w:spacing w:line="276" w:lineRule="auto"/>
        <w:ind w:left="851" w:hanging="851"/>
        <w:contextualSpacing w:val="0"/>
        <w:jc w:val="both"/>
        <w:rPr>
          <w:rFonts w:ascii="Times New Roman" w:hAnsi="Times New Roman"/>
          <w:sz w:val="24"/>
          <w:szCs w:val="24"/>
        </w:rPr>
      </w:pPr>
      <w:r w:rsidRPr="00B572A2">
        <w:rPr>
          <w:rFonts w:ascii="Times New Roman" w:hAnsi="Times New Roman"/>
          <w:sz w:val="24"/>
          <w:szCs w:val="24"/>
          <w:highlight w:val="yellow"/>
        </w:rPr>
        <w:t>Troškovi za produženje licenci za prava korištenja za već postojeće elemente/module</w:t>
      </w:r>
      <w:r w:rsidRPr="003F6FC7">
        <w:rPr>
          <w:rFonts w:ascii="Times New Roman" w:hAnsi="Times New Roman"/>
          <w:sz w:val="24"/>
          <w:szCs w:val="24"/>
        </w:rPr>
        <w:t xml:space="preserve"> </w:t>
      </w:r>
      <w:r w:rsidRPr="00B572A2">
        <w:rPr>
          <w:rFonts w:ascii="Times New Roman" w:hAnsi="Times New Roman"/>
          <w:sz w:val="24"/>
          <w:szCs w:val="24"/>
          <w:highlight w:val="yellow"/>
        </w:rPr>
        <w:t xml:space="preserve">IKT sustava koji su u funkciji prije početka provedbe projekta te troškovi za korištenje </w:t>
      </w:r>
      <w:proofErr w:type="spellStart"/>
      <w:r w:rsidRPr="00B572A2">
        <w:rPr>
          <w:rFonts w:ascii="Times New Roman" w:hAnsi="Times New Roman"/>
          <w:sz w:val="24"/>
          <w:szCs w:val="24"/>
          <w:highlight w:val="yellow"/>
        </w:rPr>
        <w:t>SaaS</w:t>
      </w:r>
      <w:proofErr w:type="spellEnd"/>
      <w:r w:rsidRPr="00B572A2">
        <w:rPr>
          <w:rFonts w:ascii="Times New Roman" w:hAnsi="Times New Roman"/>
          <w:sz w:val="24"/>
          <w:szCs w:val="24"/>
          <w:highlight w:val="yellow"/>
        </w:rPr>
        <w:t xml:space="preserve"> i drugih modela/uslug</w:t>
      </w:r>
      <w:r>
        <w:rPr>
          <w:rFonts w:ascii="Times New Roman" w:hAnsi="Times New Roman"/>
          <w:sz w:val="24"/>
          <w:szCs w:val="24"/>
          <w:highlight w:val="yellow"/>
        </w:rPr>
        <w:t>a</w:t>
      </w:r>
      <w:r w:rsidRPr="00B572A2">
        <w:rPr>
          <w:rFonts w:ascii="Times New Roman" w:hAnsi="Times New Roman"/>
          <w:sz w:val="24"/>
          <w:szCs w:val="24"/>
          <w:highlight w:val="yellow"/>
        </w:rPr>
        <w:t xml:space="preserve"> koji se koriste ili su korišteni prije početka provedbe projekta</w:t>
      </w:r>
    </w:p>
    <w:p w14:paraId="1484D12B" w14:textId="1B086287" w:rsidR="00451803" w:rsidRPr="00680DF8" w:rsidRDefault="00684871" w:rsidP="009871EF">
      <w:pPr>
        <w:pStyle w:val="Odlomakpopisa"/>
        <w:widowControl w:val="0"/>
        <w:numPr>
          <w:ilvl w:val="0"/>
          <w:numId w:val="16"/>
        </w:numPr>
        <w:autoSpaceDE w:val="0"/>
        <w:autoSpaceDN w:val="0"/>
        <w:spacing w:line="276" w:lineRule="auto"/>
        <w:ind w:left="851" w:hanging="851"/>
        <w:contextualSpacing w:val="0"/>
        <w:jc w:val="both"/>
        <w:rPr>
          <w:rFonts w:ascii="Times New Roman" w:hAnsi="Times New Roman"/>
          <w:sz w:val="24"/>
          <w:szCs w:val="24"/>
        </w:rPr>
      </w:pPr>
      <w:proofErr w:type="spellStart"/>
      <w:r w:rsidRPr="00684871">
        <w:rPr>
          <w:rFonts w:ascii="Times New Roman" w:hAnsi="Times New Roman"/>
          <w:sz w:val="24"/>
          <w:szCs w:val="24"/>
          <w:highlight w:val="yellow"/>
        </w:rPr>
        <w:t>Povrativi</w:t>
      </w:r>
      <w:proofErr w:type="spellEnd"/>
      <w:r w:rsidRPr="00684871">
        <w:rPr>
          <w:rFonts w:ascii="Times New Roman" w:hAnsi="Times New Roman"/>
          <w:sz w:val="24"/>
          <w:szCs w:val="24"/>
          <w:highlight w:val="yellow"/>
        </w:rPr>
        <w:t xml:space="preserve"> PDV tj. porez na dodanu vrijednost za koji je moguće zatražiti povrat</w:t>
      </w:r>
      <w:r w:rsidR="00451803" w:rsidRPr="00680DF8">
        <w:rPr>
          <w:rFonts w:ascii="Times New Roman" w:hAnsi="Times New Roman"/>
          <w:sz w:val="24"/>
          <w:szCs w:val="24"/>
        </w:rPr>
        <w:t>;</w:t>
      </w:r>
    </w:p>
    <w:p w14:paraId="4659111F" w14:textId="77777777" w:rsidR="00451803" w:rsidRPr="0025204E" w:rsidRDefault="00451803" w:rsidP="009871EF">
      <w:pPr>
        <w:pStyle w:val="Odlomakpopisa"/>
        <w:widowControl w:val="0"/>
        <w:numPr>
          <w:ilvl w:val="0"/>
          <w:numId w:val="16"/>
        </w:numPr>
        <w:autoSpaceDE w:val="0"/>
        <w:autoSpaceDN w:val="0"/>
        <w:spacing w:line="276" w:lineRule="auto"/>
        <w:ind w:left="851" w:hanging="851"/>
        <w:contextualSpacing w:val="0"/>
        <w:jc w:val="both"/>
        <w:rPr>
          <w:rFonts w:ascii="Times New Roman" w:hAnsi="Times New Roman"/>
          <w:sz w:val="24"/>
          <w:szCs w:val="24"/>
        </w:rPr>
      </w:pPr>
      <w:r w:rsidRPr="00680DF8">
        <w:rPr>
          <w:rFonts w:ascii="Times New Roman" w:hAnsi="Times New Roman"/>
          <w:sz w:val="24"/>
          <w:szCs w:val="24"/>
        </w:rPr>
        <w:t>Operativni troškovi koji nisu neizravni troškovi;</w:t>
      </w:r>
      <w:r w:rsidRPr="00680DF8">
        <w:rPr>
          <w:rFonts w:ascii="Times New Roman" w:hAnsi="Times New Roman"/>
        </w:rPr>
        <w:t xml:space="preserve"> </w:t>
      </w:r>
    </w:p>
    <w:p w14:paraId="61F2BC6F" w14:textId="77777777" w:rsidR="00451803" w:rsidRPr="00964B49" w:rsidRDefault="00451803" w:rsidP="009871EF">
      <w:pPr>
        <w:pStyle w:val="Odlomakpopisa"/>
        <w:widowControl w:val="0"/>
        <w:numPr>
          <w:ilvl w:val="0"/>
          <w:numId w:val="16"/>
        </w:numPr>
        <w:autoSpaceDE w:val="0"/>
        <w:autoSpaceDN w:val="0"/>
        <w:spacing w:line="276" w:lineRule="auto"/>
        <w:ind w:left="851" w:hanging="851"/>
        <w:contextualSpacing w:val="0"/>
        <w:jc w:val="both"/>
        <w:rPr>
          <w:rFonts w:ascii="Times New Roman" w:hAnsi="Times New Roman"/>
          <w:sz w:val="24"/>
          <w:szCs w:val="24"/>
        </w:rPr>
      </w:pPr>
      <w:r w:rsidRPr="00876F5E">
        <w:rPr>
          <w:rFonts w:ascii="Times New Roman" w:hAnsi="Times New Roman"/>
          <w:sz w:val="24"/>
          <w:szCs w:val="24"/>
        </w:rPr>
        <w:t>Troškovi zaposlenika (plaće) koji ne rade na poslovima vezanima uz projekt</w:t>
      </w:r>
      <w:r>
        <w:rPr>
          <w:rFonts w:ascii="Times New Roman" w:hAnsi="Times New Roman"/>
          <w:sz w:val="24"/>
          <w:szCs w:val="24"/>
        </w:rPr>
        <w:t>;</w:t>
      </w:r>
    </w:p>
    <w:p w14:paraId="3833D6ED" w14:textId="77777777" w:rsidR="00451803" w:rsidRPr="00680DF8" w:rsidRDefault="00451803" w:rsidP="009871EF">
      <w:pPr>
        <w:pStyle w:val="Odlomakpopisa"/>
        <w:widowControl w:val="0"/>
        <w:numPr>
          <w:ilvl w:val="0"/>
          <w:numId w:val="16"/>
        </w:numPr>
        <w:autoSpaceDE w:val="0"/>
        <w:autoSpaceDN w:val="0"/>
        <w:spacing w:line="276" w:lineRule="auto"/>
        <w:ind w:left="851" w:hanging="851"/>
        <w:contextualSpacing w:val="0"/>
        <w:jc w:val="both"/>
        <w:rPr>
          <w:rFonts w:ascii="Times New Roman" w:hAnsi="Times New Roman"/>
          <w:sz w:val="24"/>
          <w:szCs w:val="24"/>
        </w:rPr>
      </w:pPr>
      <w:r w:rsidRPr="00680DF8">
        <w:rPr>
          <w:rFonts w:ascii="Times New Roman" w:hAnsi="Times New Roman"/>
          <w:sz w:val="24"/>
          <w:szCs w:val="24"/>
        </w:rPr>
        <w:t xml:space="preserve">Otpremnine, doprinosi za dobrovoljna zdravstvena ili mirovinska osiguranja koja nisu </w:t>
      </w:r>
      <w:r w:rsidRPr="00680DF8">
        <w:rPr>
          <w:rFonts w:ascii="Times New Roman" w:hAnsi="Times New Roman"/>
          <w:sz w:val="24"/>
          <w:szCs w:val="24"/>
        </w:rPr>
        <w:lastRenderedPageBreak/>
        <w:t>obvezna prema nacionalnom zakonodavstvu te neoporezivi bonusi za zaposlene;</w:t>
      </w:r>
    </w:p>
    <w:p w14:paraId="37C90B74" w14:textId="77777777" w:rsidR="00451803" w:rsidRPr="00680DF8" w:rsidRDefault="00451803" w:rsidP="009871EF">
      <w:pPr>
        <w:pStyle w:val="Odlomakpopisa"/>
        <w:widowControl w:val="0"/>
        <w:numPr>
          <w:ilvl w:val="0"/>
          <w:numId w:val="16"/>
        </w:numPr>
        <w:autoSpaceDE w:val="0"/>
        <w:autoSpaceDN w:val="0"/>
        <w:spacing w:line="276" w:lineRule="auto"/>
        <w:ind w:left="851" w:hanging="851"/>
        <w:contextualSpacing w:val="0"/>
        <w:jc w:val="both"/>
        <w:rPr>
          <w:rFonts w:ascii="Times New Roman" w:hAnsi="Times New Roman"/>
          <w:sz w:val="24"/>
          <w:szCs w:val="24"/>
        </w:rPr>
      </w:pPr>
      <w:r w:rsidRPr="00680DF8">
        <w:rPr>
          <w:rFonts w:ascii="Times New Roman" w:hAnsi="Times New Roman"/>
          <w:sz w:val="24"/>
          <w:szCs w:val="24"/>
        </w:rPr>
        <w:t>Plaćanja svih bonusa zaposlenima;</w:t>
      </w:r>
    </w:p>
    <w:p w14:paraId="36C93450" w14:textId="77777777" w:rsidR="00451803" w:rsidRPr="00680DF8" w:rsidRDefault="00451803" w:rsidP="009871EF">
      <w:pPr>
        <w:pStyle w:val="Odlomakpopisa"/>
        <w:widowControl w:val="0"/>
        <w:numPr>
          <w:ilvl w:val="0"/>
          <w:numId w:val="16"/>
        </w:numPr>
        <w:autoSpaceDE w:val="0"/>
        <w:autoSpaceDN w:val="0"/>
        <w:spacing w:line="276" w:lineRule="auto"/>
        <w:ind w:left="851" w:hanging="851"/>
        <w:contextualSpacing w:val="0"/>
        <w:jc w:val="both"/>
        <w:rPr>
          <w:rFonts w:ascii="Times New Roman" w:hAnsi="Times New Roman"/>
          <w:sz w:val="24"/>
          <w:szCs w:val="24"/>
        </w:rPr>
      </w:pPr>
      <w:r w:rsidRPr="00680DF8">
        <w:rPr>
          <w:rFonts w:ascii="Times New Roman" w:hAnsi="Times New Roman"/>
          <w:sz w:val="24"/>
          <w:szCs w:val="24"/>
        </w:rPr>
        <w:t>Sitni inventar;</w:t>
      </w:r>
    </w:p>
    <w:p w14:paraId="5FE8AC5D" w14:textId="77777777" w:rsidR="00451803" w:rsidRPr="00680DF8" w:rsidRDefault="00451803" w:rsidP="009871EF">
      <w:pPr>
        <w:pStyle w:val="Odlomakpopisa"/>
        <w:widowControl w:val="0"/>
        <w:numPr>
          <w:ilvl w:val="0"/>
          <w:numId w:val="16"/>
        </w:numPr>
        <w:autoSpaceDE w:val="0"/>
        <w:autoSpaceDN w:val="0"/>
        <w:spacing w:line="276" w:lineRule="auto"/>
        <w:ind w:left="851" w:hanging="851"/>
        <w:jc w:val="both"/>
        <w:rPr>
          <w:rFonts w:ascii="Times New Roman" w:hAnsi="Times New Roman"/>
          <w:sz w:val="24"/>
          <w:szCs w:val="24"/>
        </w:rPr>
      </w:pPr>
      <w:r w:rsidRPr="00680DF8">
        <w:rPr>
          <w:rFonts w:ascii="Times New Roman" w:hAnsi="Times New Roman"/>
          <w:sz w:val="24"/>
          <w:szCs w:val="24"/>
        </w:rPr>
        <w:t>Trošak usavršavanja koji se odnosi na propisano nacionalnim kurikulumom (npr. strani jezici, diplome, certifikati) i usavršavanja obvezna sukladno nacionalnim propisima i normama (npr. zaštita na radu)</w:t>
      </w:r>
    </w:p>
    <w:p w14:paraId="7C295AAD" w14:textId="77777777" w:rsidR="00451803" w:rsidRPr="00680DF8" w:rsidRDefault="00451803" w:rsidP="009871EF">
      <w:pPr>
        <w:pStyle w:val="Odlomakpopisa"/>
        <w:widowControl w:val="0"/>
        <w:numPr>
          <w:ilvl w:val="0"/>
          <w:numId w:val="16"/>
        </w:numPr>
        <w:autoSpaceDE w:val="0"/>
        <w:autoSpaceDN w:val="0"/>
        <w:spacing w:line="276" w:lineRule="auto"/>
        <w:ind w:left="851" w:hanging="851"/>
        <w:contextualSpacing w:val="0"/>
        <w:jc w:val="both"/>
        <w:rPr>
          <w:rFonts w:ascii="Times New Roman" w:hAnsi="Times New Roman"/>
          <w:sz w:val="24"/>
          <w:szCs w:val="24"/>
        </w:rPr>
      </w:pPr>
      <w:r w:rsidRPr="00680DF8">
        <w:rPr>
          <w:rFonts w:ascii="Times New Roman" w:hAnsi="Times New Roman"/>
          <w:sz w:val="24"/>
          <w:szCs w:val="24"/>
        </w:rPr>
        <w:t>Trošak povezan s ulaganjem radi postizanja smanjenja emisije stakleničkih plinova iz aktivnosti koje su navedene u Prilogu I. Direktive 2003/87/EZ;</w:t>
      </w:r>
    </w:p>
    <w:p w14:paraId="59889874" w14:textId="77777777" w:rsidR="00451803" w:rsidRPr="00680DF8" w:rsidRDefault="00451803" w:rsidP="009871EF">
      <w:pPr>
        <w:pStyle w:val="Odlomakpopisa"/>
        <w:widowControl w:val="0"/>
        <w:numPr>
          <w:ilvl w:val="0"/>
          <w:numId w:val="16"/>
        </w:numPr>
        <w:autoSpaceDE w:val="0"/>
        <w:autoSpaceDN w:val="0"/>
        <w:spacing w:line="276" w:lineRule="auto"/>
        <w:ind w:left="851" w:hanging="851"/>
        <w:contextualSpacing w:val="0"/>
        <w:jc w:val="both"/>
        <w:rPr>
          <w:rFonts w:ascii="Times New Roman" w:hAnsi="Times New Roman"/>
          <w:sz w:val="24"/>
          <w:szCs w:val="24"/>
        </w:rPr>
      </w:pPr>
      <w:r w:rsidRPr="00680DF8">
        <w:rPr>
          <w:rFonts w:ascii="Times New Roman" w:hAnsi="Times New Roman"/>
          <w:sz w:val="24"/>
          <w:szCs w:val="24"/>
        </w:rPr>
        <w:t>Trošak police osiguranja imovine (uključuje i imovinu nabavljenu iz projekta);</w:t>
      </w:r>
    </w:p>
    <w:p w14:paraId="684D92D9" w14:textId="77777777" w:rsidR="00451803" w:rsidRPr="00680DF8" w:rsidRDefault="00451803" w:rsidP="009871EF">
      <w:pPr>
        <w:pStyle w:val="Odlomakpopisa"/>
        <w:widowControl w:val="0"/>
        <w:numPr>
          <w:ilvl w:val="0"/>
          <w:numId w:val="16"/>
        </w:numPr>
        <w:autoSpaceDE w:val="0"/>
        <w:autoSpaceDN w:val="0"/>
        <w:spacing w:line="276" w:lineRule="auto"/>
        <w:ind w:left="851" w:hanging="851"/>
        <w:contextualSpacing w:val="0"/>
        <w:jc w:val="both"/>
        <w:rPr>
          <w:rFonts w:ascii="Times New Roman" w:hAnsi="Times New Roman"/>
          <w:sz w:val="24"/>
          <w:szCs w:val="24"/>
        </w:rPr>
      </w:pPr>
      <w:r w:rsidRPr="00680DF8">
        <w:rPr>
          <w:rFonts w:ascii="Times New Roman" w:hAnsi="Times New Roman"/>
          <w:sz w:val="24"/>
          <w:szCs w:val="24"/>
        </w:rPr>
        <w:t xml:space="preserve">Troškovi nastali izvan prihvatljivog razdoblja sukladno točki 2.8 </w:t>
      </w:r>
      <w:proofErr w:type="spellStart"/>
      <w:r w:rsidRPr="00680DF8">
        <w:rPr>
          <w:rFonts w:ascii="Times New Roman" w:hAnsi="Times New Roman"/>
          <w:sz w:val="24"/>
          <w:szCs w:val="24"/>
        </w:rPr>
        <w:t>UzP</w:t>
      </w:r>
      <w:proofErr w:type="spellEnd"/>
      <w:r w:rsidRPr="00680DF8">
        <w:rPr>
          <w:rFonts w:ascii="Times New Roman" w:hAnsi="Times New Roman"/>
          <w:sz w:val="24"/>
          <w:szCs w:val="24"/>
        </w:rPr>
        <w:t>;</w:t>
      </w:r>
    </w:p>
    <w:p w14:paraId="03078094" w14:textId="77777777" w:rsidR="00451803" w:rsidRPr="00680DF8" w:rsidRDefault="00451803" w:rsidP="009871EF">
      <w:pPr>
        <w:pStyle w:val="Odlomakpopisa"/>
        <w:widowControl w:val="0"/>
        <w:numPr>
          <w:ilvl w:val="0"/>
          <w:numId w:val="16"/>
        </w:numPr>
        <w:autoSpaceDE w:val="0"/>
        <w:autoSpaceDN w:val="0"/>
        <w:spacing w:line="276" w:lineRule="auto"/>
        <w:ind w:left="851" w:hanging="851"/>
        <w:contextualSpacing w:val="0"/>
        <w:jc w:val="both"/>
        <w:rPr>
          <w:rFonts w:ascii="Times New Roman" w:hAnsi="Times New Roman"/>
          <w:sz w:val="24"/>
          <w:szCs w:val="24"/>
        </w:rPr>
      </w:pPr>
      <w:r>
        <w:rPr>
          <w:rFonts w:ascii="Times New Roman" w:hAnsi="Times New Roman"/>
          <w:sz w:val="24"/>
          <w:szCs w:val="24"/>
        </w:rPr>
        <w:t>Troškovi promidžbe i vidljivosti koji se ne odnose na</w:t>
      </w:r>
      <w:r w:rsidRPr="00645934">
        <w:rPr>
          <w:rFonts w:ascii="Times New Roman" w:hAnsi="Times New Roman"/>
          <w:sz w:val="24"/>
          <w:szCs w:val="24"/>
        </w:rPr>
        <w:t xml:space="preserve"> podizanj</w:t>
      </w:r>
      <w:r>
        <w:rPr>
          <w:rFonts w:ascii="Times New Roman" w:hAnsi="Times New Roman"/>
          <w:sz w:val="24"/>
          <w:szCs w:val="24"/>
        </w:rPr>
        <w:t>e</w:t>
      </w:r>
      <w:r w:rsidRPr="00645934">
        <w:rPr>
          <w:rFonts w:ascii="Times New Roman" w:hAnsi="Times New Roman"/>
          <w:sz w:val="24"/>
          <w:szCs w:val="24"/>
        </w:rPr>
        <w:t xml:space="preserve"> svijesti o rezultatima projekta i dodijeljenoj potpori EU za provedbu projekta</w:t>
      </w:r>
      <w:r>
        <w:rPr>
          <w:rFonts w:ascii="Times New Roman" w:hAnsi="Times New Roman"/>
          <w:sz w:val="24"/>
          <w:szCs w:val="24"/>
        </w:rPr>
        <w:t>;</w:t>
      </w:r>
    </w:p>
    <w:p w14:paraId="51DC56E7" w14:textId="77777777" w:rsidR="00451803" w:rsidRPr="00680DF8" w:rsidRDefault="00451803" w:rsidP="009871EF">
      <w:pPr>
        <w:pStyle w:val="Odlomakpopisa"/>
        <w:widowControl w:val="0"/>
        <w:numPr>
          <w:ilvl w:val="0"/>
          <w:numId w:val="16"/>
        </w:numPr>
        <w:autoSpaceDE w:val="0"/>
        <w:autoSpaceDN w:val="0"/>
        <w:spacing w:line="276" w:lineRule="auto"/>
        <w:ind w:left="851" w:hanging="851"/>
        <w:contextualSpacing w:val="0"/>
        <w:jc w:val="both"/>
        <w:rPr>
          <w:rFonts w:ascii="Times New Roman" w:hAnsi="Times New Roman"/>
          <w:sz w:val="24"/>
          <w:szCs w:val="24"/>
        </w:rPr>
      </w:pPr>
      <w:r w:rsidRPr="00680DF8">
        <w:rPr>
          <w:rFonts w:ascii="Times New Roman" w:hAnsi="Times New Roman"/>
          <w:sz w:val="24"/>
          <w:szCs w:val="24"/>
        </w:rPr>
        <w:t>Savjetodavne usluge povezane s redovitim aktivnostima prijavitelja/korisnika;</w:t>
      </w:r>
    </w:p>
    <w:p w14:paraId="0CFEAB0C" w14:textId="77777777" w:rsidR="00451803" w:rsidRDefault="00451803" w:rsidP="009871EF">
      <w:pPr>
        <w:pStyle w:val="Odlomakpopisa"/>
        <w:widowControl w:val="0"/>
        <w:numPr>
          <w:ilvl w:val="0"/>
          <w:numId w:val="16"/>
        </w:numPr>
        <w:autoSpaceDE w:val="0"/>
        <w:autoSpaceDN w:val="0"/>
        <w:spacing w:line="276" w:lineRule="auto"/>
        <w:ind w:left="851" w:hanging="851"/>
        <w:contextualSpacing w:val="0"/>
        <w:jc w:val="both"/>
        <w:rPr>
          <w:rFonts w:ascii="Times New Roman" w:hAnsi="Times New Roman"/>
          <w:sz w:val="24"/>
          <w:szCs w:val="24"/>
        </w:rPr>
      </w:pPr>
      <w:r w:rsidRPr="00680DF8">
        <w:rPr>
          <w:rFonts w:ascii="Times New Roman" w:hAnsi="Times New Roman"/>
          <w:sz w:val="24"/>
          <w:szCs w:val="24"/>
        </w:rPr>
        <w:t>Troškovi povezani sa sudjelovanjima na sajmovima koji nisu povezanima s projektom;</w:t>
      </w:r>
    </w:p>
    <w:p w14:paraId="20F4AEA6" w14:textId="77777777" w:rsidR="00451803" w:rsidRPr="009E618F" w:rsidRDefault="00451803" w:rsidP="009871EF">
      <w:pPr>
        <w:pStyle w:val="Odlomakpopisa"/>
        <w:widowControl w:val="0"/>
        <w:numPr>
          <w:ilvl w:val="0"/>
          <w:numId w:val="16"/>
        </w:numPr>
        <w:autoSpaceDE w:val="0"/>
        <w:autoSpaceDN w:val="0"/>
        <w:spacing w:line="276" w:lineRule="auto"/>
        <w:ind w:left="851" w:hanging="851"/>
        <w:contextualSpacing w:val="0"/>
        <w:jc w:val="both"/>
        <w:rPr>
          <w:rFonts w:ascii="Times New Roman" w:hAnsi="Times New Roman"/>
          <w:sz w:val="24"/>
          <w:szCs w:val="24"/>
        </w:rPr>
      </w:pPr>
      <w:r>
        <w:rPr>
          <w:rFonts w:ascii="Times New Roman" w:hAnsi="Times New Roman"/>
          <w:sz w:val="24"/>
          <w:szCs w:val="24"/>
        </w:rPr>
        <w:t>Troškovi koji se odnose na sajmove koji se organiziraju isključivo radi prodaje proizvoda;</w:t>
      </w:r>
    </w:p>
    <w:p w14:paraId="65DCCE20" w14:textId="77777777" w:rsidR="00451803" w:rsidRPr="00680DF8" w:rsidRDefault="00451803" w:rsidP="009871EF">
      <w:pPr>
        <w:pStyle w:val="Odlomakpopisa"/>
        <w:widowControl w:val="0"/>
        <w:numPr>
          <w:ilvl w:val="0"/>
          <w:numId w:val="16"/>
        </w:numPr>
        <w:autoSpaceDE w:val="0"/>
        <w:autoSpaceDN w:val="0"/>
        <w:spacing w:line="276" w:lineRule="auto"/>
        <w:ind w:left="851" w:hanging="851"/>
        <w:contextualSpacing w:val="0"/>
        <w:jc w:val="both"/>
        <w:rPr>
          <w:rFonts w:ascii="Times New Roman" w:hAnsi="Times New Roman"/>
          <w:sz w:val="24"/>
          <w:szCs w:val="24"/>
        </w:rPr>
      </w:pPr>
      <w:r w:rsidRPr="00680DF8">
        <w:rPr>
          <w:rFonts w:ascii="Times New Roman" w:hAnsi="Times New Roman"/>
          <w:sz w:val="24"/>
          <w:szCs w:val="24"/>
        </w:rPr>
        <w:t>Troškovi koji nisu prihvatljivi sukladno Programu državnih potpora i/ili Programu potpora male vrijednosti;</w:t>
      </w:r>
    </w:p>
    <w:p w14:paraId="62DC87D3" w14:textId="77777777" w:rsidR="00451803" w:rsidRPr="00680DF8" w:rsidRDefault="00451803" w:rsidP="009871EF">
      <w:pPr>
        <w:pStyle w:val="Odlomakpopisa"/>
        <w:widowControl w:val="0"/>
        <w:numPr>
          <w:ilvl w:val="0"/>
          <w:numId w:val="16"/>
        </w:numPr>
        <w:autoSpaceDE w:val="0"/>
        <w:autoSpaceDN w:val="0"/>
        <w:spacing w:line="276" w:lineRule="auto"/>
        <w:ind w:left="851" w:hanging="851"/>
        <w:contextualSpacing w:val="0"/>
        <w:jc w:val="both"/>
        <w:rPr>
          <w:rFonts w:ascii="Times New Roman" w:hAnsi="Times New Roman"/>
          <w:sz w:val="24"/>
          <w:szCs w:val="24"/>
        </w:rPr>
      </w:pPr>
      <w:r w:rsidRPr="00680DF8">
        <w:rPr>
          <w:rFonts w:ascii="Times New Roman" w:hAnsi="Times New Roman"/>
          <w:sz w:val="24"/>
          <w:szCs w:val="24"/>
        </w:rPr>
        <w:t>Troškovi dokumentacije koja nije neophodna za prijavu projekta ulaganja na ovaj Poziv;</w:t>
      </w:r>
    </w:p>
    <w:p w14:paraId="4153A090" w14:textId="77777777" w:rsidR="00451803" w:rsidRPr="00680DF8" w:rsidRDefault="00451803" w:rsidP="009871EF">
      <w:pPr>
        <w:pStyle w:val="Odlomakpopisa"/>
        <w:widowControl w:val="0"/>
        <w:numPr>
          <w:ilvl w:val="0"/>
          <w:numId w:val="16"/>
        </w:numPr>
        <w:autoSpaceDE w:val="0"/>
        <w:autoSpaceDN w:val="0"/>
        <w:spacing w:line="276" w:lineRule="auto"/>
        <w:ind w:left="851" w:hanging="851"/>
        <w:contextualSpacing w:val="0"/>
        <w:jc w:val="both"/>
        <w:rPr>
          <w:rFonts w:ascii="Times New Roman" w:hAnsi="Times New Roman"/>
          <w:sz w:val="24"/>
          <w:szCs w:val="24"/>
        </w:rPr>
      </w:pPr>
      <w:r w:rsidRPr="00680DF8">
        <w:rPr>
          <w:rFonts w:ascii="Times New Roman" w:hAnsi="Times New Roman"/>
          <w:sz w:val="24"/>
          <w:szCs w:val="24"/>
        </w:rPr>
        <w:t>Troškovi koji prelaze financijska ograničenja navedena</w:t>
      </w:r>
      <w:r>
        <w:rPr>
          <w:rFonts w:ascii="Times New Roman" w:hAnsi="Times New Roman"/>
          <w:sz w:val="24"/>
          <w:szCs w:val="24"/>
        </w:rPr>
        <w:t xml:space="preserve"> u natječajnoj dokumentaciji Poziva</w:t>
      </w:r>
      <w:r w:rsidRPr="00680DF8">
        <w:rPr>
          <w:rFonts w:ascii="Times New Roman" w:hAnsi="Times New Roman"/>
          <w:sz w:val="24"/>
          <w:szCs w:val="24"/>
        </w:rPr>
        <w:t>;</w:t>
      </w:r>
    </w:p>
    <w:p w14:paraId="7816D75D" w14:textId="395198C7" w:rsidR="00905B56" w:rsidRPr="009871EF" w:rsidRDefault="00451803" w:rsidP="009871EF">
      <w:pPr>
        <w:pStyle w:val="Odlomakpopisa"/>
        <w:widowControl w:val="0"/>
        <w:numPr>
          <w:ilvl w:val="0"/>
          <w:numId w:val="16"/>
        </w:numPr>
        <w:autoSpaceDE w:val="0"/>
        <w:autoSpaceDN w:val="0"/>
        <w:spacing w:line="276" w:lineRule="auto"/>
        <w:ind w:left="851" w:hanging="851"/>
        <w:contextualSpacing w:val="0"/>
        <w:jc w:val="both"/>
        <w:rPr>
          <w:rFonts w:ascii="Times New Roman" w:hAnsi="Times New Roman"/>
          <w:sz w:val="24"/>
          <w:szCs w:val="24"/>
        </w:rPr>
      </w:pPr>
      <w:r w:rsidRPr="00680DF8">
        <w:rPr>
          <w:rFonts w:ascii="Times New Roman" w:hAnsi="Times New Roman"/>
          <w:sz w:val="24"/>
          <w:szCs w:val="24"/>
        </w:rPr>
        <w:t>Ostali troškovi koji nisu izravno povezani s projektnim aktivnostim</w:t>
      </w:r>
      <w:r>
        <w:rPr>
          <w:rFonts w:ascii="Times New Roman" w:hAnsi="Times New Roman"/>
          <w:sz w:val="24"/>
          <w:szCs w:val="24"/>
        </w:rPr>
        <w:t>a</w:t>
      </w:r>
      <w:r w:rsidRPr="00680DF8">
        <w:rPr>
          <w:rFonts w:ascii="Times New Roman" w:hAnsi="Times New Roman"/>
          <w:sz w:val="24"/>
          <w:szCs w:val="24"/>
        </w:rPr>
        <w:t xml:space="preserve"> (osim neizravnih troškova obračunatih po fiksnoj stopi)</w:t>
      </w:r>
      <w:r>
        <w:rPr>
          <w:rFonts w:ascii="Times New Roman" w:hAnsi="Times New Roman"/>
          <w:sz w:val="24"/>
          <w:szCs w:val="24"/>
        </w:rPr>
        <w:t>.</w:t>
      </w:r>
    </w:p>
    <w:p w14:paraId="379F9203" w14:textId="77777777" w:rsidR="009E0187" w:rsidRPr="001B45F8" w:rsidRDefault="009E0187" w:rsidP="001B45F8">
      <w:pPr>
        <w:pStyle w:val="Tijeloteksta"/>
        <w:spacing w:before="0"/>
        <w:ind w:left="0" w:right="962"/>
        <w:jc w:val="both"/>
        <w:rPr>
          <w:rFonts w:ascii="Times New Roman" w:hAnsi="Times New Roman" w:cs="Times New Roman"/>
          <w:b/>
          <w:bCs/>
        </w:rPr>
      </w:pPr>
    </w:p>
    <w:p w14:paraId="7DD542E4" w14:textId="2C3C8A94" w:rsidR="000C51DB" w:rsidRPr="00ED6ED5" w:rsidRDefault="000F25BF" w:rsidP="00370A05">
      <w:pPr>
        <w:jc w:val="both"/>
        <w:rPr>
          <w:rFonts w:ascii="Times New Roman" w:eastAsia="Times New Roman" w:hAnsi="Times New Roman" w:cs="Times New Roman"/>
        </w:rPr>
      </w:pPr>
      <w:r>
        <w:rPr>
          <w:rFonts w:ascii="Times New Roman" w:eastAsia="Times New Roman" w:hAnsi="Times New Roman" w:cs="Times New Roman"/>
          <w:b/>
          <w:bCs/>
        </w:rPr>
        <w:t>4</w:t>
      </w:r>
      <w:r w:rsidR="00370A05" w:rsidRPr="00ED6ED5">
        <w:rPr>
          <w:rFonts w:ascii="Times New Roman" w:eastAsia="Times New Roman" w:hAnsi="Times New Roman" w:cs="Times New Roman"/>
          <w:b/>
          <w:bCs/>
        </w:rPr>
        <w:t xml:space="preserve">. </w:t>
      </w:r>
      <w:r w:rsidR="00F924DE" w:rsidRPr="00ED6ED5">
        <w:rPr>
          <w:rFonts w:ascii="Times New Roman" w:eastAsia="Times New Roman" w:hAnsi="Times New Roman" w:cs="Times New Roman"/>
          <w:b/>
          <w:bCs/>
        </w:rPr>
        <w:t xml:space="preserve">IZMJENA </w:t>
      </w:r>
      <w:r w:rsidR="00370A05" w:rsidRPr="00ED6ED5">
        <w:rPr>
          <w:rFonts w:ascii="Times New Roman" w:eastAsia="Times New Roman" w:hAnsi="Times New Roman" w:cs="Times New Roman"/>
          <w:b/>
          <w:bCs/>
        </w:rPr>
        <w:t>SAŽETK</w:t>
      </w:r>
      <w:r w:rsidR="00F924DE" w:rsidRPr="00ED6ED5">
        <w:rPr>
          <w:rFonts w:ascii="Times New Roman" w:eastAsia="Times New Roman" w:hAnsi="Times New Roman" w:cs="Times New Roman"/>
          <w:b/>
          <w:bCs/>
        </w:rPr>
        <w:t>A</w:t>
      </w:r>
      <w:r w:rsidR="00370A05" w:rsidRPr="00ED6ED5">
        <w:rPr>
          <w:rFonts w:ascii="Times New Roman" w:eastAsia="Times New Roman" w:hAnsi="Times New Roman" w:cs="Times New Roman"/>
          <w:b/>
          <w:bCs/>
        </w:rPr>
        <w:t xml:space="preserve"> POZIVA</w:t>
      </w:r>
    </w:p>
    <w:p w14:paraId="0513E6B4" w14:textId="77777777" w:rsidR="000C51DB" w:rsidRPr="001B45F8" w:rsidRDefault="000C51DB" w:rsidP="001B45F8">
      <w:pPr>
        <w:jc w:val="both"/>
        <w:rPr>
          <w:rFonts w:ascii="Times New Roman" w:eastAsia="Times New Roman" w:hAnsi="Times New Roman" w:cs="Times New Roman"/>
          <w:b/>
          <w:bCs/>
          <w:i/>
          <w:iCs/>
          <w:u w:val="single"/>
        </w:rPr>
      </w:pPr>
    </w:p>
    <w:p w14:paraId="3313891A" w14:textId="6030C8D9" w:rsidR="000C51DB" w:rsidRPr="00806EE1" w:rsidRDefault="00806EE1" w:rsidP="009871EF">
      <w:pPr>
        <w:pStyle w:val="Odlomakpopisa"/>
        <w:numPr>
          <w:ilvl w:val="0"/>
          <w:numId w:val="11"/>
        </w:numPr>
        <w:tabs>
          <w:tab w:val="center" w:pos="4320"/>
          <w:tab w:val="right" w:pos="8640"/>
        </w:tabs>
        <w:spacing w:line="276" w:lineRule="auto"/>
        <w:jc w:val="both"/>
        <w:rPr>
          <w:rStyle w:val="hps"/>
          <w:rFonts w:ascii="Times New Roman" w:hAnsi="Times New Roman" w:cs="Times New Roman"/>
          <w:b/>
        </w:rPr>
      </w:pPr>
      <w:r>
        <w:rPr>
          <w:rStyle w:val="hps"/>
          <w:rFonts w:ascii="Times New Roman" w:hAnsi="Times New Roman" w:cs="Times New Roman"/>
          <w:b/>
        </w:rPr>
        <w:t xml:space="preserve">4. </w:t>
      </w:r>
      <w:r w:rsidR="000C51DB" w:rsidRPr="00806EE1">
        <w:rPr>
          <w:rStyle w:val="hps"/>
          <w:rFonts w:ascii="Times New Roman" w:hAnsi="Times New Roman" w:cs="Times New Roman"/>
          <w:b/>
        </w:rPr>
        <w:t>Prihvatljive aktivnosti</w:t>
      </w:r>
    </w:p>
    <w:p w14:paraId="5B4A430B" w14:textId="77777777" w:rsidR="000C51DB" w:rsidRPr="001B45F8" w:rsidRDefault="000C51DB" w:rsidP="00110C9A">
      <w:pPr>
        <w:rPr>
          <w:rFonts w:eastAsia="Times New Roman"/>
        </w:rPr>
      </w:pPr>
    </w:p>
    <w:p w14:paraId="786CFE59" w14:textId="77777777" w:rsidR="007D4220" w:rsidRDefault="009871EF" w:rsidP="001B45F8">
      <w:pPr>
        <w:pStyle w:val="Bezproreda"/>
        <w:spacing w:line="276" w:lineRule="auto"/>
        <w:jc w:val="both"/>
        <w:rPr>
          <w:rFonts w:ascii="Times New Roman" w:hAnsi="Times New Roman" w:cs="Times New Roman"/>
          <w:b/>
          <w:bCs/>
        </w:rPr>
      </w:pPr>
      <w:r w:rsidRPr="009871EF">
        <w:rPr>
          <w:rFonts w:ascii="Times New Roman" w:hAnsi="Times New Roman" w:cs="Times New Roman"/>
          <w:b/>
          <w:bCs/>
        </w:rPr>
        <w:t xml:space="preserve">u dijelu: </w:t>
      </w:r>
    </w:p>
    <w:p w14:paraId="5FF82EE6" w14:textId="77777777" w:rsidR="007D4220" w:rsidRDefault="007D4220" w:rsidP="001B45F8">
      <w:pPr>
        <w:pStyle w:val="Bezproreda"/>
        <w:spacing w:line="276" w:lineRule="auto"/>
        <w:jc w:val="both"/>
        <w:rPr>
          <w:rFonts w:ascii="Times New Roman" w:hAnsi="Times New Roman" w:cs="Times New Roman"/>
        </w:rPr>
      </w:pPr>
    </w:p>
    <w:p w14:paraId="34F01A61" w14:textId="4F2C1C4C" w:rsidR="000C51DB" w:rsidRPr="001B45F8" w:rsidRDefault="000C51DB" w:rsidP="001B45F8">
      <w:pPr>
        <w:pStyle w:val="Bezproreda"/>
        <w:spacing w:line="276" w:lineRule="auto"/>
        <w:jc w:val="both"/>
        <w:rPr>
          <w:rFonts w:ascii="Times New Roman" w:hAnsi="Times New Roman" w:cs="Times New Roman"/>
        </w:rPr>
      </w:pPr>
      <w:r w:rsidRPr="007D4220">
        <w:rPr>
          <w:rFonts w:ascii="Times New Roman" w:hAnsi="Times New Roman" w:cs="Times New Roman"/>
        </w:rPr>
        <w:t xml:space="preserve">Prihvatljive aktivnosti koje se mogu financirati u okviru ovog Poziva su: </w:t>
      </w:r>
    </w:p>
    <w:p w14:paraId="7A30BA06" w14:textId="77777777" w:rsidR="000C51DB" w:rsidRPr="001B45F8" w:rsidRDefault="000C51DB" w:rsidP="001B45F8">
      <w:pPr>
        <w:spacing w:after="100" w:line="276" w:lineRule="auto"/>
        <w:jc w:val="both"/>
        <w:rPr>
          <w:rFonts w:ascii="Times New Roman" w:hAnsi="Times New Roman" w:cs="Times New Roman"/>
        </w:rPr>
      </w:pPr>
      <w:r w:rsidRPr="001B45F8">
        <w:rPr>
          <w:rFonts w:ascii="Times New Roman" w:hAnsi="Times New Roman" w:cs="Times New Roman"/>
        </w:rPr>
        <w:t xml:space="preserve">GRUPA A </w:t>
      </w:r>
    </w:p>
    <w:p w14:paraId="3A5D80A0" w14:textId="77777777" w:rsidR="000C51DB" w:rsidRPr="001B45F8" w:rsidRDefault="000C51DB" w:rsidP="001B45F8">
      <w:pPr>
        <w:spacing w:line="276" w:lineRule="auto"/>
        <w:jc w:val="both"/>
        <w:rPr>
          <w:rFonts w:ascii="Times New Roman" w:hAnsi="Times New Roman" w:cs="Times New Roman"/>
          <w:u w:val="single"/>
        </w:rPr>
      </w:pPr>
      <w:r w:rsidRPr="001B45F8">
        <w:rPr>
          <w:rFonts w:ascii="Times New Roman" w:hAnsi="Times New Roman" w:cs="Times New Roman"/>
          <w:u w:val="single"/>
        </w:rPr>
        <w:t>OBAVEZNE AKTIVNOSTI</w:t>
      </w:r>
    </w:p>
    <w:p w14:paraId="301C4B20" w14:textId="77777777" w:rsidR="000C51DB" w:rsidRPr="001B45F8" w:rsidRDefault="000C51DB" w:rsidP="009871EF">
      <w:pPr>
        <w:pStyle w:val="Odlomakpopisa"/>
        <w:numPr>
          <w:ilvl w:val="0"/>
          <w:numId w:val="9"/>
        </w:numPr>
        <w:spacing w:line="276" w:lineRule="auto"/>
        <w:jc w:val="both"/>
        <w:rPr>
          <w:rFonts w:ascii="Times New Roman" w:hAnsi="Times New Roman" w:cs="Times New Roman"/>
        </w:rPr>
      </w:pPr>
      <w:r w:rsidRPr="001B45F8">
        <w:rPr>
          <w:rFonts w:ascii="Times New Roman" w:hAnsi="Times New Roman" w:cs="Times New Roman"/>
        </w:rPr>
        <w:t>Uspostava novih i/ili unaprjeđenje postojećih poslovnih procesa za prilagodbu poslovanja na jedinstvenom digitalnom tržištu</w:t>
      </w:r>
    </w:p>
    <w:p w14:paraId="487ACBAA" w14:textId="77777777" w:rsidR="000C51DB" w:rsidRPr="001B45F8" w:rsidRDefault="000C51DB" w:rsidP="009871EF">
      <w:pPr>
        <w:pStyle w:val="Odlomakpopisa"/>
        <w:numPr>
          <w:ilvl w:val="0"/>
          <w:numId w:val="10"/>
        </w:numPr>
        <w:spacing w:line="276" w:lineRule="auto"/>
        <w:jc w:val="both"/>
        <w:rPr>
          <w:rFonts w:ascii="Times New Roman" w:hAnsi="Times New Roman" w:cs="Times New Roman"/>
          <w:i/>
          <w:iCs/>
        </w:rPr>
      </w:pPr>
      <w:r w:rsidRPr="001B45F8">
        <w:rPr>
          <w:rFonts w:ascii="Times New Roman" w:hAnsi="Times New Roman" w:cs="Times New Roman"/>
          <w:i/>
          <w:iCs/>
        </w:rPr>
        <w:t>kategorije financiranja: Regionalna potpora za ulaganje (državna potpora)</w:t>
      </w:r>
    </w:p>
    <w:p w14:paraId="29E405B6" w14:textId="77777777" w:rsidR="000C51DB" w:rsidRPr="001B45F8" w:rsidRDefault="000C51DB" w:rsidP="001B45F8">
      <w:pPr>
        <w:pStyle w:val="Odlomakpopisa"/>
        <w:spacing w:line="276" w:lineRule="auto"/>
        <w:ind w:left="1440"/>
        <w:jc w:val="both"/>
        <w:rPr>
          <w:rFonts w:ascii="Times New Roman" w:hAnsi="Times New Roman" w:cs="Times New Roman"/>
          <w:i/>
          <w:iCs/>
        </w:rPr>
      </w:pPr>
      <w:r w:rsidRPr="001B45F8">
        <w:rPr>
          <w:rFonts w:ascii="Times New Roman" w:hAnsi="Times New Roman" w:cs="Times New Roman"/>
          <w:i/>
          <w:iCs/>
        </w:rPr>
        <w:t xml:space="preserve">i Potpora male vrijednosti (de </w:t>
      </w:r>
      <w:proofErr w:type="spellStart"/>
      <w:r w:rsidRPr="001B45F8">
        <w:rPr>
          <w:rFonts w:ascii="Times New Roman" w:hAnsi="Times New Roman" w:cs="Times New Roman"/>
          <w:i/>
          <w:iCs/>
        </w:rPr>
        <w:t>minimis</w:t>
      </w:r>
      <w:proofErr w:type="spellEnd"/>
      <w:r w:rsidRPr="001B45F8">
        <w:rPr>
          <w:rFonts w:ascii="Times New Roman" w:hAnsi="Times New Roman" w:cs="Times New Roman"/>
          <w:i/>
          <w:iCs/>
        </w:rPr>
        <w:t xml:space="preserve"> potpore) za troškove osoblja koje provodi projektne </w:t>
      </w:r>
      <w:r w:rsidRPr="000F25BF">
        <w:rPr>
          <w:rFonts w:ascii="Times New Roman" w:hAnsi="Times New Roman" w:cs="Times New Roman"/>
          <w:i/>
          <w:iCs/>
        </w:rPr>
        <w:t xml:space="preserve">aktivnosti </w:t>
      </w:r>
      <w:r w:rsidRPr="00110C9A">
        <w:rPr>
          <w:rFonts w:ascii="Times New Roman" w:hAnsi="Times New Roman" w:cs="Times New Roman"/>
          <w:i/>
          <w:iCs/>
        </w:rPr>
        <w:t>te neizravne troškove</w:t>
      </w:r>
    </w:p>
    <w:p w14:paraId="5023CA39" w14:textId="7882891A" w:rsidR="000C51DB" w:rsidRDefault="000C51DB" w:rsidP="001B45F8">
      <w:pPr>
        <w:jc w:val="both"/>
        <w:rPr>
          <w:rFonts w:ascii="Times New Roman" w:eastAsia="Times New Roman" w:hAnsi="Times New Roman" w:cs="Times New Roman"/>
          <w:b/>
          <w:bCs/>
          <w:i/>
          <w:iCs/>
          <w:u w:val="single"/>
        </w:rPr>
      </w:pPr>
    </w:p>
    <w:p w14:paraId="767FC1DA" w14:textId="77777777" w:rsidR="000F25BF" w:rsidRPr="00B75DCB" w:rsidRDefault="000F25BF" w:rsidP="000F25BF">
      <w:pPr>
        <w:jc w:val="both"/>
        <w:rPr>
          <w:rStyle w:val="hps"/>
          <w:rFonts w:ascii="Times New Roman" w:eastAsia="Times New Roman" w:hAnsi="Times New Roman" w:cs="Times New Roman"/>
          <w:b/>
          <w:bCs/>
        </w:rPr>
      </w:pPr>
      <w:r w:rsidRPr="00ED6ED5">
        <w:rPr>
          <w:rFonts w:ascii="Times New Roman" w:eastAsia="Times New Roman" w:hAnsi="Times New Roman" w:cs="Times New Roman"/>
          <w:b/>
          <w:bCs/>
          <w:u w:val="single"/>
        </w:rPr>
        <w:t>mijenja se i glasi</w:t>
      </w:r>
      <w:r w:rsidRPr="001B45F8">
        <w:rPr>
          <w:rFonts w:ascii="Times New Roman" w:eastAsia="Times New Roman" w:hAnsi="Times New Roman" w:cs="Times New Roman"/>
          <w:b/>
          <w:bCs/>
        </w:rPr>
        <w:t>:</w:t>
      </w:r>
    </w:p>
    <w:p w14:paraId="1DA9B29C" w14:textId="77777777" w:rsidR="000F25BF" w:rsidRDefault="000F25BF" w:rsidP="001B45F8">
      <w:pPr>
        <w:jc w:val="both"/>
        <w:rPr>
          <w:rFonts w:ascii="Times New Roman" w:eastAsia="Times New Roman" w:hAnsi="Times New Roman" w:cs="Times New Roman"/>
          <w:b/>
          <w:bCs/>
          <w:i/>
          <w:iCs/>
          <w:u w:val="single"/>
        </w:rPr>
      </w:pPr>
    </w:p>
    <w:p w14:paraId="0110FAE6" w14:textId="037606A0" w:rsidR="009871EF" w:rsidRPr="007D4220" w:rsidRDefault="009871EF" w:rsidP="009871EF">
      <w:pPr>
        <w:pStyle w:val="Bezproreda"/>
        <w:spacing w:line="276" w:lineRule="auto"/>
        <w:jc w:val="both"/>
        <w:rPr>
          <w:rFonts w:ascii="Times New Roman" w:hAnsi="Times New Roman" w:cs="Times New Roman"/>
        </w:rPr>
      </w:pPr>
      <w:r w:rsidRPr="007D4220">
        <w:rPr>
          <w:rFonts w:ascii="Times New Roman" w:hAnsi="Times New Roman" w:cs="Times New Roman"/>
        </w:rPr>
        <w:t xml:space="preserve">Prihvatljive aktivnosti koje se mogu financirati u okviru ovog Poziva su: </w:t>
      </w:r>
    </w:p>
    <w:p w14:paraId="2A76133E" w14:textId="579EC5A4" w:rsidR="000F25BF" w:rsidRPr="00451803" w:rsidRDefault="000F25BF" w:rsidP="000F25BF">
      <w:pPr>
        <w:spacing w:after="100" w:line="276" w:lineRule="auto"/>
        <w:rPr>
          <w:rFonts w:ascii="Times New Roman" w:hAnsi="Times New Roman" w:cs="Times New Roman"/>
        </w:rPr>
      </w:pPr>
      <w:r w:rsidRPr="00451803">
        <w:rPr>
          <w:rFonts w:ascii="Times New Roman" w:hAnsi="Times New Roman" w:cs="Times New Roman"/>
        </w:rPr>
        <w:t xml:space="preserve">GRUPA A </w:t>
      </w:r>
    </w:p>
    <w:p w14:paraId="0ECCEDFE" w14:textId="77777777" w:rsidR="000F25BF" w:rsidRPr="00451803" w:rsidRDefault="000F25BF" w:rsidP="000F25BF">
      <w:pPr>
        <w:spacing w:line="276" w:lineRule="auto"/>
        <w:rPr>
          <w:rFonts w:ascii="Times New Roman" w:hAnsi="Times New Roman" w:cs="Times New Roman"/>
          <w:u w:val="single"/>
        </w:rPr>
      </w:pPr>
      <w:r w:rsidRPr="00451803">
        <w:rPr>
          <w:rFonts w:ascii="Times New Roman" w:hAnsi="Times New Roman" w:cs="Times New Roman"/>
          <w:u w:val="single"/>
        </w:rPr>
        <w:t>OBAVEZNE AKTIVNOSTI</w:t>
      </w:r>
    </w:p>
    <w:p w14:paraId="66D2F327" w14:textId="77777777" w:rsidR="000F25BF" w:rsidRPr="00451803" w:rsidRDefault="000F25BF" w:rsidP="009871EF">
      <w:pPr>
        <w:pStyle w:val="Odlomakpopisa"/>
        <w:numPr>
          <w:ilvl w:val="0"/>
          <w:numId w:val="9"/>
        </w:numPr>
        <w:spacing w:line="276" w:lineRule="auto"/>
        <w:rPr>
          <w:rFonts w:ascii="Times New Roman" w:hAnsi="Times New Roman" w:cs="Times New Roman"/>
        </w:rPr>
      </w:pPr>
      <w:bookmarkStart w:id="27" w:name="_Hlk153446969"/>
      <w:r w:rsidRPr="00451803">
        <w:rPr>
          <w:rFonts w:ascii="Times New Roman" w:hAnsi="Times New Roman" w:cs="Times New Roman"/>
        </w:rPr>
        <w:lastRenderedPageBreak/>
        <w:t>Uspostava novih i/ili unaprjeđenje postojećih poslovnih procesa za prilagodbu poslovanja na jedinstvenom digitalnom tržištu</w:t>
      </w:r>
      <w:bookmarkEnd w:id="27"/>
    </w:p>
    <w:p w14:paraId="45C6FCC1" w14:textId="77777777" w:rsidR="000F25BF" w:rsidRPr="00451803" w:rsidRDefault="000F25BF" w:rsidP="009871EF">
      <w:pPr>
        <w:pStyle w:val="Odlomakpopisa"/>
        <w:numPr>
          <w:ilvl w:val="0"/>
          <w:numId w:val="10"/>
        </w:numPr>
        <w:spacing w:line="276" w:lineRule="auto"/>
        <w:rPr>
          <w:rFonts w:ascii="Times New Roman" w:hAnsi="Times New Roman" w:cs="Times New Roman"/>
          <w:i/>
          <w:iCs/>
        </w:rPr>
      </w:pPr>
      <w:r w:rsidRPr="00451803">
        <w:rPr>
          <w:rFonts w:ascii="Times New Roman" w:hAnsi="Times New Roman" w:cs="Times New Roman"/>
          <w:i/>
          <w:iCs/>
        </w:rPr>
        <w:t>kategorije financiranja: Regionalna potpora za ulaganje (državna potpora)</w:t>
      </w:r>
      <w:bookmarkStart w:id="28" w:name="_Hlk153444033"/>
    </w:p>
    <w:p w14:paraId="7DDB4CEE" w14:textId="346E012B" w:rsidR="000F25BF" w:rsidRPr="00451803" w:rsidRDefault="000F25BF" w:rsidP="000F25BF">
      <w:pPr>
        <w:pStyle w:val="Odlomakpopisa"/>
        <w:spacing w:line="276" w:lineRule="auto"/>
        <w:ind w:left="1440"/>
        <w:rPr>
          <w:rFonts w:ascii="Times New Roman" w:hAnsi="Times New Roman" w:cs="Times New Roman"/>
          <w:i/>
          <w:iCs/>
        </w:rPr>
      </w:pPr>
      <w:r w:rsidRPr="00451803">
        <w:rPr>
          <w:rFonts w:ascii="Times New Roman" w:hAnsi="Times New Roman" w:cs="Times New Roman"/>
          <w:i/>
          <w:iCs/>
        </w:rPr>
        <w:t xml:space="preserve">i Potpora male vrijednosti (de </w:t>
      </w:r>
      <w:proofErr w:type="spellStart"/>
      <w:r w:rsidRPr="00451803">
        <w:rPr>
          <w:rFonts w:ascii="Times New Roman" w:hAnsi="Times New Roman" w:cs="Times New Roman"/>
          <w:i/>
          <w:iCs/>
        </w:rPr>
        <w:t>minimis</w:t>
      </w:r>
      <w:proofErr w:type="spellEnd"/>
      <w:r w:rsidRPr="00451803">
        <w:rPr>
          <w:rFonts w:ascii="Times New Roman" w:hAnsi="Times New Roman" w:cs="Times New Roman"/>
          <w:i/>
          <w:iCs/>
        </w:rPr>
        <w:t xml:space="preserve"> potpore) za troškove </w:t>
      </w:r>
      <w:r w:rsidRPr="00451803">
        <w:rPr>
          <w:rFonts w:ascii="Times New Roman" w:hAnsi="Times New Roman" w:cs="Times New Roman"/>
          <w:i/>
          <w:iCs/>
          <w:highlight w:val="yellow"/>
        </w:rPr>
        <w:t>usluga</w:t>
      </w:r>
      <w:r w:rsidRPr="00451803">
        <w:rPr>
          <w:rFonts w:ascii="Times New Roman" w:hAnsi="Times New Roman" w:cs="Times New Roman"/>
          <w:i/>
          <w:iCs/>
        </w:rPr>
        <w:t xml:space="preserve"> i osoblja koje provodi projektne aktivnosti, te neizravne troškove</w:t>
      </w:r>
    </w:p>
    <w:p w14:paraId="612337FA" w14:textId="77777777" w:rsidR="000F25BF" w:rsidRPr="00451803" w:rsidRDefault="000F25BF" w:rsidP="009871EF">
      <w:pPr>
        <w:pStyle w:val="Odlomakpopisa"/>
        <w:numPr>
          <w:ilvl w:val="0"/>
          <w:numId w:val="9"/>
        </w:numPr>
        <w:spacing w:line="276" w:lineRule="auto"/>
        <w:rPr>
          <w:rFonts w:ascii="Times New Roman" w:hAnsi="Times New Roman" w:cs="Times New Roman"/>
          <w:i/>
          <w:iCs/>
        </w:rPr>
      </w:pPr>
      <w:r w:rsidRPr="00451803">
        <w:rPr>
          <w:rFonts w:ascii="Times New Roman" w:hAnsi="Times New Roman" w:cs="Times New Roman"/>
        </w:rPr>
        <w:t xml:space="preserve">Promidžba i vidljivost </w:t>
      </w:r>
      <w:bookmarkEnd w:id="28"/>
      <w:r w:rsidRPr="00451803">
        <w:rPr>
          <w:rFonts w:ascii="Times New Roman" w:hAnsi="Times New Roman" w:cs="Times New Roman"/>
        </w:rPr>
        <w:t xml:space="preserve">(sukladno točki 5.6 </w:t>
      </w:r>
      <w:proofErr w:type="spellStart"/>
      <w:r w:rsidRPr="00451803">
        <w:rPr>
          <w:rFonts w:ascii="Times New Roman" w:hAnsi="Times New Roman" w:cs="Times New Roman"/>
        </w:rPr>
        <w:t>UzP</w:t>
      </w:r>
      <w:proofErr w:type="spellEnd"/>
      <w:r w:rsidRPr="00451803">
        <w:rPr>
          <w:rFonts w:ascii="Times New Roman" w:hAnsi="Times New Roman" w:cs="Times New Roman"/>
        </w:rPr>
        <w:t xml:space="preserve">) </w:t>
      </w:r>
    </w:p>
    <w:p w14:paraId="1F2752DB" w14:textId="77777777" w:rsidR="000F25BF" w:rsidRPr="00451803" w:rsidRDefault="000F25BF" w:rsidP="009871EF">
      <w:pPr>
        <w:pStyle w:val="Odlomakpopisa"/>
        <w:numPr>
          <w:ilvl w:val="0"/>
          <w:numId w:val="10"/>
        </w:numPr>
        <w:spacing w:after="160" w:line="276" w:lineRule="auto"/>
        <w:ind w:left="1434" w:hanging="357"/>
        <w:rPr>
          <w:rFonts w:ascii="Times New Roman" w:hAnsi="Times New Roman" w:cs="Times New Roman"/>
          <w:i/>
          <w:iCs/>
        </w:rPr>
      </w:pPr>
      <w:r w:rsidRPr="00451803">
        <w:rPr>
          <w:rFonts w:ascii="Times New Roman" w:hAnsi="Times New Roman" w:cs="Times New Roman"/>
          <w:i/>
          <w:iCs/>
        </w:rPr>
        <w:t xml:space="preserve">kategorija financiranja: Potpora male vrijednosti (de </w:t>
      </w:r>
      <w:proofErr w:type="spellStart"/>
      <w:r w:rsidRPr="00451803">
        <w:rPr>
          <w:rFonts w:ascii="Times New Roman" w:hAnsi="Times New Roman" w:cs="Times New Roman"/>
          <w:i/>
          <w:iCs/>
        </w:rPr>
        <w:t>minimis</w:t>
      </w:r>
      <w:proofErr w:type="spellEnd"/>
      <w:r w:rsidRPr="00451803">
        <w:rPr>
          <w:rFonts w:ascii="Times New Roman" w:hAnsi="Times New Roman" w:cs="Times New Roman"/>
          <w:i/>
          <w:iCs/>
        </w:rPr>
        <w:t xml:space="preserve"> potpore)</w:t>
      </w:r>
    </w:p>
    <w:p w14:paraId="30E58E8B" w14:textId="77777777" w:rsidR="000F25BF" w:rsidRPr="00451803" w:rsidRDefault="000F25BF" w:rsidP="001B45F8">
      <w:pPr>
        <w:jc w:val="both"/>
        <w:rPr>
          <w:rFonts w:ascii="Times New Roman" w:eastAsia="Times New Roman" w:hAnsi="Times New Roman" w:cs="Times New Roman"/>
          <w:b/>
          <w:bCs/>
          <w:i/>
          <w:iCs/>
          <w:u w:val="single"/>
        </w:rPr>
      </w:pPr>
    </w:p>
    <w:sectPr w:rsidR="000F25BF" w:rsidRPr="00451803">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3A7A7" w14:textId="77777777" w:rsidR="00556A17" w:rsidRDefault="00556A17" w:rsidP="00556A17">
      <w:r>
        <w:separator/>
      </w:r>
    </w:p>
  </w:endnote>
  <w:endnote w:type="continuationSeparator" w:id="0">
    <w:p w14:paraId="7A68BAA1" w14:textId="77777777" w:rsidR="00556A17" w:rsidRDefault="00556A17" w:rsidP="00556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ABFAF" w14:textId="77777777" w:rsidR="00556A17" w:rsidRDefault="00556A17" w:rsidP="00556A17">
      <w:r>
        <w:separator/>
      </w:r>
    </w:p>
  </w:footnote>
  <w:footnote w:type="continuationSeparator" w:id="0">
    <w:p w14:paraId="5164913D" w14:textId="77777777" w:rsidR="00556A17" w:rsidRDefault="00556A17" w:rsidP="00556A17">
      <w:r>
        <w:continuationSeparator/>
      </w:r>
    </w:p>
  </w:footnote>
  <w:footnote w:id="1">
    <w:p w14:paraId="7A9813CE" w14:textId="77777777" w:rsidR="00580E7F" w:rsidRPr="002B0487" w:rsidRDefault="00580E7F" w:rsidP="00580E7F">
      <w:pPr>
        <w:pStyle w:val="Tekstfusnote"/>
        <w:rPr>
          <w:rFonts w:ascii="Times New Roman" w:hAnsi="Times New Roman" w:cs="Times New Roman"/>
          <w:sz w:val="16"/>
          <w:szCs w:val="16"/>
        </w:rPr>
      </w:pPr>
      <w:r w:rsidRPr="002B0487">
        <w:rPr>
          <w:rStyle w:val="Referencafusnote"/>
          <w:rFonts w:ascii="Times New Roman" w:hAnsi="Times New Roman" w:cs="Times New Roman"/>
          <w:sz w:val="16"/>
          <w:szCs w:val="16"/>
          <w:highlight w:val="yellow"/>
        </w:rPr>
        <w:footnoteRef/>
      </w:r>
      <w:r w:rsidRPr="002B0487">
        <w:rPr>
          <w:rFonts w:ascii="Times New Roman" w:hAnsi="Times New Roman" w:cs="Times New Roman"/>
          <w:sz w:val="16"/>
          <w:szCs w:val="16"/>
          <w:highlight w:val="yellow"/>
        </w:rPr>
        <w:t xml:space="preserve"> umjetničke strukovne udruge na temelju čijih potvrda se ostvaruju porezne olakšice: </w:t>
      </w:r>
      <w:hyperlink r:id="rId1" w:history="1">
        <w:r w:rsidRPr="002B0487">
          <w:rPr>
            <w:rStyle w:val="Hiperveza"/>
            <w:rFonts w:ascii="Times New Roman" w:hAnsi="Times New Roman" w:cs="Times New Roman"/>
            <w:sz w:val="16"/>
            <w:szCs w:val="16"/>
            <w:highlight w:val="yellow"/>
          </w:rPr>
          <w:t>https://min-kulture.gov.hr/popis-umjetnickih-strukovnih-udruga-na-temelju-cijih-potvrda-se-ostvaruju-porezne-olaksice/6367</w:t>
        </w:r>
      </w:hyperlink>
      <w:r w:rsidRPr="002B0487">
        <w:rPr>
          <w:rFonts w:ascii="Times New Roman" w:hAnsi="Times New Roman" w:cs="Times New Roman"/>
          <w:sz w:val="16"/>
          <w:szCs w:val="16"/>
        </w:rPr>
        <w:t xml:space="preserve"> </w:t>
      </w:r>
    </w:p>
  </w:footnote>
  <w:footnote w:id="2">
    <w:p w14:paraId="6D2F2B90" w14:textId="77777777" w:rsidR="00580E7F" w:rsidRPr="001E694C" w:rsidRDefault="00580E7F" w:rsidP="00580E7F">
      <w:pPr>
        <w:pStyle w:val="Tekstfusnote"/>
        <w:rPr>
          <w:rFonts w:ascii="Times New Roman" w:hAnsi="Times New Roman" w:cs="Times New Roman"/>
          <w:sz w:val="16"/>
          <w:szCs w:val="16"/>
        </w:rPr>
      </w:pPr>
      <w:r>
        <w:rPr>
          <w:rStyle w:val="Referencafusnote"/>
        </w:rPr>
        <w:footnoteRef/>
      </w:r>
      <w:r>
        <w:t xml:space="preserve"> </w:t>
      </w:r>
      <w:r w:rsidRPr="001E694C">
        <w:rPr>
          <w:rFonts w:ascii="Times New Roman" w:hAnsi="Times New Roman" w:cs="Times New Roman"/>
          <w:sz w:val="16"/>
          <w:szCs w:val="16"/>
        </w:rPr>
        <w:t>Upravljanje projektom uključuje administraciju i tehničku koordinaciju, poslove upravljanja projektom, financijsko upravljanje i izvještavanje, planiranje te pripremu i provedbu nabave i sl.</w:t>
      </w:r>
    </w:p>
    <w:p w14:paraId="45A71C23" w14:textId="77777777" w:rsidR="00580E7F" w:rsidRDefault="00580E7F" w:rsidP="00580E7F">
      <w:pPr>
        <w:pStyle w:val="Tekstfusnote"/>
      </w:pPr>
    </w:p>
  </w:footnote>
  <w:footnote w:id="3">
    <w:p w14:paraId="137BD8F2" w14:textId="77777777" w:rsidR="009E2292" w:rsidRPr="001E694C" w:rsidRDefault="009E2292" w:rsidP="009E2292">
      <w:pPr>
        <w:pStyle w:val="Tekstfusnote"/>
        <w:rPr>
          <w:rFonts w:ascii="Times New Roman" w:hAnsi="Times New Roman" w:cs="Times New Roman"/>
          <w:sz w:val="16"/>
          <w:szCs w:val="16"/>
        </w:rPr>
      </w:pPr>
      <w:r>
        <w:rPr>
          <w:rStyle w:val="Referencafusnote"/>
        </w:rPr>
        <w:footnoteRef/>
      </w:r>
      <w:r>
        <w:t xml:space="preserve"> </w:t>
      </w:r>
      <w:r w:rsidRPr="001E694C">
        <w:rPr>
          <w:rFonts w:ascii="Times New Roman" w:hAnsi="Times New Roman" w:cs="Times New Roman"/>
          <w:sz w:val="16"/>
          <w:szCs w:val="16"/>
        </w:rPr>
        <w:t>Upravljanje projektom uključuje administraciju i tehničku koordinaciju, poslove upravljanja projektom, financijsko upravljanje i izvještavanje, planiranje te pripremu i provedbu nabave i sl.</w:t>
      </w:r>
    </w:p>
    <w:p w14:paraId="3933B0AF" w14:textId="2219A3CA" w:rsidR="0036217A" w:rsidRPr="00BD7FC8" w:rsidRDefault="0036217A" w:rsidP="0036217A">
      <w:pPr>
        <w:pStyle w:val="Tekstfusnote"/>
        <w:jc w:val="both"/>
        <w:rPr>
          <w:rFonts w:ascii="Times New Roman" w:hAnsi="Times New Roman" w:cs="Times New Roman"/>
          <w:sz w:val="16"/>
          <w:szCs w:val="16"/>
        </w:rPr>
      </w:pPr>
      <w:r>
        <w:t>*</w:t>
      </w:r>
      <w:r w:rsidRPr="00BD7FC8">
        <w:rPr>
          <w:rFonts w:ascii="Times New Roman" w:hAnsi="Times New Roman" w:cs="Times New Roman"/>
          <w:sz w:val="16"/>
          <w:szCs w:val="16"/>
          <w:highlight w:val="yellow"/>
        </w:rPr>
        <w:t>U okviru provedbe aktivnosti „Uspostava novih i/ili unaprjeđenje postojećih poslovnih procesa za prilagodbu poslovanja na jedinstvenom digitalnom tržištu“, u kategoriji financiranja Potpore male vrijednosti (</w:t>
      </w:r>
      <w:r w:rsidRPr="00BD7FC8">
        <w:rPr>
          <w:rFonts w:ascii="Times New Roman" w:hAnsi="Times New Roman" w:cs="Times New Roman"/>
          <w:i/>
          <w:iCs/>
          <w:sz w:val="16"/>
          <w:szCs w:val="16"/>
          <w:highlight w:val="yellow"/>
        </w:rPr>
        <w:t xml:space="preserve">de </w:t>
      </w:r>
      <w:proofErr w:type="spellStart"/>
      <w:r w:rsidRPr="00BD7FC8">
        <w:rPr>
          <w:rFonts w:ascii="Times New Roman" w:hAnsi="Times New Roman" w:cs="Times New Roman"/>
          <w:i/>
          <w:iCs/>
          <w:sz w:val="16"/>
          <w:szCs w:val="16"/>
          <w:highlight w:val="yellow"/>
        </w:rPr>
        <w:t>minimis</w:t>
      </w:r>
      <w:proofErr w:type="spellEnd"/>
      <w:r w:rsidRPr="00BD7FC8">
        <w:rPr>
          <w:rFonts w:ascii="Times New Roman" w:hAnsi="Times New Roman" w:cs="Times New Roman"/>
          <w:sz w:val="16"/>
          <w:szCs w:val="16"/>
          <w:highlight w:val="yellow"/>
        </w:rPr>
        <w:t xml:space="preserve"> potpore) sukladno Programu potpora male vrijednosti, </w:t>
      </w:r>
      <w:r>
        <w:rPr>
          <w:rFonts w:ascii="Times New Roman" w:hAnsi="Times New Roman" w:cs="Times New Roman"/>
          <w:sz w:val="16"/>
          <w:szCs w:val="16"/>
          <w:highlight w:val="yellow"/>
        </w:rPr>
        <w:t xml:space="preserve">prijavitelj/korisnik može potraživati samo one troškove usluga koji nisu prihvatljivi za financiranje </w:t>
      </w:r>
      <w:r w:rsidRPr="00BD7FC8">
        <w:rPr>
          <w:rFonts w:ascii="Times New Roman" w:hAnsi="Times New Roman" w:cs="Times New Roman"/>
          <w:sz w:val="16"/>
          <w:szCs w:val="16"/>
          <w:highlight w:val="yellow"/>
        </w:rPr>
        <w:t>u okviru kategorije financiranja Regionalne potpore za ulaganje (članak 12. Programa državnih potpora).</w:t>
      </w:r>
    </w:p>
    <w:p w14:paraId="113E79BC" w14:textId="0F0DF914" w:rsidR="009E2292" w:rsidRDefault="009E2292" w:rsidP="009E2292">
      <w:pPr>
        <w:pStyle w:val="Tekstfusnote"/>
      </w:pPr>
    </w:p>
  </w:footnote>
  <w:footnote w:id="4">
    <w:p w14:paraId="6E904DB0" w14:textId="77777777" w:rsidR="00B44D5B" w:rsidRDefault="00B44D5B" w:rsidP="00B44D5B">
      <w:pPr>
        <w:pStyle w:val="Tekstfusnote"/>
      </w:pPr>
      <w:r>
        <w:rPr>
          <w:rStyle w:val="Referencafusnote"/>
        </w:rPr>
        <w:footnoteRef/>
      </w:r>
      <w:r>
        <w:t xml:space="preserve"> </w:t>
      </w:r>
      <w:r w:rsidRPr="002B0487">
        <w:rPr>
          <w:rFonts w:ascii="Times New Roman" w:hAnsi="Times New Roman" w:cs="Times New Roman"/>
          <w:sz w:val="16"/>
          <w:szCs w:val="16"/>
          <w:highlight w:val="yellow"/>
        </w:rPr>
        <w:t xml:space="preserve">umjetničke strukovne udruge na temelju čijih potvrda se ostvaruju porezne olakšice: </w:t>
      </w:r>
      <w:hyperlink r:id="rId2" w:history="1">
        <w:r w:rsidRPr="002B0487">
          <w:rPr>
            <w:rStyle w:val="Hiperveza"/>
            <w:rFonts w:ascii="Times New Roman" w:hAnsi="Times New Roman" w:cs="Times New Roman"/>
            <w:sz w:val="16"/>
            <w:szCs w:val="16"/>
            <w:highlight w:val="yellow"/>
          </w:rPr>
          <w:t>https://min-kulture.gov.hr/popis-umjetnickih-strukovnih-udruga-na-temelju-cijih-potvrda-se-ostvaruju-porezne-olaksice/6367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DC732" w14:textId="77777777" w:rsidR="00382A3F" w:rsidRDefault="00382A3F">
    <w:pPr>
      <w:pStyle w:val="Zaglavlje"/>
    </w:pPr>
    <w:r w:rsidRPr="00062869">
      <w:rPr>
        <w:rFonts w:ascii="Times New Roman" w:hAnsi="Times New Roman" w:cs="Times New Roman"/>
        <w:noProof/>
        <w:sz w:val="24"/>
        <w:szCs w:val="24"/>
      </w:rPr>
      <w:drawing>
        <wp:anchor distT="0" distB="0" distL="0" distR="0" simplePos="0" relativeHeight="251660288" behindDoc="0" locked="0" layoutInCell="1" allowOverlap="1" wp14:anchorId="093C330A" wp14:editId="657EB77C">
          <wp:simplePos x="0" y="0"/>
          <wp:positionH relativeFrom="margin">
            <wp:posOffset>4346290</wp:posOffset>
          </wp:positionH>
          <wp:positionV relativeFrom="paragraph">
            <wp:posOffset>44043</wp:posOffset>
          </wp:positionV>
          <wp:extent cx="2004365" cy="493234"/>
          <wp:effectExtent l="0" t="0" r="0" b="2540"/>
          <wp:wrapNone/>
          <wp:docPr id="89900311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04365" cy="493234"/>
                  </a:xfrm>
                  <a:prstGeom prst="rect">
                    <a:avLst/>
                  </a:prstGeom>
                </pic:spPr>
              </pic:pic>
            </a:graphicData>
          </a:graphic>
          <wp14:sizeRelH relativeFrom="margin">
            <wp14:pctWidth>0</wp14:pctWidth>
          </wp14:sizeRelH>
          <wp14:sizeRelV relativeFrom="margin">
            <wp14:pctHeight>0</wp14:pctHeight>
          </wp14:sizeRelV>
        </wp:anchor>
      </w:drawing>
    </w:r>
    <w:r w:rsidRPr="00983177">
      <w:rPr>
        <w:noProof/>
      </w:rPr>
      <mc:AlternateContent>
        <mc:Choice Requires="wps">
          <w:drawing>
            <wp:anchor distT="0" distB="0" distL="114300" distR="114300" simplePos="0" relativeHeight="251659264" behindDoc="0" locked="0" layoutInCell="1" allowOverlap="1" wp14:anchorId="4951FA5F" wp14:editId="68FEDEAF">
              <wp:simplePos x="0" y="0"/>
              <wp:positionH relativeFrom="margin">
                <wp:posOffset>103098</wp:posOffset>
              </wp:positionH>
              <wp:positionV relativeFrom="paragraph">
                <wp:posOffset>108102</wp:posOffset>
              </wp:positionV>
              <wp:extent cx="2483826" cy="429904"/>
              <wp:effectExtent l="0" t="0" r="0" b="0"/>
              <wp:wrapNone/>
              <wp:docPr id="1" name="Pravokutnik 16"/>
              <wp:cNvGraphicFramePr/>
              <a:graphic xmlns:a="http://schemas.openxmlformats.org/drawingml/2006/main">
                <a:graphicData uri="http://schemas.microsoft.com/office/word/2010/wordprocessingShape">
                  <wps:wsp>
                    <wps:cNvSpPr/>
                    <wps:spPr>
                      <a:xfrm>
                        <a:off x="0" y="0"/>
                        <a:ext cx="2483826" cy="429904"/>
                      </a:xfrm>
                      <a:prstGeom prst="rect">
                        <a:avLst/>
                      </a:prstGeom>
                    </wps:spPr>
                    <wps:txbx>
                      <w:txbxContent>
                        <w:p w14:paraId="1AA0126F" w14:textId="77777777" w:rsidR="00382A3F" w:rsidRPr="00062869" w:rsidRDefault="00382A3F" w:rsidP="00983177">
                          <w:pPr>
                            <w:rPr>
                              <w:rFonts w:ascii="Times New Roman" w:hAnsi="Times New Roman" w:cs="Times New Roman"/>
                              <w:b/>
                              <w:color w:val="4472C4" w:themeColor="accent1"/>
                              <w:kern w:val="24"/>
                              <w:sz w:val="20"/>
                              <w:szCs w:val="20"/>
                            </w:rPr>
                          </w:pPr>
                          <w:r w:rsidRPr="00062869">
                            <w:rPr>
                              <w:rFonts w:ascii="Times New Roman" w:hAnsi="Times New Roman" w:cs="Times New Roman"/>
                              <w:b/>
                              <w:color w:val="4472C4" w:themeColor="accent1"/>
                              <w:kern w:val="24"/>
                              <w:sz w:val="20"/>
                              <w:szCs w:val="20"/>
                            </w:rPr>
                            <w:t>REPUBLIKA HRVATSKA</w:t>
                          </w:r>
                        </w:p>
                        <w:p w14:paraId="09EFE340" w14:textId="3A5AFF4D" w:rsidR="00382A3F" w:rsidRPr="00062869" w:rsidRDefault="00382A3F" w:rsidP="00983177">
                          <w:pPr>
                            <w:rPr>
                              <w:rFonts w:ascii="Times New Roman" w:hAnsi="Times New Roman" w:cs="Times New Roman"/>
                              <w:b/>
                              <w:color w:val="4472C4" w:themeColor="accent1"/>
                              <w:kern w:val="24"/>
                              <w:sz w:val="20"/>
                              <w:szCs w:val="20"/>
                            </w:rPr>
                          </w:pPr>
                          <w:r w:rsidRPr="00062869">
                            <w:rPr>
                              <w:rFonts w:ascii="Times New Roman" w:hAnsi="Times New Roman" w:cs="Times New Roman"/>
                              <w:b/>
                              <w:color w:val="4472C4" w:themeColor="accent1"/>
                              <w:kern w:val="24"/>
                              <w:sz w:val="20"/>
                              <w:szCs w:val="20"/>
                            </w:rPr>
                            <w:t>MINISTARST</w:t>
                          </w:r>
                          <w:r w:rsidR="000D3FAC" w:rsidRPr="00062869">
                            <w:rPr>
                              <w:rFonts w:ascii="Times New Roman" w:hAnsi="Times New Roman" w:cs="Times New Roman"/>
                              <w:b/>
                              <w:color w:val="4472C4" w:themeColor="accent1"/>
                              <w:kern w:val="24"/>
                              <w:sz w:val="20"/>
                              <w:szCs w:val="20"/>
                            </w:rPr>
                            <w:t>O K</w:t>
                          </w:r>
                          <w:r w:rsidRPr="00062869">
                            <w:rPr>
                              <w:rFonts w:ascii="Times New Roman" w:hAnsi="Times New Roman" w:cs="Times New Roman"/>
                              <w:b/>
                              <w:color w:val="4472C4" w:themeColor="accent1"/>
                              <w:kern w:val="24"/>
                              <w:sz w:val="20"/>
                              <w:szCs w:val="20"/>
                            </w:rPr>
                            <w:t>ULTU</w:t>
                          </w:r>
                          <w:r w:rsidR="000D3FAC" w:rsidRPr="00062869">
                            <w:rPr>
                              <w:rFonts w:ascii="Times New Roman" w:hAnsi="Times New Roman" w:cs="Times New Roman"/>
                              <w:b/>
                              <w:color w:val="4472C4" w:themeColor="accent1"/>
                              <w:kern w:val="24"/>
                              <w:sz w:val="20"/>
                              <w:szCs w:val="20"/>
                            </w:rPr>
                            <w:t>RE</w:t>
                          </w:r>
                          <w:r w:rsidRPr="00062869">
                            <w:rPr>
                              <w:rFonts w:ascii="Times New Roman" w:hAnsi="Times New Roman" w:cs="Times New Roman"/>
                              <w:b/>
                              <w:color w:val="4472C4" w:themeColor="accent1"/>
                              <w:kern w:val="24"/>
                              <w:sz w:val="20"/>
                              <w:szCs w:val="20"/>
                            </w:rPr>
                            <w:t xml:space="preserve"> I MEDIJA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951FA5F" id="Pravokutnik 16" o:spid="_x0000_s1026" style="position:absolute;margin-left:8.1pt;margin-top:8.5pt;width:195.6pt;height:33.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" filled="f" stroked="f">
              <v:textbox>
                <w:txbxContent>
                  <w:p w14:paraId="1AA0126F" w14:textId="77777777" w:rsidR="00382A3F" w:rsidRPr="00062869" w:rsidRDefault="00382A3F" w:rsidP="00983177">
                    <w:pPr>
                      <w:rPr>
                        <w:rFonts w:ascii="Times New Roman" w:hAnsi="Times New Roman" w:cs="Times New Roman"/>
                        <w:b/>
                        <w:color w:val="4472C4" w:themeColor="accent1"/>
                        <w:kern w:val="24"/>
                        <w:sz w:val="20"/>
                        <w:szCs w:val="20"/>
                      </w:rPr>
                    </w:pPr>
                    <w:r w:rsidRPr="00062869">
                      <w:rPr>
                        <w:rFonts w:ascii="Times New Roman" w:hAnsi="Times New Roman" w:cs="Times New Roman"/>
                        <w:b/>
                        <w:color w:val="4472C4" w:themeColor="accent1"/>
                        <w:kern w:val="24"/>
                        <w:sz w:val="20"/>
                        <w:szCs w:val="20"/>
                      </w:rPr>
                      <w:t>REPUBLIKA HRVATSKA</w:t>
                    </w:r>
                  </w:p>
                  <w:p w14:paraId="09EFE340" w14:textId="3A5AFF4D" w:rsidR="00382A3F" w:rsidRPr="00062869" w:rsidRDefault="00382A3F" w:rsidP="00983177">
                    <w:pPr>
                      <w:rPr>
                        <w:rFonts w:ascii="Times New Roman" w:hAnsi="Times New Roman" w:cs="Times New Roman"/>
                        <w:b/>
                        <w:color w:val="4472C4" w:themeColor="accent1"/>
                        <w:kern w:val="24"/>
                        <w:sz w:val="20"/>
                        <w:szCs w:val="20"/>
                      </w:rPr>
                    </w:pPr>
                    <w:r w:rsidRPr="00062869">
                      <w:rPr>
                        <w:rFonts w:ascii="Times New Roman" w:hAnsi="Times New Roman" w:cs="Times New Roman"/>
                        <w:b/>
                        <w:color w:val="4472C4" w:themeColor="accent1"/>
                        <w:kern w:val="24"/>
                        <w:sz w:val="20"/>
                        <w:szCs w:val="20"/>
                      </w:rPr>
                      <w:t>MINISTARST</w:t>
                    </w:r>
                    <w:r w:rsidR="000D3FAC" w:rsidRPr="00062869">
                      <w:rPr>
                        <w:rFonts w:ascii="Times New Roman" w:hAnsi="Times New Roman" w:cs="Times New Roman"/>
                        <w:b/>
                        <w:color w:val="4472C4" w:themeColor="accent1"/>
                        <w:kern w:val="24"/>
                        <w:sz w:val="20"/>
                        <w:szCs w:val="20"/>
                      </w:rPr>
                      <w:t>O K</w:t>
                    </w:r>
                    <w:r w:rsidRPr="00062869">
                      <w:rPr>
                        <w:rFonts w:ascii="Times New Roman" w:hAnsi="Times New Roman" w:cs="Times New Roman"/>
                        <w:b/>
                        <w:color w:val="4472C4" w:themeColor="accent1"/>
                        <w:kern w:val="24"/>
                        <w:sz w:val="20"/>
                        <w:szCs w:val="20"/>
                      </w:rPr>
                      <w:t>ULTU</w:t>
                    </w:r>
                    <w:r w:rsidR="000D3FAC" w:rsidRPr="00062869">
                      <w:rPr>
                        <w:rFonts w:ascii="Times New Roman" w:hAnsi="Times New Roman" w:cs="Times New Roman"/>
                        <w:b/>
                        <w:color w:val="4472C4" w:themeColor="accent1"/>
                        <w:kern w:val="24"/>
                        <w:sz w:val="20"/>
                        <w:szCs w:val="20"/>
                      </w:rPr>
                      <w:t>RE</w:t>
                    </w:r>
                    <w:r w:rsidRPr="00062869">
                      <w:rPr>
                        <w:rFonts w:ascii="Times New Roman" w:hAnsi="Times New Roman" w:cs="Times New Roman"/>
                        <w:b/>
                        <w:color w:val="4472C4" w:themeColor="accent1"/>
                        <w:kern w:val="24"/>
                        <w:sz w:val="20"/>
                        <w:szCs w:val="20"/>
                      </w:rPr>
                      <w:t xml:space="preserve"> I MEDIJA</w:t>
                    </w:r>
                  </w:p>
                </w:txbxContent>
              </v:textbox>
              <w10:wrap anchorx="margin"/>
            </v:rect>
          </w:pict>
        </mc:Fallback>
      </mc:AlternateContent>
    </w:r>
    <w:r w:rsidRPr="00983177">
      <w:rPr>
        <w:noProof/>
      </w:rPr>
      <w:drawing>
        <wp:anchor distT="0" distB="0" distL="0" distR="0" simplePos="0" relativeHeight="251661312" behindDoc="0" locked="0" layoutInCell="1" allowOverlap="1" wp14:anchorId="14B1C70E" wp14:editId="032E11A5">
          <wp:simplePos x="0" y="0"/>
          <wp:positionH relativeFrom="margin">
            <wp:posOffset>-365633</wp:posOffset>
          </wp:positionH>
          <wp:positionV relativeFrom="paragraph">
            <wp:posOffset>-18415</wp:posOffset>
          </wp:positionV>
          <wp:extent cx="518795" cy="577215"/>
          <wp:effectExtent l="0" t="0" r="0" b="0"/>
          <wp:wrapTopAndBottom/>
          <wp:docPr id="533542044" name="Picture 533542044" descr="Slikovni rezultat za grb rh"/>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
                  <a:stretch>
                    <a:fillRect/>
                  </a:stretch>
                </pic:blipFill>
                <pic:spPr bwMode="auto">
                  <a:xfrm>
                    <a:off x="0" y="0"/>
                    <a:ext cx="518795" cy="577215"/>
                  </a:xfrm>
                  <a:prstGeom prst="rect">
                    <a:avLst/>
                  </a:prstGeom>
                </pic:spPr>
              </pic:pic>
            </a:graphicData>
          </a:graphic>
          <wp14:sizeRelH relativeFrom="margin">
            <wp14:pctWidth>0</wp14:pctWidth>
          </wp14:sizeRelH>
          <wp14:sizeRelV relativeFrom="margin">
            <wp14:pctHeight>0</wp14:pctHeight>
          </wp14:sizeRelV>
        </wp:anchor>
      </w:drawing>
    </w:r>
  </w:p>
  <w:p w14:paraId="06FFA4CE" w14:textId="77777777" w:rsidR="00382A3F" w:rsidRDefault="00382A3F">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A533B" w14:textId="74C3B6B1" w:rsidR="0048680E" w:rsidRDefault="0048680E" w:rsidP="0048680E">
    <w:pPr>
      <w:pStyle w:val="Zaglavlje"/>
      <w:tabs>
        <w:tab w:val="clear" w:pos="4536"/>
      </w:tabs>
    </w:pPr>
    <w:r>
      <w:tab/>
    </w:r>
  </w:p>
  <w:p w14:paraId="1007CAF0" w14:textId="77777777" w:rsidR="0048680E" w:rsidRDefault="0048680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CBF"/>
    <w:multiLevelType w:val="hybridMultilevel"/>
    <w:tmpl w:val="098487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4A3439"/>
    <w:multiLevelType w:val="hybridMultilevel"/>
    <w:tmpl w:val="267A73DE"/>
    <w:lvl w:ilvl="0" w:tplc="4C76BD26">
      <w:start w:val="4"/>
      <w:numFmt w:val="decimal"/>
      <w:lvlText w:val="%1."/>
      <w:lvlJc w:val="left"/>
      <w:pPr>
        <w:ind w:left="92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6A019E"/>
    <w:multiLevelType w:val="hybridMultilevel"/>
    <w:tmpl w:val="95C63160"/>
    <w:lvl w:ilvl="0" w:tplc="626C2556">
      <w:start w:val="1"/>
      <w:numFmt w:val="bullet"/>
      <w:lvlText w:val="-"/>
      <w:lvlJc w:val="left"/>
      <w:pPr>
        <w:ind w:left="1440" w:hanging="360"/>
      </w:pPr>
      <w:rPr>
        <w:rFonts w:ascii="Courier New" w:hAnsi="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8E605FE"/>
    <w:multiLevelType w:val="hybridMultilevel"/>
    <w:tmpl w:val="2890A104"/>
    <w:lvl w:ilvl="0" w:tplc="4E8CB37E">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D8D725E"/>
    <w:multiLevelType w:val="multilevel"/>
    <w:tmpl w:val="999445C4"/>
    <w:lvl w:ilvl="0">
      <w:start w:val="2"/>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F9836A7"/>
    <w:multiLevelType w:val="hybridMultilevel"/>
    <w:tmpl w:val="29ECA358"/>
    <w:lvl w:ilvl="0" w:tplc="FFFFFFFF">
      <w:start w:val="1"/>
      <w:numFmt w:val="decimal"/>
      <w:lvlText w:val="6.%1"/>
      <w:lvlJc w:val="left"/>
      <w:pPr>
        <w:ind w:left="567" w:hanging="56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95D0516"/>
    <w:multiLevelType w:val="hybridMultilevel"/>
    <w:tmpl w:val="7A441FEE"/>
    <w:lvl w:ilvl="0" w:tplc="ED70626C">
      <w:start w:val="1"/>
      <w:numFmt w:val="lowerLetter"/>
      <w:lvlText w:val="(%1)"/>
      <w:lvlJc w:val="left"/>
      <w:pPr>
        <w:ind w:left="1200" w:hanging="384"/>
      </w:pPr>
      <w:rPr>
        <w:rFonts w:ascii="Times New Roman" w:eastAsia="Times New Roman" w:hAnsi="Times New Roman" w:cs="Times New Roman" w:hint="default"/>
        <w:b w:val="0"/>
        <w:bCs w:val="0"/>
        <w:i w:val="0"/>
        <w:iCs w:val="0"/>
        <w:spacing w:val="-2"/>
        <w:w w:val="99"/>
        <w:sz w:val="24"/>
        <w:szCs w:val="24"/>
        <w:lang w:val="hr-HR" w:eastAsia="en-US" w:bidi="ar-SA"/>
      </w:rPr>
    </w:lvl>
    <w:lvl w:ilvl="1" w:tplc="FFFFFFFF">
      <w:numFmt w:val="bullet"/>
      <w:lvlText w:val="•"/>
      <w:lvlJc w:val="left"/>
      <w:pPr>
        <w:ind w:left="2210" w:hanging="384"/>
      </w:pPr>
      <w:rPr>
        <w:rFonts w:hint="default"/>
        <w:lang w:val="hr-HR" w:eastAsia="en-US" w:bidi="ar-SA"/>
      </w:rPr>
    </w:lvl>
    <w:lvl w:ilvl="2" w:tplc="FFFFFFFF">
      <w:numFmt w:val="bullet"/>
      <w:lvlText w:val="•"/>
      <w:lvlJc w:val="left"/>
      <w:pPr>
        <w:ind w:left="3221" w:hanging="384"/>
      </w:pPr>
      <w:rPr>
        <w:rFonts w:hint="default"/>
        <w:lang w:val="hr-HR" w:eastAsia="en-US" w:bidi="ar-SA"/>
      </w:rPr>
    </w:lvl>
    <w:lvl w:ilvl="3" w:tplc="FFFFFFFF">
      <w:numFmt w:val="bullet"/>
      <w:lvlText w:val="•"/>
      <w:lvlJc w:val="left"/>
      <w:pPr>
        <w:ind w:left="4231" w:hanging="384"/>
      </w:pPr>
      <w:rPr>
        <w:rFonts w:hint="default"/>
        <w:lang w:val="hr-HR" w:eastAsia="en-US" w:bidi="ar-SA"/>
      </w:rPr>
    </w:lvl>
    <w:lvl w:ilvl="4" w:tplc="FFFFFFFF">
      <w:numFmt w:val="bullet"/>
      <w:lvlText w:val="•"/>
      <w:lvlJc w:val="left"/>
      <w:pPr>
        <w:ind w:left="5242" w:hanging="384"/>
      </w:pPr>
      <w:rPr>
        <w:rFonts w:hint="default"/>
        <w:lang w:val="hr-HR" w:eastAsia="en-US" w:bidi="ar-SA"/>
      </w:rPr>
    </w:lvl>
    <w:lvl w:ilvl="5" w:tplc="FFFFFFFF">
      <w:numFmt w:val="bullet"/>
      <w:lvlText w:val="•"/>
      <w:lvlJc w:val="left"/>
      <w:pPr>
        <w:ind w:left="6253" w:hanging="384"/>
      </w:pPr>
      <w:rPr>
        <w:rFonts w:hint="default"/>
        <w:lang w:val="hr-HR" w:eastAsia="en-US" w:bidi="ar-SA"/>
      </w:rPr>
    </w:lvl>
    <w:lvl w:ilvl="6" w:tplc="FFFFFFFF">
      <w:numFmt w:val="bullet"/>
      <w:lvlText w:val="•"/>
      <w:lvlJc w:val="left"/>
      <w:pPr>
        <w:ind w:left="7263" w:hanging="384"/>
      </w:pPr>
      <w:rPr>
        <w:rFonts w:hint="default"/>
        <w:lang w:val="hr-HR" w:eastAsia="en-US" w:bidi="ar-SA"/>
      </w:rPr>
    </w:lvl>
    <w:lvl w:ilvl="7" w:tplc="FFFFFFFF">
      <w:numFmt w:val="bullet"/>
      <w:lvlText w:val="•"/>
      <w:lvlJc w:val="left"/>
      <w:pPr>
        <w:ind w:left="8274" w:hanging="384"/>
      </w:pPr>
      <w:rPr>
        <w:rFonts w:hint="default"/>
        <w:lang w:val="hr-HR" w:eastAsia="en-US" w:bidi="ar-SA"/>
      </w:rPr>
    </w:lvl>
    <w:lvl w:ilvl="8" w:tplc="FFFFFFFF">
      <w:numFmt w:val="bullet"/>
      <w:lvlText w:val="•"/>
      <w:lvlJc w:val="left"/>
      <w:pPr>
        <w:ind w:left="9285" w:hanging="384"/>
      </w:pPr>
      <w:rPr>
        <w:rFonts w:hint="default"/>
        <w:lang w:val="hr-HR" w:eastAsia="en-US" w:bidi="ar-SA"/>
      </w:rPr>
    </w:lvl>
  </w:abstractNum>
  <w:abstractNum w:abstractNumId="7" w15:restartNumberingAfterBreak="0">
    <w:nsid w:val="30863896"/>
    <w:multiLevelType w:val="hybridMultilevel"/>
    <w:tmpl w:val="2E6AE042"/>
    <w:lvl w:ilvl="0" w:tplc="0FC8CA00">
      <w:start w:val="5"/>
      <w:numFmt w:val="decimal"/>
      <w:lvlText w:val="%1."/>
      <w:lvlJc w:val="left"/>
      <w:pPr>
        <w:ind w:left="927"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35C157D"/>
    <w:multiLevelType w:val="hybridMultilevel"/>
    <w:tmpl w:val="ECA64D1C"/>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3C412B7"/>
    <w:multiLevelType w:val="hybridMultilevel"/>
    <w:tmpl w:val="7A441FEE"/>
    <w:lvl w:ilvl="0" w:tplc="FFFFFFFF">
      <w:start w:val="1"/>
      <w:numFmt w:val="lowerLetter"/>
      <w:lvlText w:val="(%1)"/>
      <w:lvlJc w:val="left"/>
      <w:pPr>
        <w:ind w:left="1200" w:hanging="384"/>
      </w:pPr>
      <w:rPr>
        <w:rFonts w:ascii="Times New Roman" w:eastAsia="Times New Roman" w:hAnsi="Times New Roman" w:cs="Times New Roman" w:hint="default"/>
        <w:b w:val="0"/>
        <w:bCs w:val="0"/>
        <w:i w:val="0"/>
        <w:iCs w:val="0"/>
        <w:spacing w:val="-2"/>
        <w:w w:val="99"/>
        <w:sz w:val="24"/>
        <w:szCs w:val="24"/>
        <w:lang w:val="hr-HR" w:eastAsia="en-US" w:bidi="ar-SA"/>
      </w:rPr>
    </w:lvl>
    <w:lvl w:ilvl="1" w:tplc="FFFFFFFF">
      <w:numFmt w:val="bullet"/>
      <w:lvlText w:val="•"/>
      <w:lvlJc w:val="left"/>
      <w:pPr>
        <w:ind w:left="2210" w:hanging="384"/>
      </w:pPr>
      <w:rPr>
        <w:rFonts w:hint="default"/>
        <w:lang w:val="hr-HR" w:eastAsia="en-US" w:bidi="ar-SA"/>
      </w:rPr>
    </w:lvl>
    <w:lvl w:ilvl="2" w:tplc="FFFFFFFF">
      <w:numFmt w:val="bullet"/>
      <w:lvlText w:val="•"/>
      <w:lvlJc w:val="left"/>
      <w:pPr>
        <w:ind w:left="3221" w:hanging="384"/>
      </w:pPr>
      <w:rPr>
        <w:rFonts w:hint="default"/>
        <w:lang w:val="hr-HR" w:eastAsia="en-US" w:bidi="ar-SA"/>
      </w:rPr>
    </w:lvl>
    <w:lvl w:ilvl="3" w:tplc="FFFFFFFF">
      <w:numFmt w:val="bullet"/>
      <w:lvlText w:val="•"/>
      <w:lvlJc w:val="left"/>
      <w:pPr>
        <w:ind w:left="4231" w:hanging="384"/>
      </w:pPr>
      <w:rPr>
        <w:rFonts w:hint="default"/>
        <w:lang w:val="hr-HR" w:eastAsia="en-US" w:bidi="ar-SA"/>
      </w:rPr>
    </w:lvl>
    <w:lvl w:ilvl="4" w:tplc="FFFFFFFF">
      <w:numFmt w:val="bullet"/>
      <w:lvlText w:val="•"/>
      <w:lvlJc w:val="left"/>
      <w:pPr>
        <w:ind w:left="5242" w:hanging="384"/>
      </w:pPr>
      <w:rPr>
        <w:rFonts w:hint="default"/>
        <w:lang w:val="hr-HR" w:eastAsia="en-US" w:bidi="ar-SA"/>
      </w:rPr>
    </w:lvl>
    <w:lvl w:ilvl="5" w:tplc="FFFFFFFF">
      <w:numFmt w:val="bullet"/>
      <w:lvlText w:val="•"/>
      <w:lvlJc w:val="left"/>
      <w:pPr>
        <w:ind w:left="6253" w:hanging="384"/>
      </w:pPr>
      <w:rPr>
        <w:rFonts w:hint="default"/>
        <w:lang w:val="hr-HR" w:eastAsia="en-US" w:bidi="ar-SA"/>
      </w:rPr>
    </w:lvl>
    <w:lvl w:ilvl="6" w:tplc="FFFFFFFF">
      <w:numFmt w:val="bullet"/>
      <w:lvlText w:val="•"/>
      <w:lvlJc w:val="left"/>
      <w:pPr>
        <w:ind w:left="7263" w:hanging="384"/>
      </w:pPr>
      <w:rPr>
        <w:rFonts w:hint="default"/>
        <w:lang w:val="hr-HR" w:eastAsia="en-US" w:bidi="ar-SA"/>
      </w:rPr>
    </w:lvl>
    <w:lvl w:ilvl="7" w:tplc="FFFFFFFF">
      <w:numFmt w:val="bullet"/>
      <w:lvlText w:val="•"/>
      <w:lvlJc w:val="left"/>
      <w:pPr>
        <w:ind w:left="8274" w:hanging="384"/>
      </w:pPr>
      <w:rPr>
        <w:rFonts w:hint="default"/>
        <w:lang w:val="hr-HR" w:eastAsia="en-US" w:bidi="ar-SA"/>
      </w:rPr>
    </w:lvl>
    <w:lvl w:ilvl="8" w:tplc="FFFFFFFF">
      <w:numFmt w:val="bullet"/>
      <w:lvlText w:val="•"/>
      <w:lvlJc w:val="left"/>
      <w:pPr>
        <w:ind w:left="9285" w:hanging="384"/>
      </w:pPr>
      <w:rPr>
        <w:rFonts w:hint="default"/>
        <w:lang w:val="hr-HR" w:eastAsia="en-US" w:bidi="ar-SA"/>
      </w:rPr>
    </w:lvl>
  </w:abstractNum>
  <w:abstractNum w:abstractNumId="10" w15:restartNumberingAfterBreak="0">
    <w:nsid w:val="34322962"/>
    <w:multiLevelType w:val="multilevel"/>
    <w:tmpl w:val="999445C4"/>
    <w:lvl w:ilvl="0">
      <w:start w:val="2"/>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8537DB2"/>
    <w:multiLevelType w:val="hybridMultilevel"/>
    <w:tmpl w:val="712C009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8A972BE"/>
    <w:multiLevelType w:val="hybridMultilevel"/>
    <w:tmpl w:val="7A441FEE"/>
    <w:lvl w:ilvl="0" w:tplc="FFFFFFFF">
      <w:start w:val="1"/>
      <w:numFmt w:val="lowerLetter"/>
      <w:lvlText w:val="(%1)"/>
      <w:lvlJc w:val="left"/>
      <w:pPr>
        <w:ind w:left="1200" w:hanging="384"/>
      </w:pPr>
      <w:rPr>
        <w:rFonts w:ascii="Times New Roman" w:eastAsia="Times New Roman" w:hAnsi="Times New Roman" w:cs="Times New Roman" w:hint="default"/>
        <w:b w:val="0"/>
        <w:bCs w:val="0"/>
        <w:i w:val="0"/>
        <w:iCs w:val="0"/>
        <w:spacing w:val="-2"/>
        <w:w w:val="99"/>
        <w:sz w:val="24"/>
        <w:szCs w:val="24"/>
        <w:lang w:val="hr-HR" w:eastAsia="en-US" w:bidi="ar-SA"/>
      </w:rPr>
    </w:lvl>
    <w:lvl w:ilvl="1" w:tplc="FFFFFFFF">
      <w:numFmt w:val="bullet"/>
      <w:lvlText w:val="•"/>
      <w:lvlJc w:val="left"/>
      <w:pPr>
        <w:ind w:left="2210" w:hanging="384"/>
      </w:pPr>
      <w:rPr>
        <w:rFonts w:hint="default"/>
        <w:lang w:val="hr-HR" w:eastAsia="en-US" w:bidi="ar-SA"/>
      </w:rPr>
    </w:lvl>
    <w:lvl w:ilvl="2" w:tplc="FFFFFFFF">
      <w:numFmt w:val="bullet"/>
      <w:lvlText w:val="•"/>
      <w:lvlJc w:val="left"/>
      <w:pPr>
        <w:ind w:left="3221" w:hanging="384"/>
      </w:pPr>
      <w:rPr>
        <w:rFonts w:hint="default"/>
        <w:lang w:val="hr-HR" w:eastAsia="en-US" w:bidi="ar-SA"/>
      </w:rPr>
    </w:lvl>
    <w:lvl w:ilvl="3" w:tplc="FFFFFFFF">
      <w:numFmt w:val="bullet"/>
      <w:lvlText w:val="•"/>
      <w:lvlJc w:val="left"/>
      <w:pPr>
        <w:ind w:left="4231" w:hanging="384"/>
      </w:pPr>
      <w:rPr>
        <w:rFonts w:hint="default"/>
        <w:lang w:val="hr-HR" w:eastAsia="en-US" w:bidi="ar-SA"/>
      </w:rPr>
    </w:lvl>
    <w:lvl w:ilvl="4" w:tplc="FFFFFFFF">
      <w:numFmt w:val="bullet"/>
      <w:lvlText w:val="•"/>
      <w:lvlJc w:val="left"/>
      <w:pPr>
        <w:ind w:left="5242" w:hanging="384"/>
      </w:pPr>
      <w:rPr>
        <w:rFonts w:hint="default"/>
        <w:lang w:val="hr-HR" w:eastAsia="en-US" w:bidi="ar-SA"/>
      </w:rPr>
    </w:lvl>
    <w:lvl w:ilvl="5" w:tplc="FFFFFFFF">
      <w:numFmt w:val="bullet"/>
      <w:lvlText w:val="•"/>
      <w:lvlJc w:val="left"/>
      <w:pPr>
        <w:ind w:left="6253" w:hanging="384"/>
      </w:pPr>
      <w:rPr>
        <w:rFonts w:hint="default"/>
        <w:lang w:val="hr-HR" w:eastAsia="en-US" w:bidi="ar-SA"/>
      </w:rPr>
    </w:lvl>
    <w:lvl w:ilvl="6" w:tplc="FFFFFFFF">
      <w:numFmt w:val="bullet"/>
      <w:lvlText w:val="•"/>
      <w:lvlJc w:val="left"/>
      <w:pPr>
        <w:ind w:left="7263" w:hanging="384"/>
      </w:pPr>
      <w:rPr>
        <w:rFonts w:hint="default"/>
        <w:lang w:val="hr-HR" w:eastAsia="en-US" w:bidi="ar-SA"/>
      </w:rPr>
    </w:lvl>
    <w:lvl w:ilvl="7" w:tplc="FFFFFFFF">
      <w:numFmt w:val="bullet"/>
      <w:lvlText w:val="•"/>
      <w:lvlJc w:val="left"/>
      <w:pPr>
        <w:ind w:left="8274" w:hanging="384"/>
      </w:pPr>
      <w:rPr>
        <w:rFonts w:hint="default"/>
        <w:lang w:val="hr-HR" w:eastAsia="en-US" w:bidi="ar-SA"/>
      </w:rPr>
    </w:lvl>
    <w:lvl w:ilvl="8" w:tplc="FFFFFFFF">
      <w:numFmt w:val="bullet"/>
      <w:lvlText w:val="•"/>
      <w:lvlJc w:val="left"/>
      <w:pPr>
        <w:ind w:left="9285" w:hanging="384"/>
      </w:pPr>
      <w:rPr>
        <w:rFonts w:hint="default"/>
        <w:lang w:val="hr-HR" w:eastAsia="en-US" w:bidi="ar-SA"/>
      </w:rPr>
    </w:lvl>
  </w:abstractNum>
  <w:abstractNum w:abstractNumId="13" w15:restartNumberingAfterBreak="0">
    <w:nsid w:val="511267CE"/>
    <w:multiLevelType w:val="hybridMultilevel"/>
    <w:tmpl w:val="29ECA358"/>
    <w:lvl w:ilvl="0" w:tplc="1D9EB022">
      <w:start w:val="1"/>
      <w:numFmt w:val="decimal"/>
      <w:lvlText w:val="6.%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045C86"/>
    <w:multiLevelType w:val="hybridMultilevel"/>
    <w:tmpl w:val="67907A3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5" w15:restartNumberingAfterBreak="0">
    <w:nsid w:val="651651EA"/>
    <w:multiLevelType w:val="hybridMultilevel"/>
    <w:tmpl w:val="712C0096"/>
    <w:lvl w:ilvl="0" w:tplc="5120B81A">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9E71D98"/>
    <w:multiLevelType w:val="hybridMultilevel"/>
    <w:tmpl w:val="EB0486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A5D4EAA"/>
    <w:multiLevelType w:val="hybridMultilevel"/>
    <w:tmpl w:val="ECA64D1C"/>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F8A5122"/>
    <w:multiLevelType w:val="hybridMultilevel"/>
    <w:tmpl w:val="77AA4620"/>
    <w:lvl w:ilvl="0" w:tplc="221AC2E0">
      <w:start w:val="1"/>
      <w:numFmt w:val="bullet"/>
      <w:lvlText w:val="-"/>
      <w:lvlJc w:val="left"/>
      <w:pPr>
        <w:ind w:left="502" w:hanging="360"/>
      </w:pPr>
      <w:rPr>
        <w:rFonts w:ascii="Times New Roman" w:eastAsiaTheme="minorHAnsi" w:hAnsi="Times New Roman" w:cs="Times New Roman"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E1D787B"/>
    <w:multiLevelType w:val="hybridMultilevel"/>
    <w:tmpl w:val="7A441FEE"/>
    <w:lvl w:ilvl="0" w:tplc="FFFFFFFF">
      <w:start w:val="1"/>
      <w:numFmt w:val="lowerLetter"/>
      <w:lvlText w:val="(%1)"/>
      <w:lvlJc w:val="left"/>
      <w:pPr>
        <w:ind w:left="1200" w:hanging="384"/>
      </w:pPr>
      <w:rPr>
        <w:rFonts w:ascii="Times New Roman" w:eastAsia="Times New Roman" w:hAnsi="Times New Roman" w:cs="Times New Roman" w:hint="default"/>
        <w:b w:val="0"/>
        <w:bCs w:val="0"/>
        <w:i w:val="0"/>
        <w:iCs w:val="0"/>
        <w:spacing w:val="-2"/>
        <w:w w:val="99"/>
        <w:sz w:val="24"/>
        <w:szCs w:val="24"/>
        <w:lang w:val="hr-HR" w:eastAsia="en-US" w:bidi="ar-SA"/>
      </w:rPr>
    </w:lvl>
    <w:lvl w:ilvl="1" w:tplc="FFFFFFFF">
      <w:numFmt w:val="bullet"/>
      <w:lvlText w:val="•"/>
      <w:lvlJc w:val="left"/>
      <w:pPr>
        <w:ind w:left="2210" w:hanging="384"/>
      </w:pPr>
      <w:rPr>
        <w:rFonts w:hint="default"/>
        <w:lang w:val="hr-HR" w:eastAsia="en-US" w:bidi="ar-SA"/>
      </w:rPr>
    </w:lvl>
    <w:lvl w:ilvl="2" w:tplc="FFFFFFFF">
      <w:numFmt w:val="bullet"/>
      <w:lvlText w:val="•"/>
      <w:lvlJc w:val="left"/>
      <w:pPr>
        <w:ind w:left="3221" w:hanging="384"/>
      </w:pPr>
      <w:rPr>
        <w:rFonts w:hint="default"/>
        <w:lang w:val="hr-HR" w:eastAsia="en-US" w:bidi="ar-SA"/>
      </w:rPr>
    </w:lvl>
    <w:lvl w:ilvl="3" w:tplc="FFFFFFFF">
      <w:numFmt w:val="bullet"/>
      <w:lvlText w:val="•"/>
      <w:lvlJc w:val="left"/>
      <w:pPr>
        <w:ind w:left="4231" w:hanging="384"/>
      </w:pPr>
      <w:rPr>
        <w:rFonts w:hint="default"/>
        <w:lang w:val="hr-HR" w:eastAsia="en-US" w:bidi="ar-SA"/>
      </w:rPr>
    </w:lvl>
    <w:lvl w:ilvl="4" w:tplc="FFFFFFFF">
      <w:numFmt w:val="bullet"/>
      <w:lvlText w:val="•"/>
      <w:lvlJc w:val="left"/>
      <w:pPr>
        <w:ind w:left="5242" w:hanging="384"/>
      </w:pPr>
      <w:rPr>
        <w:rFonts w:hint="default"/>
        <w:lang w:val="hr-HR" w:eastAsia="en-US" w:bidi="ar-SA"/>
      </w:rPr>
    </w:lvl>
    <w:lvl w:ilvl="5" w:tplc="FFFFFFFF">
      <w:numFmt w:val="bullet"/>
      <w:lvlText w:val="•"/>
      <w:lvlJc w:val="left"/>
      <w:pPr>
        <w:ind w:left="6253" w:hanging="384"/>
      </w:pPr>
      <w:rPr>
        <w:rFonts w:hint="default"/>
        <w:lang w:val="hr-HR" w:eastAsia="en-US" w:bidi="ar-SA"/>
      </w:rPr>
    </w:lvl>
    <w:lvl w:ilvl="6" w:tplc="FFFFFFFF">
      <w:numFmt w:val="bullet"/>
      <w:lvlText w:val="•"/>
      <w:lvlJc w:val="left"/>
      <w:pPr>
        <w:ind w:left="7263" w:hanging="384"/>
      </w:pPr>
      <w:rPr>
        <w:rFonts w:hint="default"/>
        <w:lang w:val="hr-HR" w:eastAsia="en-US" w:bidi="ar-SA"/>
      </w:rPr>
    </w:lvl>
    <w:lvl w:ilvl="7" w:tplc="FFFFFFFF">
      <w:numFmt w:val="bullet"/>
      <w:lvlText w:val="•"/>
      <w:lvlJc w:val="left"/>
      <w:pPr>
        <w:ind w:left="8274" w:hanging="384"/>
      </w:pPr>
      <w:rPr>
        <w:rFonts w:hint="default"/>
        <w:lang w:val="hr-HR" w:eastAsia="en-US" w:bidi="ar-SA"/>
      </w:rPr>
    </w:lvl>
    <w:lvl w:ilvl="8" w:tplc="FFFFFFFF">
      <w:numFmt w:val="bullet"/>
      <w:lvlText w:val="•"/>
      <w:lvlJc w:val="left"/>
      <w:pPr>
        <w:ind w:left="9285" w:hanging="384"/>
      </w:pPr>
      <w:rPr>
        <w:rFonts w:hint="default"/>
        <w:lang w:val="hr-HR" w:eastAsia="en-US" w:bidi="ar-SA"/>
      </w:rPr>
    </w:lvl>
  </w:abstractNum>
  <w:abstractNum w:abstractNumId="20" w15:restartNumberingAfterBreak="0">
    <w:nsid w:val="7EB81EE3"/>
    <w:multiLevelType w:val="multilevel"/>
    <w:tmpl w:val="4A2E37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828666799">
    <w:abstractNumId w:val="18"/>
  </w:num>
  <w:num w:numId="2" w16cid:durableId="662509682">
    <w:abstractNumId w:val="14"/>
  </w:num>
  <w:num w:numId="3" w16cid:durableId="669143028">
    <w:abstractNumId w:val="17"/>
  </w:num>
  <w:num w:numId="4" w16cid:durableId="569921181">
    <w:abstractNumId w:val="1"/>
  </w:num>
  <w:num w:numId="5" w16cid:durableId="535433414">
    <w:abstractNumId w:val="7"/>
  </w:num>
  <w:num w:numId="6" w16cid:durableId="1655062105">
    <w:abstractNumId w:val="4"/>
  </w:num>
  <w:num w:numId="7" w16cid:durableId="638413855">
    <w:abstractNumId w:val="15"/>
  </w:num>
  <w:num w:numId="8" w16cid:durableId="983046481">
    <w:abstractNumId w:val="6"/>
  </w:num>
  <w:num w:numId="9" w16cid:durableId="533739238">
    <w:abstractNumId w:val="0"/>
  </w:num>
  <w:num w:numId="10" w16cid:durableId="1713382473">
    <w:abstractNumId w:val="2"/>
  </w:num>
  <w:num w:numId="11" w16cid:durableId="1530491764">
    <w:abstractNumId w:val="3"/>
  </w:num>
  <w:num w:numId="12" w16cid:durableId="1751002845">
    <w:abstractNumId w:val="16"/>
  </w:num>
  <w:num w:numId="13" w16cid:durableId="305547637">
    <w:abstractNumId w:val="13"/>
  </w:num>
  <w:num w:numId="14" w16cid:durableId="974720077">
    <w:abstractNumId w:val="9"/>
  </w:num>
  <w:num w:numId="15" w16cid:durableId="1710447434">
    <w:abstractNumId w:val="5"/>
  </w:num>
  <w:num w:numId="16" w16cid:durableId="1430277773">
    <w:abstractNumId w:val="19"/>
  </w:num>
  <w:num w:numId="17" w16cid:durableId="1964338012">
    <w:abstractNumId w:val="11"/>
  </w:num>
  <w:num w:numId="18" w16cid:durableId="1446390805">
    <w:abstractNumId w:val="10"/>
  </w:num>
  <w:num w:numId="19" w16cid:durableId="417757128">
    <w:abstractNumId w:val="8"/>
  </w:num>
  <w:num w:numId="20" w16cid:durableId="665940204">
    <w:abstractNumId w:val="12"/>
  </w:num>
  <w:num w:numId="21" w16cid:durableId="1061170020">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A17"/>
    <w:rsid w:val="00012360"/>
    <w:rsid w:val="00017443"/>
    <w:rsid w:val="000342EF"/>
    <w:rsid w:val="00062869"/>
    <w:rsid w:val="00097059"/>
    <w:rsid w:val="000A370F"/>
    <w:rsid w:val="000C51DB"/>
    <w:rsid w:val="000D3FAC"/>
    <w:rsid w:val="000F25BF"/>
    <w:rsid w:val="001107ED"/>
    <w:rsid w:val="00110C9A"/>
    <w:rsid w:val="00181C2F"/>
    <w:rsid w:val="001A06DC"/>
    <w:rsid w:val="001B45F8"/>
    <w:rsid w:val="001B79F2"/>
    <w:rsid w:val="00220F79"/>
    <w:rsid w:val="0024390D"/>
    <w:rsid w:val="002D43B1"/>
    <w:rsid w:val="00326D4C"/>
    <w:rsid w:val="00341D2A"/>
    <w:rsid w:val="00342D56"/>
    <w:rsid w:val="0036217A"/>
    <w:rsid w:val="00370A05"/>
    <w:rsid w:val="00382A3F"/>
    <w:rsid w:val="00412BDE"/>
    <w:rsid w:val="00446579"/>
    <w:rsid w:val="00451803"/>
    <w:rsid w:val="00467448"/>
    <w:rsid w:val="004810EE"/>
    <w:rsid w:val="004820D1"/>
    <w:rsid w:val="0048680E"/>
    <w:rsid w:val="004F39AE"/>
    <w:rsid w:val="004F442E"/>
    <w:rsid w:val="0054153B"/>
    <w:rsid w:val="00556A17"/>
    <w:rsid w:val="00577B06"/>
    <w:rsid w:val="00580587"/>
    <w:rsid w:val="00580771"/>
    <w:rsid w:val="00580E7F"/>
    <w:rsid w:val="005A584A"/>
    <w:rsid w:val="005B0292"/>
    <w:rsid w:val="005C462F"/>
    <w:rsid w:val="0060210F"/>
    <w:rsid w:val="00656DA5"/>
    <w:rsid w:val="00684871"/>
    <w:rsid w:val="006B7C0E"/>
    <w:rsid w:val="00706B86"/>
    <w:rsid w:val="007175C0"/>
    <w:rsid w:val="007300E8"/>
    <w:rsid w:val="00766A4F"/>
    <w:rsid w:val="007C2676"/>
    <w:rsid w:val="007D4220"/>
    <w:rsid w:val="00806EE1"/>
    <w:rsid w:val="0088164C"/>
    <w:rsid w:val="008C3408"/>
    <w:rsid w:val="008D78EC"/>
    <w:rsid w:val="00905B56"/>
    <w:rsid w:val="009215D4"/>
    <w:rsid w:val="00927962"/>
    <w:rsid w:val="00930A42"/>
    <w:rsid w:val="009824A7"/>
    <w:rsid w:val="009871EF"/>
    <w:rsid w:val="009E0187"/>
    <w:rsid w:val="009E2292"/>
    <w:rsid w:val="009E3823"/>
    <w:rsid w:val="009E503C"/>
    <w:rsid w:val="009E5A42"/>
    <w:rsid w:val="009F61E6"/>
    <w:rsid w:val="00A05302"/>
    <w:rsid w:val="00A331E5"/>
    <w:rsid w:val="00A67289"/>
    <w:rsid w:val="00AB4F0F"/>
    <w:rsid w:val="00AE0BE1"/>
    <w:rsid w:val="00B44D5B"/>
    <w:rsid w:val="00B4522A"/>
    <w:rsid w:val="00B72BA9"/>
    <w:rsid w:val="00B75DCB"/>
    <w:rsid w:val="00B930AC"/>
    <w:rsid w:val="00BD2116"/>
    <w:rsid w:val="00BD596B"/>
    <w:rsid w:val="00BE292D"/>
    <w:rsid w:val="00C07455"/>
    <w:rsid w:val="00C942B8"/>
    <w:rsid w:val="00CB0C84"/>
    <w:rsid w:val="00CE7CE2"/>
    <w:rsid w:val="00D23C0C"/>
    <w:rsid w:val="00D90036"/>
    <w:rsid w:val="00D91301"/>
    <w:rsid w:val="00DE6C6B"/>
    <w:rsid w:val="00E07492"/>
    <w:rsid w:val="00E176AD"/>
    <w:rsid w:val="00E24636"/>
    <w:rsid w:val="00E474F8"/>
    <w:rsid w:val="00ED6ED5"/>
    <w:rsid w:val="00F0502B"/>
    <w:rsid w:val="00F10C9C"/>
    <w:rsid w:val="00F35F1D"/>
    <w:rsid w:val="00F57A2C"/>
    <w:rsid w:val="00F924DE"/>
    <w:rsid w:val="00FB7C08"/>
    <w:rsid w:val="00FD1C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FDE225C"/>
  <w15:chartTrackingRefBased/>
  <w15:docId w15:val="{9C7764D1-DACC-4D4A-95A4-51F05155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C0E"/>
    <w:pPr>
      <w:spacing w:after="0" w:line="240" w:lineRule="auto"/>
    </w:pPr>
    <w:rPr>
      <w:rFonts w:eastAsiaTheme="minorEastAsia"/>
    </w:rPr>
  </w:style>
  <w:style w:type="paragraph" w:styleId="Naslov2">
    <w:name w:val="heading 2"/>
    <w:basedOn w:val="Normal"/>
    <w:next w:val="Normal"/>
    <w:link w:val="Naslov2Char"/>
    <w:autoRedefine/>
    <w:uiPriority w:val="9"/>
    <w:unhideWhenUsed/>
    <w:qFormat/>
    <w:rsid w:val="00B44D5B"/>
    <w:pPr>
      <w:tabs>
        <w:tab w:val="left" w:pos="567"/>
      </w:tabs>
      <w:contextualSpacing/>
      <w:jc w:val="both"/>
      <w:outlineLvl w:val="1"/>
    </w:pPr>
    <w:rPr>
      <w:rFonts w:ascii="Times New Roman" w:eastAsia="Calibri" w:hAnsi="Times New Roman" w:cs="Times New Roman"/>
      <w:b/>
      <w:bCs/>
      <w:iCs/>
      <w:sz w:val="24"/>
      <w:szCs w:val="24"/>
      <w:lang w:val="hr"/>
    </w:rPr>
  </w:style>
  <w:style w:type="paragraph" w:styleId="Naslov3">
    <w:name w:val="heading 3"/>
    <w:basedOn w:val="Normal"/>
    <w:next w:val="Normal"/>
    <w:link w:val="Naslov3Char"/>
    <w:uiPriority w:val="9"/>
    <w:semiHidden/>
    <w:unhideWhenUsed/>
    <w:qFormat/>
    <w:rsid w:val="00556A1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B44D5B"/>
    <w:rPr>
      <w:rFonts w:ascii="Times New Roman" w:eastAsia="Calibri" w:hAnsi="Times New Roman" w:cs="Times New Roman"/>
      <w:b/>
      <w:bCs/>
      <w:iCs/>
      <w:sz w:val="24"/>
      <w:szCs w:val="24"/>
      <w:lang w:val="hr"/>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556A17"/>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qFormat/>
    <w:rsid w:val="00556A17"/>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556A17"/>
    <w:rPr>
      <w:vertAlign w:val="superscript"/>
    </w:rPr>
  </w:style>
  <w:style w:type="paragraph" w:customStyle="1" w:styleId="Char2">
    <w:name w:val="Char2"/>
    <w:basedOn w:val="Normal"/>
    <w:link w:val="Referencafusnote"/>
    <w:uiPriority w:val="99"/>
    <w:rsid w:val="00556A17"/>
    <w:pPr>
      <w:spacing w:line="240" w:lineRule="exact"/>
    </w:pPr>
    <w:rPr>
      <w:rFonts w:eastAsiaTheme="minorHAnsi"/>
      <w:vertAlign w:val="superscript"/>
    </w:rPr>
  </w:style>
  <w:style w:type="paragraph" w:styleId="Odlomakpopisa">
    <w:name w:val="List Paragraph"/>
    <w:aliases w:val="REPORT Bullet,List Paragraph (numbered (a)),Normal List,Endnote,Indent,Paragraph,Citation List,Normal bullet 2,Resume Title,Paragraphe de liste PBLH,Bullet list,List Paragraph Char Char,b1,Number_1,SGLText List Paragraph,new,lp1,Tocka,2"/>
    <w:basedOn w:val="Normal"/>
    <w:link w:val="OdlomakpopisaChar"/>
    <w:uiPriority w:val="34"/>
    <w:qFormat/>
    <w:rsid w:val="00556A17"/>
    <w:pPr>
      <w:ind w:left="720"/>
      <w:contextualSpacing/>
    </w:pPr>
  </w:style>
  <w:style w:type="character" w:customStyle="1" w:styleId="OdlomakpopisaChar">
    <w:name w:val="Odlomak popisa Char"/>
    <w:aliases w:val="REPORT Bullet Char,List Paragraph (numbered (a)) Char,Normal List Char,Endnote Char,Indent Char,Paragraph Char,Citation List Char,Normal bullet 2 Char,Resume Title Char,Paragraphe de liste PBLH Char,Bullet list Char,b1 Char,new Char"/>
    <w:link w:val="Odlomakpopisa"/>
    <w:uiPriority w:val="34"/>
    <w:qFormat/>
    <w:locked/>
    <w:rsid w:val="00556A17"/>
    <w:rPr>
      <w:rFonts w:eastAsiaTheme="minorEastAsia"/>
    </w:rPr>
  </w:style>
  <w:style w:type="character" w:styleId="Hiperveza">
    <w:name w:val="Hyperlink"/>
    <w:basedOn w:val="Zadanifontodlomka"/>
    <w:uiPriority w:val="99"/>
    <w:unhideWhenUsed/>
    <w:rsid w:val="00556A17"/>
    <w:rPr>
      <w:color w:val="0563C1" w:themeColor="hyperlink"/>
      <w:u w:val="single"/>
    </w:rPr>
  </w:style>
  <w:style w:type="paragraph" w:styleId="Bezproreda">
    <w:name w:val="No Spacing"/>
    <w:basedOn w:val="Normal"/>
    <w:uiPriority w:val="1"/>
    <w:qFormat/>
    <w:rsid w:val="00556A17"/>
  </w:style>
  <w:style w:type="table" w:customStyle="1" w:styleId="TableGrid3">
    <w:name w:val="Table Grid3"/>
    <w:basedOn w:val="Obinatablica"/>
    <w:next w:val="Reetkatablice"/>
    <w:uiPriority w:val="39"/>
    <w:rsid w:val="00556A1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39"/>
    <w:rsid w:val="00556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Zadanifontodlomka"/>
    <w:rsid w:val="00556A17"/>
  </w:style>
  <w:style w:type="character" w:customStyle="1" w:styleId="normaltextrun">
    <w:name w:val="normaltextrun"/>
    <w:basedOn w:val="Zadanifontodlomka"/>
    <w:rsid w:val="00556A17"/>
  </w:style>
  <w:style w:type="character" w:customStyle="1" w:styleId="eop">
    <w:name w:val="eop"/>
    <w:basedOn w:val="Zadanifontodlomka"/>
    <w:rsid w:val="00556A17"/>
  </w:style>
  <w:style w:type="paragraph" w:styleId="StandardWeb">
    <w:name w:val="Normal (Web)"/>
    <w:basedOn w:val="Normal"/>
    <w:uiPriority w:val="99"/>
    <w:rsid w:val="00556A17"/>
    <w:pPr>
      <w:spacing w:before="100" w:beforeAutospacing="1" w:after="100" w:afterAutospacing="1"/>
    </w:pPr>
    <w:rPr>
      <w:rFonts w:ascii="Times New Roman" w:eastAsia="Times New Roman" w:hAnsi="Times New Roman" w:cs="Times New Roman"/>
      <w:noProof/>
      <w:sz w:val="24"/>
      <w:szCs w:val="24"/>
    </w:rPr>
  </w:style>
  <w:style w:type="paragraph" w:customStyle="1" w:styleId="bullets">
    <w:name w:val="bullets"/>
    <w:basedOn w:val="Odlomakpopisa"/>
    <w:link w:val="bulletsChar"/>
    <w:qFormat/>
    <w:rsid w:val="00556A17"/>
    <w:pPr>
      <w:numPr>
        <w:numId w:val="2"/>
      </w:numPr>
    </w:pPr>
    <w:rPr>
      <w:rFonts w:eastAsiaTheme="minorHAnsi"/>
      <w:lang w:val="en-GB"/>
    </w:rPr>
  </w:style>
  <w:style w:type="character" w:customStyle="1" w:styleId="bulletsChar">
    <w:name w:val="bullets Char"/>
    <w:link w:val="bullets"/>
    <w:rsid w:val="00556A17"/>
    <w:rPr>
      <w:lang w:val="en-GB"/>
    </w:rPr>
  </w:style>
  <w:style w:type="paragraph" w:styleId="Tijeloteksta">
    <w:name w:val="Body Text"/>
    <w:basedOn w:val="Normal"/>
    <w:link w:val="TijelotekstaChar"/>
    <w:uiPriority w:val="1"/>
    <w:rsid w:val="00556A17"/>
    <w:pPr>
      <w:spacing w:before="120"/>
      <w:ind w:left="116"/>
    </w:pPr>
  </w:style>
  <w:style w:type="character" w:customStyle="1" w:styleId="TijelotekstaChar">
    <w:name w:val="Tijelo teksta Char"/>
    <w:basedOn w:val="Zadanifontodlomka"/>
    <w:link w:val="Tijeloteksta"/>
    <w:uiPriority w:val="1"/>
    <w:rsid w:val="00556A17"/>
    <w:rPr>
      <w:rFonts w:eastAsiaTheme="minorEastAsia"/>
    </w:rPr>
  </w:style>
  <w:style w:type="character" w:customStyle="1" w:styleId="fontstyle01">
    <w:name w:val="fontstyle01"/>
    <w:basedOn w:val="Zadanifontodlomka"/>
    <w:rsid w:val="00556A17"/>
    <w:rPr>
      <w:rFonts w:ascii="Times New Roman" w:hAnsi="Times New Roman" w:cs="Times New Roman" w:hint="default"/>
      <w:b w:val="0"/>
      <w:bCs w:val="0"/>
      <w:i w:val="0"/>
      <w:iCs w:val="0"/>
      <w:color w:val="000000"/>
      <w:sz w:val="24"/>
      <w:szCs w:val="24"/>
    </w:rPr>
  </w:style>
  <w:style w:type="character" w:styleId="Referencakomentara">
    <w:name w:val="annotation reference"/>
    <w:uiPriority w:val="99"/>
    <w:unhideWhenUsed/>
    <w:rsid w:val="00556A17"/>
    <w:rPr>
      <w:rFonts w:cs="Times New Roman"/>
      <w:sz w:val="16"/>
      <w:szCs w:val="16"/>
    </w:rPr>
  </w:style>
  <w:style w:type="character" w:customStyle="1" w:styleId="cf11">
    <w:name w:val="cf11"/>
    <w:basedOn w:val="Zadanifontodlomka"/>
    <w:rsid w:val="00556A17"/>
    <w:rPr>
      <w:rFonts w:ascii="Segoe UI" w:hAnsi="Segoe UI" w:cs="Segoe UI" w:hint="default"/>
      <w:sz w:val="18"/>
      <w:szCs w:val="18"/>
    </w:rPr>
  </w:style>
  <w:style w:type="character" w:customStyle="1" w:styleId="Naslov3Char">
    <w:name w:val="Naslov 3 Char"/>
    <w:basedOn w:val="Zadanifontodlomka"/>
    <w:link w:val="Naslov3"/>
    <w:uiPriority w:val="9"/>
    <w:semiHidden/>
    <w:rsid w:val="00556A17"/>
    <w:rPr>
      <w:rFonts w:asciiTheme="majorHAnsi" w:eastAsiaTheme="majorEastAsia" w:hAnsiTheme="majorHAnsi" w:cstheme="majorBidi"/>
      <w:color w:val="1F3763" w:themeColor="accent1" w:themeShade="7F"/>
      <w:sz w:val="24"/>
      <w:szCs w:val="24"/>
    </w:rPr>
  </w:style>
  <w:style w:type="table" w:customStyle="1" w:styleId="TableGrid">
    <w:name w:val="TableGrid"/>
    <w:rsid w:val="006B7C0E"/>
    <w:pPr>
      <w:spacing w:after="0" w:line="240" w:lineRule="auto"/>
    </w:pPr>
    <w:rPr>
      <w:rFonts w:eastAsiaTheme="minorEastAsia"/>
      <w:lang w:eastAsia="hr-HR"/>
    </w:rPr>
    <w:tblPr>
      <w:tblCellMar>
        <w:top w:w="0" w:type="dxa"/>
        <w:left w:w="0" w:type="dxa"/>
        <w:bottom w:w="0" w:type="dxa"/>
        <w:right w:w="0" w:type="dxa"/>
      </w:tblCellMar>
    </w:tblPr>
  </w:style>
  <w:style w:type="character" w:customStyle="1" w:styleId="defaultparagraphfont-000028">
    <w:name w:val="defaultparagraphfont-000028"/>
    <w:basedOn w:val="Zadanifontodlomka"/>
    <w:rsid w:val="0060210F"/>
    <w:rPr>
      <w:rFonts w:ascii="Times New Roman" w:hAnsi="Times New Roman" w:cs="Times New Roman" w:hint="default"/>
      <w:b w:val="0"/>
      <w:bCs w:val="0"/>
      <w:sz w:val="24"/>
      <w:szCs w:val="24"/>
    </w:rPr>
  </w:style>
  <w:style w:type="character" w:customStyle="1" w:styleId="hps">
    <w:name w:val="hps"/>
    <w:basedOn w:val="Zadanifontodlomka"/>
    <w:rsid w:val="000C51DB"/>
  </w:style>
  <w:style w:type="paragraph" w:styleId="Zaglavlje">
    <w:name w:val="header"/>
    <w:basedOn w:val="Normal"/>
    <w:link w:val="ZaglavljeChar"/>
    <w:uiPriority w:val="99"/>
    <w:unhideWhenUsed/>
    <w:rsid w:val="0048680E"/>
    <w:pPr>
      <w:tabs>
        <w:tab w:val="center" w:pos="4536"/>
        <w:tab w:val="right" w:pos="9072"/>
      </w:tabs>
    </w:pPr>
    <w:rPr>
      <w:rFonts w:eastAsiaTheme="minorHAnsi"/>
    </w:rPr>
  </w:style>
  <w:style w:type="character" w:customStyle="1" w:styleId="ZaglavljeChar">
    <w:name w:val="Zaglavlje Char"/>
    <w:basedOn w:val="Zadanifontodlomka"/>
    <w:link w:val="Zaglavlje"/>
    <w:uiPriority w:val="99"/>
    <w:rsid w:val="0048680E"/>
  </w:style>
  <w:style w:type="paragraph" w:styleId="Podnoje">
    <w:name w:val="footer"/>
    <w:basedOn w:val="Normal"/>
    <w:link w:val="PodnojeChar"/>
    <w:uiPriority w:val="99"/>
    <w:unhideWhenUsed/>
    <w:rsid w:val="0048680E"/>
    <w:pPr>
      <w:tabs>
        <w:tab w:val="center" w:pos="4536"/>
        <w:tab w:val="right" w:pos="9072"/>
      </w:tabs>
    </w:pPr>
  </w:style>
  <w:style w:type="character" w:customStyle="1" w:styleId="PodnojeChar">
    <w:name w:val="Podnožje Char"/>
    <w:basedOn w:val="Zadanifontodlomka"/>
    <w:link w:val="Podnoje"/>
    <w:uiPriority w:val="99"/>
    <w:rsid w:val="0048680E"/>
    <w:rPr>
      <w:rFonts w:eastAsiaTheme="minorEastAsia"/>
    </w:rPr>
  </w:style>
  <w:style w:type="paragraph" w:styleId="Revizija">
    <w:name w:val="Revision"/>
    <w:hidden/>
    <w:uiPriority w:val="99"/>
    <w:semiHidden/>
    <w:rsid w:val="009E5A42"/>
    <w:pPr>
      <w:spacing w:after="0" w:line="240" w:lineRule="auto"/>
    </w:pPr>
    <w:rPr>
      <w:rFonts w:eastAsiaTheme="minorEastAsia"/>
    </w:rPr>
  </w:style>
  <w:style w:type="character" w:styleId="Nerijeenospominjanje">
    <w:name w:val="Unresolved Mention"/>
    <w:basedOn w:val="Zadanifontodlomka"/>
    <w:uiPriority w:val="99"/>
    <w:semiHidden/>
    <w:unhideWhenUsed/>
    <w:rsid w:val="00243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484257">
      <w:bodyDiv w:val="1"/>
      <w:marLeft w:val="0"/>
      <w:marRight w:val="0"/>
      <w:marTop w:val="0"/>
      <w:marBottom w:val="0"/>
      <w:divBdr>
        <w:top w:val="none" w:sz="0" w:space="0" w:color="auto"/>
        <w:left w:val="none" w:sz="0" w:space="0" w:color="auto"/>
        <w:bottom w:val="none" w:sz="0" w:space="0" w:color="auto"/>
        <w:right w:val="none" w:sz="0" w:space="0" w:color="auto"/>
      </w:divBdr>
    </w:div>
    <w:div w:id="112461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regional_policy/policy/communication/campaigns/euinmyregion/helpdesk_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regional_policy/en/information/logos_downloadcent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uinmyregion.eu/generator" TargetMode="External"/><Relationship Id="rId4" Type="http://schemas.openxmlformats.org/officeDocument/2006/relationships/settings" Target="settings.xml"/><Relationship Id="rId9" Type="http://schemas.openxmlformats.org/officeDocument/2006/relationships/hyperlink" Target="https://ec.europa.eu/regional_policy/en/information/logos_downloadcenter/"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min-kulture.gov.hr/popis-umjetnickih-strukovnih-udruga-na-temelju-cijih-potvrda-se-ostvaruju-porezne-olaksice/6367" TargetMode="External"/><Relationship Id="rId1" Type="http://schemas.openxmlformats.org/officeDocument/2006/relationships/hyperlink" Target="https://min-kulture.gov.hr/popis-umjetnickih-strukovnih-udruga-na-temelju-cijih-potvrda-se-ostvaruju-porezne-olaksice/636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A3848-E675-4964-BE77-86395993D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22</Pages>
  <Words>7673</Words>
  <Characters>43742</Characters>
  <Application>Microsoft Office Word</Application>
  <DocSecurity>0</DocSecurity>
  <Lines>364</Lines>
  <Paragraphs>102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Perucci</dc:creator>
  <cp:keywords/>
  <dc:description/>
  <cp:lastModifiedBy>Anastazija Magaš-Mesić</cp:lastModifiedBy>
  <cp:revision>63</cp:revision>
  <cp:lastPrinted>2024-03-26T13:16:00Z</cp:lastPrinted>
  <dcterms:created xsi:type="dcterms:W3CDTF">2024-03-25T17:34:00Z</dcterms:created>
  <dcterms:modified xsi:type="dcterms:W3CDTF">2024-04-24T14:06:00Z</dcterms:modified>
</cp:coreProperties>
</file>