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9E" w:rsidRPr="0026042B" w:rsidRDefault="0064609E" w:rsidP="005A7C8D">
      <w:pPr>
        <w:rPr>
          <w:rFonts w:ascii="Arial Narrow" w:eastAsia="Times New Roman" w:hAnsi="Arial Narrow" w:cs="Lucida Sans Unicode"/>
          <w:b/>
          <w:sz w:val="24"/>
          <w:szCs w:val="24"/>
        </w:rPr>
      </w:pPr>
    </w:p>
    <w:p w:rsidR="0026042B" w:rsidRPr="0026042B" w:rsidRDefault="0026042B" w:rsidP="0026042B">
      <w:pPr>
        <w:tabs>
          <w:tab w:val="left" w:pos="6047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  <w:r w:rsidRPr="0026042B">
        <w:rPr>
          <w:rFonts w:ascii="Arial Narrow" w:eastAsia="Times New Roman" w:hAnsi="Arial Narrow" w:cs="Times New Roman"/>
          <w:b/>
          <w:sz w:val="24"/>
          <w:szCs w:val="24"/>
        </w:rPr>
        <w:t>Kontrolna lista</w:t>
      </w:r>
      <w:r w:rsidRPr="0026042B">
        <w:rPr>
          <w:rStyle w:val="Referencafusnote"/>
          <w:rFonts w:ascii="Arial Narrow" w:eastAsia="Times New Roman" w:hAnsi="Arial Narrow"/>
          <w:b/>
          <w:sz w:val="24"/>
          <w:szCs w:val="24"/>
        </w:rPr>
        <w:footnoteReference w:id="1"/>
      </w:r>
      <w:r w:rsidRPr="0026042B">
        <w:rPr>
          <w:rFonts w:ascii="Arial Narrow" w:eastAsia="Times New Roman" w:hAnsi="Arial Narrow" w:cs="Times New Roman"/>
          <w:b/>
          <w:sz w:val="24"/>
          <w:szCs w:val="24"/>
        </w:rPr>
        <w:t xml:space="preserve"> za provjeru prihvatljivosti izdataka, projekta i aktivnosti</w:t>
      </w:r>
    </w:p>
    <w:p w:rsidR="0026042B" w:rsidRPr="0026042B" w:rsidRDefault="0026042B" w:rsidP="0026042B">
      <w:pPr>
        <w:tabs>
          <w:tab w:val="left" w:pos="6047"/>
        </w:tabs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26042B" w:rsidTr="00113B88">
        <w:tc>
          <w:tcPr>
            <w:tcW w:w="4901" w:type="dxa"/>
            <w:gridSpan w:val="2"/>
          </w:tcPr>
          <w:p w:rsidR="00AE68AF" w:rsidRPr="00283500" w:rsidRDefault="00D41EF7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Naziv</w:t>
            </w:r>
            <w:r w:rsidR="0026042B"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plana</w:t>
            </w:r>
          </w:p>
        </w:tc>
        <w:tc>
          <w:tcPr>
            <w:tcW w:w="4797" w:type="dxa"/>
            <w:gridSpan w:val="3"/>
          </w:tcPr>
          <w:p w:rsidR="00AE68AF" w:rsidRPr="00283500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Nacionalni plan oporavka i otpornosti 2021.-2026.</w:t>
            </w:r>
          </w:p>
        </w:tc>
      </w:tr>
      <w:tr w:rsidR="00A55030" w:rsidRPr="0026042B" w:rsidTr="00113B88">
        <w:tc>
          <w:tcPr>
            <w:tcW w:w="4901" w:type="dxa"/>
            <w:gridSpan w:val="2"/>
          </w:tcPr>
          <w:p w:rsidR="00A55030" w:rsidRPr="00283500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Naziv komponente</w:t>
            </w:r>
          </w:p>
        </w:tc>
        <w:tc>
          <w:tcPr>
            <w:tcW w:w="4797" w:type="dxa"/>
            <w:gridSpan w:val="3"/>
          </w:tcPr>
          <w:p w:rsidR="00A55030" w:rsidRPr="00283500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Gospodarstvo</w:t>
            </w:r>
          </w:p>
        </w:tc>
      </w:tr>
      <w:tr w:rsidR="00A55030" w:rsidRPr="0026042B" w:rsidTr="00113B88">
        <w:tc>
          <w:tcPr>
            <w:tcW w:w="4901" w:type="dxa"/>
            <w:gridSpan w:val="2"/>
          </w:tcPr>
          <w:p w:rsidR="00A55030" w:rsidRPr="00283500" w:rsidRDefault="00623F78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hAnsi="Arial Narrow" w:cs="Times New Roman"/>
                <w:sz w:val="24"/>
                <w:szCs w:val="24"/>
              </w:rPr>
              <w:t xml:space="preserve">Naziv </w:t>
            </w:r>
            <w:r w:rsidR="0026042B" w:rsidRPr="00283500">
              <w:rPr>
                <w:rFonts w:ascii="Arial Narrow" w:hAnsi="Arial Narrow" w:cs="Times New Roman"/>
                <w:sz w:val="24"/>
                <w:szCs w:val="24"/>
              </w:rPr>
              <w:t>podkomponente</w:t>
            </w:r>
          </w:p>
        </w:tc>
        <w:tc>
          <w:tcPr>
            <w:tcW w:w="4797" w:type="dxa"/>
            <w:gridSpan w:val="3"/>
          </w:tcPr>
          <w:p w:rsidR="00A55030" w:rsidRPr="00283500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C1.3. „Unaprjeđenje vodnog gospodarstva i gospodarenja otpadom“</w:t>
            </w:r>
          </w:p>
        </w:tc>
      </w:tr>
      <w:tr w:rsidR="0064609E" w:rsidRPr="0026042B" w:rsidTr="00113B88">
        <w:tc>
          <w:tcPr>
            <w:tcW w:w="4901" w:type="dxa"/>
            <w:gridSpan w:val="2"/>
          </w:tcPr>
          <w:p w:rsidR="0064609E" w:rsidRPr="00283500" w:rsidDel="0064609E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Naziv reformske mjere </w:t>
            </w:r>
          </w:p>
        </w:tc>
        <w:tc>
          <w:tcPr>
            <w:tcW w:w="4797" w:type="dxa"/>
            <w:gridSpan w:val="3"/>
          </w:tcPr>
          <w:p w:rsidR="0064609E" w:rsidRPr="00283500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C1.3. R1 – 13</w:t>
            </w:r>
            <w:r w:rsidRPr="00283500">
              <w:rPr>
                <w:rFonts w:ascii="Arial Narrow" w:hAnsi="Arial Narrow"/>
              </w:rPr>
              <w:t xml:space="preserve"> „</w:t>
            </w:r>
            <w:r w:rsidRPr="00283500">
              <w:rPr>
                <w:rFonts w:ascii="Arial Narrow" w:eastAsia="Times New Roman" w:hAnsi="Arial Narrow" w:cs="Times New Roman"/>
                <w:sz w:val="24"/>
                <w:szCs w:val="24"/>
              </w:rPr>
              <w:t>Program smanjenja rizika od katastrofa u sektoru upravljanja vodama“</w:t>
            </w:r>
          </w:p>
        </w:tc>
      </w:tr>
      <w:tr w:rsidR="00AE68AF" w:rsidRPr="0026042B" w:rsidTr="00113B88">
        <w:trPr>
          <w:trHeight w:val="180"/>
        </w:trPr>
        <w:tc>
          <w:tcPr>
            <w:tcW w:w="4901" w:type="dxa"/>
            <w:gridSpan w:val="2"/>
          </w:tcPr>
          <w:p w:rsidR="00AE68AF" w:rsidRPr="0026042B" w:rsidRDefault="00AF2F84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bookmarkStart w:id="0" w:name="_Toc50712965"/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K</w:t>
            </w:r>
            <w:r w:rsidR="0026042B">
              <w:rPr>
                <w:rFonts w:ascii="Arial Narrow" w:eastAsia="Times New Roman" w:hAnsi="Arial Narrow" w:cs="Times New Roman"/>
                <w:sz w:val="24"/>
                <w:szCs w:val="24"/>
              </w:rPr>
              <w:t>od poziva</w:t>
            </w:r>
          </w:p>
        </w:tc>
        <w:tc>
          <w:tcPr>
            <w:tcW w:w="4797" w:type="dxa"/>
            <w:gridSpan w:val="3"/>
          </w:tcPr>
          <w:p w:rsidR="00AE68AF" w:rsidRPr="0026042B" w:rsidRDefault="00AE68AF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26042B" w:rsidRPr="0026042B" w:rsidTr="00113B88">
        <w:trPr>
          <w:trHeight w:val="180"/>
        </w:trPr>
        <w:tc>
          <w:tcPr>
            <w:tcW w:w="4901" w:type="dxa"/>
            <w:gridSpan w:val="2"/>
          </w:tcPr>
          <w:p w:rsidR="0026042B" w:rsidRPr="0026042B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Kod projekta</w:t>
            </w:r>
          </w:p>
        </w:tc>
        <w:tc>
          <w:tcPr>
            <w:tcW w:w="4797" w:type="dxa"/>
            <w:gridSpan w:val="3"/>
          </w:tcPr>
          <w:p w:rsidR="0026042B" w:rsidRPr="0026042B" w:rsidRDefault="0026042B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726954" w:rsidRPr="0026042B" w:rsidTr="00113B88">
        <w:trPr>
          <w:trHeight w:val="180"/>
        </w:trPr>
        <w:tc>
          <w:tcPr>
            <w:tcW w:w="4901" w:type="dxa"/>
            <w:gridSpan w:val="2"/>
          </w:tcPr>
          <w:p w:rsidR="00726954" w:rsidRPr="0026042B" w:rsidRDefault="00726954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:rsidR="00726954" w:rsidRPr="0026042B" w:rsidRDefault="00726954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E68AF" w:rsidRPr="0026042B" w:rsidTr="00113B88">
        <w:tc>
          <w:tcPr>
            <w:tcW w:w="4901" w:type="dxa"/>
            <w:gridSpan w:val="2"/>
          </w:tcPr>
          <w:p w:rsidR="00AE68AF" w:rsidRPr="0026042B" w:rsidRDefault="00C05481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26042B" w:rsidRDefault="00AE68AF" w:rsidP="00113B8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AE68AF" w:rsidRPr="0026042B" w:rsidTr="00113B88">
        <w:tc>
          <w:tcPr>
            <w:tcW w:w="675" w:type="dxa"/>
          </w:tcPr>
          <w:p w:rsidR="00AE68AF" w:rsidRPr="0026042B" w:rsidRDefault="00D41EF7" w:rsidP="00113B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Br</w:t>
            </w:r>
            <w:r w:rsidR="00AE68AF"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26042B" w:rsidRDefault="004C1DF3" w:rsidP="00113B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Pitanje za </w:t>
            </w:r>
            <w:r w:rsidR="004033D0"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26042B" w:rsidRDefault="004C1DF3" w:rsidP="00113B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Prva pro</w:t>
            </w:r>
            <w:r w:rsidR="004033D0"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vjera</w:t>
            </w:r>
          </w:p>
          <w:p w:rsidR="00AE68AF" w:rsidRPr="0026042B" w:rsidRDefault="009B7A76" w:rsidP="00113B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9B7A76">
              <w:rPr>
                <w:rFonts w:ascii="Arial Narrow" w:eastAsia="Times New Roman" w:hAnsi="Arial Narrow" w:cs="Times New Roman"/>
                <w:sz w:val="24"/>
                <w:szCs w:val="24"/>
              </w:rPr>
              <w:t>(Da/Ne/Nije primjenjivo)</w:t>
            </w:r>
          </w:p>
        </w:tc>
        <w:tc>
          <w:tcPr>
            <w:tcW w:w="1730" w:type="dxa"/>
          </w:tcPr>
          <w:p w:rsidR="00AE68AF" w:rsidRPr="0026042B" w:rsidRDefault="004C1DF3" w:rsidP="00113B8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Poslije</w:t>
            </w:r>
            <w:r w:rsidR="00AE68AF"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r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zahtjeva</w:t>
            </w: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 w:rsidRPr="0026042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za pojašnjenjima</w:t>
            </w:r>
            <w:r w:rsidR="009B7A76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/ </w:t>
            </w:r>
            <w:r w:rsidR="009B7A76" w:rsidRPr="00FE6704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ispravaka</w:t>
            </w:r>
            <w:r w:rsidR="009B7A76" w:rsidRPr="00FE6704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(Da/Ne/Nije primjenjivo)</w:t>
            </w:r>
          </w:p>
        </w:tc>
      </w:tr>
      <w:tr w:rsidR="004033D0" w:rsidRPr="0026042B" w:rsidTr="00113B88">
        <w:tc>
          <w:tcPr>
            <w:tcW w:w="675" w:type="dxa"/>
          </w:tcPr>
          <w:p w:rsidR="004033D0" w:rsidRPr="0026042B" w:rsidRDefault="004033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26042B" w:rsidRDefault="004033D0" w:rsidP="00113B88">
            <w:pPr>
              <w:tabs>
                <w:tab w:val="left" w:pos="204"/>
              </w:tabs>
              <w:spacing w:after="0" w:line="240" w:lineRule="auto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26042B" w:rsidRDefault="004033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26042B" w:rsidRDefault="004033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4033D0" w:rsidRPr="0026042B" w:rsidTr="00113B88">
        <w:tc>
          <w:tcPr>
            <w:tcW w:w="675" w:type="dxa"/>
          </w:tcPr>
          <w:p w:rsidR="004033D0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26042B" w:rsidRDefault="004033D0" w:rsidP="00113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26042B" w:rsidRDefault="004033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26042B" w:rsidRDefault="004033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B6088" w:rsidRPr="0026042B" w:rsidTr="00113B88">
        <w:tc>
          <w:tcPr>
            <w:tcW w:w="675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26042B" w:rsidRDefault="00BB6088" w:rsidP="00113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26042B">
              <w:rPr>
                <w:rStyle w:val="Referencafusnote"/>
                <w:rFonts w:ascii="Arial Narrow" w:eastAsia="Cambria" w:hAnsi="Arial Narrow"/>
                <w:bCs/>
                <w:iCs/>
                <w:sz w:val="24"/>
                <w:szCs w:val="24"/>
              </w:rPr>
              <w:footnoteReference w:id="2"/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B6088" w:rsidRPr="0026042B" w:rsidTr="00113B88">
        <w:tc>
          <w:tcPr>
            <w:tcW w:w="675" w:type="dxa"/>
          </w:tcPr>
          <w:p w:rsidR="00BB6088" w:rsidRPr="0026042B" w:rsidRDefault="003F7D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26042B" w:rsidRDefault="00BB6088" w:rsidP="00113B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B6088" w:rsidRPr="0026042B" w:rsidTr="00113B88">
        <w:tc>
          <w:tcPr>
            <w:tcW w:w="675" w:type="dxa"/>
          </w:tcPr>
          <w:p w:rsidR="00BB6088" w:rsidRPr="0026042B" w:rsidRDefault="003F7D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5.</w:t>
            </w:r>
          </w:p>
        </w:tc>
        <w:tc>
          <w:tcPr>
            <w:tcW w:w="5704" w:type="dxa"/>
            <w:gridSpan w:val="2"/>
          </w:tcPr>
          <w:p w:rsidR="00BB6088" w:rsidRPr="0026042B" w:rsidRDefault="00BB6088" w:rsidP="00113B88">
            <w:pPr>
              <w:tabs>
                <w:tab w:val="left" w:pos="204"/>
              </w:tabs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26042B" w:rsidRDefault="00BB6088" w:rsidP="00113B8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26042B" w:rsidRDefault="00BB6088" w:rsidP="00113B8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B6088" w:rsidRPr="0026042B" w:rsidTr="00113B88">
        <w:tc>
          <w:tcPr>
            <w:tcW w:w="675" w:type="dxa"/>
          </w:tcPr>
          <w:p w:rsidR="00BB6088" w:rsidRPr="0026042B" w:rsidRDefault="003F7DD0" w:rsidP="00113B88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:rsidR="00BB6088" w:rsidRPr="00464B47" w:rsidRDefault="0026042B" w:rsidP="00113B88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sz w:val="24"/>
                <w:lang w:val="lt-LT" w:eastAsia="lt-LT"/>
              </w:rPr>
            </w:pPr>
            <w:r w:rsidRPr="00637D36">
              <w:rPr>
                <w:rFonts w:ascii="Arial Narrow" w:hAnsi="Arial Narrow" w:cs="Calibri"/>
                <w:sz w:val="24"/>
                <w:lang w:val="lt-LT" w:eastAsia="lt-LT"/>
              </w:rPr>
              <w:t>Projektni prijedlog ne uključuje aktivnosti/troškove koji su financirani iz drugih izvora (EU, nacionalnih ili regionalnih), a kako bi se za istu stavku izdatka s više strana ostvarila financijska potpora.</w:t>
            </w:r>
            <w:r w:rsidRPr="00637D36">
              <w:rPr>
                <w:rFonts w:ascii="Arial Narrow" w:hAnsi="Arial Narrow"/>
                <w:bCs/>
                <w:sz w:val="24"/>
                <w:lang w:val="lt-LT" w:eastAsia="lt-LT"/>
              </w:rPr>
              <w:t xml:space="preserve"> U slučaju da projektni prijedlog sadrži i elemente</w:t>
            </w:r>
            <w:r w:rsidR="00D238B0">
              <w:rPr>
                <w:rFonts w:ascii="Arial Narrow" w:hAnsi="Arial Narrow"/>
                <w:bCs/>
                <w:sz w:val="24"/>
                <w:lang w:val="lt-LT" w:eastAsia="lt-LT"/>
              </w:rPr>
              <w:t xml:space="preserve"> </w:t>
            </w:r>
            <w:r w:rsidRPr="00637D36">
              <w:rPr>
                <w:rFonts w:ascii="Arial Narrow" w:hAnsi="Arial Narrow"/>
                <w:bCs/>
                <w:sz w:val="24"/>
                <w:lang w:val="lt-LT" w:eastAsia="lt-LT"/>
              </w:rPr>
              <w:t>retroaktivnog financiranja, odnosno aktivnosti/troškove koji su financirani/sufinancirani sukladno prethodno sklopljenim ugovorima o financiranju/sufinanciranju, a koji predstavljaju povrat prethodno uloženih sredstava u projekt, dodjeljena bespovratna sredstva s osnova retroaktivnog financiranja ne predstavljaju financijsku potporu za isti specifični trošak koji je prethodno nastao.</w:t>
            </w:r>
          </w:p>
        </w:tc>
        <w:tc>
          <w:tcPr>
            <w:tcW w:w="1589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B6088" w:rsidRPr="0026042B" w:rsidTr="00D238B0">
        <w:trPr>
          <w:trHeight w:val="614"/>
        </w:trPr>
        <w:tc>
          <w:tcPr>
            <w:tcW w:w="675" w:type="dxa"/>
          </w:tcPr>
          <w:p w:rsidR="00BB6088" w:rsidRPr="0026042B" w:rsidRDefault="003F7D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7.</w:t>
            </w:r>
          </w:p>
        </w:tc>
        <w:tc>
          <w:tcPr>
            <w:tcW w:w="5704" w:type="dxa"/>
            <w:gridSpan w:val="2"/>
          </w:tcPr>
          <w:p w:rsidR="00BB6088" w:rsidRPr="0026042B" w:rsidRDefault="00BB6088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Projekt poštuje načelo nekumulativnosti (odnosno ne predstavlja dvostruko financiranje)</w:t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26042B" w:rsidRDefault="00BB6088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3F7D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="003F4B3B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Prijavitelj nije dostavio lažne informacije u projektnom prijedlogu/prijavitelj ili osobe povezane s projektnim prijedlogom nisu dobili povjerljive informacije/prijavitelj ili osobe povezane s projektnim prijedlogom nisu pokušale utjecati ili utjecali na ishod postupka dodjele</w:t>
            </w:r>
            <w:r w:rsidR="00B021E2">
              <w:rPr>
                <w:rStyle w:val="Referencafusnote"/>
                <w:rFonts w:ascii="Arial Narrow" w:eastAsia="Cambria" w:hAnsi="Arial Narrow"/>
                <w:bCs/>
                <w:iCs/>
                <w:sz w:val="24"/>
                <w:szCs w:val="24"/>
              </w:rPr>
              <w:footnoteReference w:id="3"/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3F7D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  <w:r w:rsidR="003F4B3B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Projektni prijedlog u skladu je s postavljenim zahtjevima u pozivu na dostavu projektnog prijedloga.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3F7DD0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  <w:r w:rsidR="003F4B3B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Podnositelj projektnog prijedloga ispunjava uvjete i ima operativnu i financijsku sposobnost za provedbu projekta u traženom roku i prema postavljenim zahtjevima u </w:t>
            </w:r>
            <w:r w:rsidR="00677C77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</w:t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ozivu na dostavu projektnog prijedloga.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3F4B3B" w:rsidP="00464B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U slučaju da se primjenjuje nacionalni lex specialis, i drugi subjekti koji sudjeluju u projektnom prijedlogu ispunjavaju uvjete postavljene u njemu.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A43A11" w:rsidP="00464B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3F4B3B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Osigurano je učinkovito korištenje sredstava za provedbu projekta.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A43A11" w:rsidP="003F7D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  <w:r w:rsidR="00D238B0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Sadrži li projektni prijedlog sve potrebne dokumente kojima se dokazuje provođenje postupaka procjene utjecaja na okoliš u skladu s Zakonom o zaštiti okoliša i Direktive o zaštiti okoliša?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D238B0" w:rsidP="003F7D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Sadrži li projektni prijedlog sve potrebne dokumente  i sve dokaze vezane uz provođenje postupka utvrđivanja utjecaja zahvata na posebno zaštićena područja (područja koja jesu uključena ili koja se namjeravaju uključiti u mrežu NATURA 2000)?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D238B0" w:rsidP="00464B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r w:rsidR="003F4B3B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2444DF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Sadrži li projektni prijedlog sve potrebne dokumente i sve dokaze vezane uz </w:t>
            </w:r>
            <w:r w:rsidR="005E5675"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načelo „ne nanosi značajnu štetu“?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77C77" w:rsidRPr="0026042B" w:rsidTr="00113B88">
        <w:tc>
          <w:tcPr>
            <w:tcW w:w="675" w:type="dxa"/>
          </w:tcPr>
          <w:p w:rsidR="00677C77" w:rsidRPr="0026042B" w:rsidRDefault="00D238B0" w:rsidP="00464B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677C77" w:rsidRDefault="00677C77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4D68A7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Jesu li sve potencijalne dodatne mjere koje treba poduzeti u smislu smanjenja i/ili uklanjanja negativnog utjecaja na okoliš predviđene u projektnom prijedlogu?</w:t>
            </w:r>
          </w:p>
        </w:tc>
        <w:tc>
          <w:tcPr>
            <w:tcW w:w="1589" w:type="dxa"/>
          </w:tcPr>
          <w:p w:rsidR="00677C77" w:rsidRPr="0026042B" w:rsidRDefault="00677C77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677C77" w:rsidRPr="0026042B" w:rsidRDefault="00677C77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D238B0" w:rsidP="003F7D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  <w:r w:rsidR="005E5675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5E5675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Jesu li riješeni imovinsko pravni odnosi kako je navedeno u Uputama za prijavitelje?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464B47" w:rsidP="003F7D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  <w:r w:rsidR="005E5675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2444DF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Sadrži li projektni prijedlog sve potrebne dokumente  i sve dokaze vezane uz </w:t>
            </w:r>
            <w:r w:rsidR="003F4B3B"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dodatne mjere koje treba poduzeti u smislu smanjenja i/ili uklanjanja negativnog utjecaja na okoliš predviđene u projektnom prijedlogu?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3F4B3B" w:rsidRPr="0026042B" w:rsidTr="00113B88">
        <w:tc>
          <w:tcPr>
            <w:tcW w:w="675" w:type="dxa"/>
          </w:tcPr>
          <w:p w:rsidR="003F4B3B" w:rsidRPr="0026042B" w:rsidRDefault="003F7DD0" w:rsidP="00464B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19</w:t>
            </w:r>
            <w:r w:rsidR="003F4B3B"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3F4B3B" w:rsidRPr="0026042B" w:rsidRDefault="003F4B3B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Je li Projekt u </w:t>
            </w:r>
            <w:r w:rsidR="005E5675"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skladu sa sektorskim</w:t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/</w:t>
            </w:r>
            <w:r w:rsidR="005E5675"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integriranim planom/</w:t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programom, i da li se njegova provedba temelji na načelima EU i u skladu je s nacionalnom politikom</w:t>
            </w:r>
            <w:r w:rsidR="005E5675"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 xml:space="preserve"> (posebno na pr. ODV, DPKOV i </w:t>
            </w:r>
            <w:r w:rsidRPr="0026042B"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DVP?</w:t>
            </w:r>
          </w:p>
        </w:tc>
        <w:tc>
          <w:tcPr>
            <w:tcW w:w="1589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3F4B3B" w:rsidRPr="0026042B" w:rsidRDefault="003F4B3B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77C77" w:rsidRPr="0026042B" w:rsidTr="0011162D">
        <w:tc>
          <w:tcPr>
            <w:tcW w:w="675" w:type="dxa"/>
            <w:tcBorders>
              <w:bottom w:val="single" w:sz="4" w:space="0" w:color="auto"/>
            </w:tcBorders>
          </w:tcPr>
          <w:p w:rsidR="00677C77" w:rsidRDefault="00A43A11" w:rsidP="003F7DD0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0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</w:tcPr>
          <w:p w:rsidR="00677C77" w:rsidRPr="00677C77" w:rsidRDefault="00677C77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trike/>
                <w:sz w:val="24"/>
                <w:szCs w:val="24"/>
              </w:rPr>
            </w:pPr>
            <w:r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  <w:t>Za svaki prijavljeni element projekta koji se odnosi na radove je pokrenut postupak javne nabave.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77C77" w:rsidRPr="0026042B" w:rsidRDefault="00677C77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77C77" w:rsidRDefault="00677C77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677C77" w:rsidRPr="0026042B" w:rsidTr="0011162D">
        <w:tc>
          <w:tcPr>
            <w:tcW w:w="675" w:type="dxa"/>
            <w:tcBorders>
              <w:bottom w:val="single" w:sz="4" w:space="0" w:color="auto"/>
            </w:tcBorders>
          </w:tcPr>
          <w:p w:rsidR="00677C77" w:rsidRPr="0026042B" w:rsidRDefault="00A43A11" w:rsidP="00464B4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  <w:r w:rsidR="003F7DD0"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  <w:tcBorders>
              <w:bottom w:val="single" w:sz="4" w:space="0" w:color="auto"/>
            </w:tcBorders>
          </w:tcPr>
          <w:p w:rsidR="00677C77" w:rsidRPr="00677C77" w:rsidRDefault="00677C77" w:rsidP="00113B88">
            <w:pPr>
              <w:tabs>
                <w:tab w:val="left" w:pos="0"/>
              </w:tabs>
              <w:jc w:val="both"/>
              <w:rPr>
                <w:rFonts w:ascii="Arial Narrow" w:eastAsia="Cambria" w:hAnsi="Arial Narrow" w:cs="Times New Roman"/>
                <w:bCs/>
                <w:iCs/>
                <w:strike/>
                <w:sz w:val="24"/>
                <w:szCs w:val="24"/>
              </w:rPr>
            </w:pPr>
            <w:r w:rsidRPr="00975C3D">
              <w:rPr>
                <w:rFonts w:ascii="Arial Narrow" w:hAnsi="Arial Narrow" w:cs="Calibri"/>
                <w:sz w:val="24"/>
                <w:lang w:val="lt-LT" w:eastAsia="lt-LT"/>
              </w:rPr>
              <w:t>Za predloženi projekt postoje ishođene važeće građevinske dozvole/potvrde glavnog projekta za svaki element projekta koji se prijavljuje</w:t>
            </w:r>
            <w:r>
              <w:rPr>
                <w:rFonts w:ascii="Arial Narrow" w:hAnsi="Arial Narrow" w:cs="Calibri"/>
                <w:sz w:val="24"/>
                <w:lang w:val="lt-LT" w:eastAsia="lt-LT"/>
              </w:rPr>
              <w:t>.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677C77" w:rsidRPr="0026042B" w:rsidRDefault="00677C77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77C77" w:rsidRPr="0026042B" w:rsidRDefault="00677C77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162D" w:rsidRPr="0026042B" w:rsidTr="0011162D">
        <w:trPr>
          <w:gridAfter w:val="4"/>
          <w:wAfter w:w="9023" w:type="dxa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62D" w:rsidRDefault="0011162D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11162D" w:rsidRPr="0026042B" w:rsidTr="0011162D">
        <w:trPr>
          <w:gridAfter w:val="4"/>
          <w:wAfter w:w="9023" w:type="dxa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1162D" w:rsidRDefault="0011162D" w:rsidP="00113B8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BB6088" w:rsidRPr="0026042B" w:rsidTr="0011162D">
        <w:tc>
          <w:tcPr>
            <w:tcW w:w="9698" w:type="dxa"/>
            <w:gridSpan w:val="5"/>
            <w:tcBorders>
              <w:top w:val="nil"/>
            </w:tcBorders>
          </w:tcPr>
          <w:tbl>
            <w:tblPr>
              <w:tblW w:w="9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5"/>
              <w:gridCol w:w="5704"/>
              <w:gridCol w:w="1589"/>
              <w:gridCol w:w="1730"/>
            </w:tblGrid>
            <w:tr w:rsidR="00A43A11" w:rsidRPr="00FE6704" w:rsidTr="00F71EA7">
              <w:trPr>
                <w:jc w:val="center"/>
              </w:trPr>
              <w:tc>
                <w:tcPr>
                  <w:tcW w:w="675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Br.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Pitanje za provjeru prihvatljivosti izdataka</w:t>
                  </w:r>
                </w:p>
              </w:tc>
              <w:tc>
                <w:tcPr>
                  <w:tcW w:w="1589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Prva provjera</w:t>
                  </w:r>
                </w:p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(Da/Ne/Nije primjenjivo)</w:t>
                  </w:r>
                </w:p>
              </w:tc>
              <w:tc>
                <w:tcPr>
                  <w:tcW w:w="1730" w:type="dxa"/>
                </w:tcPr>
                <w:p w:rsidR="00A43A11" w:rsidRPr="00FE6704" w:rsidRDefault="00A43A11" w:rsidP="00754833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Poslije zahtjeva</w:t>
                  </w:r>
                  <w:r w:rsidRPr="00FE6704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</w:t>
                  </w:r>
                  <w:r w:rsidRPr="00FE6704">
                    <w:rPr>
                      <w:rFonts w:ascii="Arial Narrow" w:eastAsia="Times New Roman" w:hAnsi="Arial Narrow" w:cs="Times New Roman"/>
                      <w:b/>
                      <w:sz w:val="24"/>
                      <w:szCs w:val="24"/>
                    </w:rPr>
                    <w:t>za pojašnjenjima/ ispravaka</w:t>
                  </w:r>
                  <w:r w:rsidRPr="00FE6704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 xml:space="preserve"> (Da/Ne/Nije primjenjivo)</w:t>
                  </w:r>
                </w:p>
              </w:tc>
            </w:tr>
            <w:tr w:rsidR="00A43A11" w:rsidRPr="00FE6704" w:rsidTr="00F71EA7">
              <w:trPr>
                <w:jc w:val="center"/>
              </w:trPr>
              <w:tc>
                <w:tcPr>
                  <w:tcW w:w="675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3F7DD0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Izdaci su u skladu s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objavljenim </w:t>
                  </w:r>
                  <w:r w:rsidRPr="000D64AD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Poziv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om</w:t>
                  </w:r>
                  <w:r w:rsidRPr="000D64AD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na dostavu prijedloga projekta za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0D64AD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„Financiranje provedbe već započetih investicijskih projekata koji se odnose na </w:t>
                  </w:r>
                  <w:r w:rsidR="00D238B0" w:rsidRPr="003F7DD0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smanjenje rizika od </w:t>
                  </w:r>
                  <w:r w:rsidR="003F7DD0" w:rsidRPr="003F7DD0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katastrofa</w:t>
                  </w:r>
                  <w:r w:rsidR="003F7DD0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u sektoru upravljanja vodama</w:t>
                  </w:r>
                  <w:r w:rsidRPr="000D64AD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“</w:t>
                  </w:r>
                  <w:r w:rsidR="0011162D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43A11" w:rsidRPr="00FE6704" w:rsidTr="00F71EA7">
              <w:trPr>
                <w:trHeight w:val="470"/>
                <w:jc w:val="center"/>
              </w:trPr>
              <w:tc>
                <w:tcPr>
                  <w:tcW w:w="675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Nakon provedenog postupka provjere prihvatljivosti izdataka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, projekta i aktivnosti</w:t>
                  </w: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 xml:space="preserve"> odnosno, po potrebi isključivanja neprihvatljivih izdataka (i, isključivo za pregovarački postupak, mijenjanja </w:t>
                  </w:r>
                  <w:r w:rsidRPr="00FE6704">
                    <w:rPr>
                      <w:rStyle w:val="longtext"/>
                      <w:rFonts w:ascii="Arial Narrow" w:hAnsi="Arial Narrow" w:cs="Times New Roman"/>
                      <w:sz w:val="24"/>
                      <w:szCs w:val="24"/>
                    </w:rPr>
                    <w:t>neprihvatljivih stavki u dogovoru s prijaviteljem)</w:t>
                  </w: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  <w:t>, svrha projekta nije ugrožena.</w:t>
                  </w:r>
                </w:p>
              </w:tc>
              <w:tc>
                <w:tcPr>
                  <w:tcW w:w="1589" w:type="dxa"/>
                  <w:shd w:val="clear" w:color="auto" w:fill="auto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43A11" w:rsidRPr="00FE6704" w:rsidTr="00F71EA7">
              <w:trPr>
                <w:trHeight w:val="470"/>
                <w:jc w:val="center"/>
              </w:trPr>
              <w:tc>
                <w:tcPr>
                  <w:tcW w:w="675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lang w:val="lt-LT"/>
                    </w:rPr>
                    <w:t>Projekt ima definiran jasan paket financiranja i prihvatljivi troškovi udovoljavaju zahtjeve prihvatljivosti projektnog prijedloga u skladu s načelom trajnosti.</w:t>
                  </w:r>
                </w:p>
              </w:tc>
              <w:tc>
                <w:tcPr>
                  <w:tcW w:w="1589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43A11" w:rsidRPr="00FE6704" w:rsidTr="00F71EA7">
              <w:trPr>
                <w:trHeight w:val="470"/>
                <w:jc w:val="center"/>
              </w:trPr>
              <w:tc>
                <w:tcPr>
                  <w:tcW w:w="675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lang w:val="lt-LT"/>
                    </w:rPr>
                    <w:t xml:space="preserve">Projektni prijedlog sadrži stavke troškova koje su u skladu s </w:t>
                  </w:r>
                  <w:r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lang w:val="lt-LT"/>
                    </w:rPr>
                    <w:t>objavljenim Pozivom na dostavu projektnog prijedloga.</w:t>
                  </w:r>
                </w:p>
              </w:tc>
              <w:tc>
                <w:tcPr>
                  <w:tcW w:w="1589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43A11" w:rsidRPr="00FE6704" w:rsidTr="00F71EA7">
              <w:trPr>
                <w:trHeight w:val="470"/>
                <w:jc w:val="center"/>
              </w:trPr>
              <w:tc>
                <w:tcPr>
                  <w:tcW w:w="675" w:type="dxa"/>
                </w:tcPr>
                <w:p w:rsidR="00A43A11" w:rsidRPr="00FE6704" w:rsidRDefault="009B7A76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lang w:val="lt-LT"/>
                    </w:rPr>
                    <w:t>Predloženi postotak ukupnih prihvatljivih izdataka u skladu je s raspoloživim iznosom EU bespovratnih sredstava propisanim u Pozivu na dostavu projektnog prijedloga.</w:t>
                  </w:r>
                </w:p>
              </w:tc>
              <w:tc>
                <w:tcPr>
                  <w:tcW w:w="1589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43A11" w:rsidRPr="00FE6704" w:rsidTr="00F71EA7">
              <w:trPr>
                <w:trHeight w:val="470"/>
                <w:jc w:val="center"/>
              </w:trPr>
              <w:tc>
                <w:tcPr>
                  <w:tcW w:w="675" w:type="dxa"/>
                </w:tcPr>
                <w:p w:rsidR="00A43A11" w:rsidRPr="00FE6704" w:rsidRDefault="009B7A76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lang w:val="lt-LT"/>
                    </w:rPr>
                    <w:t>Predloženi ukupni opravdani troškovi u skladu su s raspoloživim iznosom EU bespovratnih sredstava propisanim u Pozivu na dostavu projektnog prijedloga.</w:t>
                  </w:r>
                </w:p>
              </w:tc>
              <w:tc>
                <w:tcPr>
                  <w:tcW w:w="1589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A43A11" w:rsidRPr="00FE6704" w:rsidTr="00D238B0">
              <w:trPr>
                <w:trHeight w:val="908"/>
                <w:jc w:val="center"/>
              </w:trPr>
              <w:tc>
                <w:tcPr>
                  <w:tcW w:w="675" w:type="dxa"/>
                </w:tcPr>
                <w:p w:rsidR="00A43A11" w:rsidRPr="00FE6704" w:rsidRDefault="009B7A76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704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tabs>
                      <w:tab w:val="left" w:pos="0"/>
                    </w:tabs>
                    <w:ind w:left="97"/>
                    <w:suppressOverlap/>
                    <w:jc w:val="both"/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</w:rPr>
                  </w:pPr>
                  <w:r w:rsidRPr="00FE6704">
                    <w:rPr>
                      <w:rFonts w:ascii="Arial Narrow" w:eastAsia="Cambria" w:hAnsi="Arial Narrow" w:cs="Times New Roman"/>
                      <w:bCs/>
                      <w:iCs/>
                      <w:sz w:val="24"/>
                      <w:szCs w:val="24"/>
                      <w:lang w:val="lt-LT"/>
                    </w:rPr>
                    <w:t>Neprihvatljivi troškovi su iskazani u projektnom prijedlogu, ali ne utječu na proračun financijske održivosti projektnog prijedloga.</w:t>
                  </w:r>
                </w:p>
              </w:tc>
              <w:tc>
                <w:tcPr>
                  <w:tcW w:w="1589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30" w:type="dxa"/>
                </w:tcPr>
                <w:p w:rsidR="00A43A11" w:rsidRPr="00FE6704" w:rsidRDefault="00A43A11" w:rsidP="00113B8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Arial Narrow" w:eastAsia="Times New Roman" w:hAnsi="Arial Narrow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A43A11" w:rsidRDefault="00A43A11" w:rsidP="00113B88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BB6088" w:rsidRPr="0026042B" w:rsidRDefault="00BB6088" w:rsidP="00113B88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Odluka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osobe odgovorne za obavljanje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provjere </w:t>
            </w:r>
            <w:r w:rsidRPr="0026042B">
              <w:rPr>
                <w:rStyle w:val="hps"/>
                <w:rFonts w:ascii="Arial Narrow" w:hAnsi="Arial Narrow" w:cs="Times New Roman"/>
                <w:sz w:val="24"/>
                <w:szCs w:val="24"/>
              </w:rPr>
              <w:t xml:space="preserve">projekta i aktivnosti </w:t>
            </w:r>
            <w:r w:rsidRPr="0026042B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26042B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26042B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>KP u</w:t>
            </w:r>
            <w:r w:rsidRPr="0026042B">
              <w:rPr>
                <w:rStyle w:val="longtext"/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26042B">
              <w:rPr>
                <w:rStyle w:val="hps"/>
                <w:rFonts w:ascii="Arial Narrow" w:hAnsi="Arial Narrow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26042B">
              <w:rPr>
                <w:rStyle w:val="hps"/>
                <w:rFonts w:ascii="Arial Narrow" w:hAnsi="Arial Narrow" w:cs="Times New Roman"/>
                <w:i/>
                <w:sz w:val="24"/>
                <w:szCs w:val="24"/>
              </w:rPr>
              <w:t>prihvatljivosti projekta i aktivnosti</w:t>
            </w:r>
            <w:r w:rsidRPr="0026042B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&gt;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>:</w:t>
            </w:r>
          </w:p>
          <w:p w:rsidR="00BB6088" w:rsidRDefault="00BB6088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26042B">
              <w:rPr>
                <w:rFonts w:ascii="Arial Narrow" w:hAnsi="Arial Narrow" w:cs="Times New Roman"/>
                <w:color w:val="222222"/>
                <w:sz w:val="24"/>
                <w:szCs w:val="24"/>
              </w:rPr>
              <w:br/>
            </w:r>
            <w:r w:rsidRPr="0026042B">
              <w:rPr>
                <w:rFonts w:ascii="Arial Narrow" w:hAnsi="Arial Narrow" w:cs="Times New Roman"/>
                <w:color w:val="222222"/>
                <w:sz w:val="24"/>
                <w:szCs w:val="24"/>
              </w:rPr>
              <w:br/>
            </w: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___ Nije jasno udovoljava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li p</w:t>
            </w: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rojektni prijedlog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svim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zahtjevima </w:t>
            </w:r>
            <w:r w:rsidRPr="0026042B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provjere </w:t>
            </w:r>
            <w:r w:rsidR="00113B88">
              <w:rPr>
                <w:rStyle w:val="hps"/>
                <w:rFonts w:ascii="Arial Narrow" w:hAnsi="Arial Narrow" w:cs="Times New Roman"/>
                <w:sz w:val="24"/>
                <w:szCs w:val="24"/>
              </w:rPr>
              <w:t>prihvatljivosti</w:t>
            </w:r>
            <w:r w:rsidR="00B021E2">
              <w:rPr>
                <w:rStyle w:val="hps"/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677C77">
              <w:rPr>
                <w:rStyle w:val="hps"/>
                <w:rFonts w:ascii="Arial Narrow" w:hAnsi="Arial Narrow" w:cs="Times New Roman"/>
                <w:sz w:val="24"/>
                <w:szCs w:val="24"/>
              </w:rPr>
              <w:t xml:space="preserve">izdataka, </w:t>
            </w:r>
            <w:r w:rsidRPr="0026042B">
              <w:rPr>
                <w:rStyle w:val="hps"/>
                <w:rFonts w:ascii="Arial Narrow" w:hAnsi="Arial Narrow" w:cs="Times New Roman"/>
                <w:sz w:val="24"/>
                <w:szCs w:val="24"/>
              </w:rPr>
              <w:t>projekta i aktivnosti</w:t>
            </w:r>
            <w:r w:rsidRPr="0026042B">
              <w:rPr>
                <w:rStyle w:val="longtext"/>
                <w:rFonts w:ascii="Arial Narrow" w:hAnsi="Arial Narrow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dodatne podatke/pojašnjenja</w:t>
            </w:r>
            <w:r w:rsid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.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Ministarstvo gospodarstva i održivog razvoja - Posredničko tijelo razine 1  uputilo je dana (datum) Poziv na dostavu aplikacijskog paketa za EU projekt Naziv projekta krajnjem Korisniku/Prijavitelju – Naziv Korisnika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Prijavitelj  je sukladno navedenom pozivu dana (datum) dostavio inicijalni aplikacijski paket za navedeni projekt.</w:t>
            </w:r>
          </w:p>
          <w:p w:rsid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26042B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BB6088" w:rsidRPr="0026042B" w:rsidRDefault="00AF668B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26042B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AF668B" w:rsidRDefault="00AF668B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Posredničko tijelo razine 2 je u postupku ocjene prihvatljivosti izdataka, projekta i aktivnosti uočilo određene nedostatke te dana (datum) dostavilo komentare o potrebnim korekcijama prijave koji se odnose na (navesti na koje dokumente se odnose komentari, ukoliko ih ima). 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Komentari dostavljeni korisniku, sadržavali su sljedeće: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(navesti komentare)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Prijavitelj je sukladno poslanim komentarima dana (datum) dostavio korigirani aplikacijski paket za navedeni projekt.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(po potrebi ponoviti obrazloženje)</w:t>
            </w: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677C77" w:rsidRP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Aktivnosti postupka dodjele:</w:t>
            </w:r>
          </w:p>
          <w:p w:rsidR="00677C77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677C77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(Kronološki navesti korespondenciju između PT1 i PT2, datum odobrenja projekta i sl.)</w:t>
            </w:r>
          </w:p>
          <w:p w:rsidR="00677C77" w:rsidRPr="0026042B" w:rsidRDefault="00677C77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343FA3" w:rsidRDefault="00343FA3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343FA3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Zaključak PT2 o prihvatljivosti projekta  </w:t>
            </w:r>
          </w:p>
          <w:p w:rsidR="00343FA3" w:rsidRDefault="00343FA3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BB6088" w:rsidRDefault="00BB6088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343FA3" w:rsidRDefault="00343FA3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</w:p>
          <w:p w:rsidR="00AE6722" w:rsidRDefault="00AE6722" w:rsidP="00654BDF">
            <w:pPr>
              <w:pStyle w:val="Odlomakpopisa"/>
              <w:numPr>
                <w:ilvl w:val="0"/>
                <w:numId w:val="7"/>
              </w:numPr>
              <w:jc w:val="both"/>
              <w:rPr>
                <w:rStyle w:val="hps"/>
                <w:rFonts w:ascii="Arial Narrow" w:hAnsi="Arial Narrow"/>
                <w:color w:val="222222"/>
              </w:rPr>
            </w:pPr>
            <w:r w:rsidRPr="00654BDF">
              <w:rPr>
                <w:rStyle w:val="hps"/>
                <w:rFonts w:ascii="Arial Narrow" w:hAnsi="Arial Narrow"/>
                <w:color w:val="222222"/>
              </w:rPr>
              <w:t xml:space="preserve">Kontekst provedbe projekta – </w:t>
            </w:r>
            <w:r w:rsidR="00654BDF">
              <w:rPr>
                <w:rStyle w:val="hps"/>
                <w:rFonts w:ascii="Arial Narrow" w:hAnsi="Arial Narrow"/>
                <w:color w:val="222222"/>
              </w:rPr>
              <w:t>Projekt je u skladu</w:t>
            </w:r>
            <w:r w:rsidRPr="00654BDF">
              <w:rPr>
                <w:rStyle w:val="hps"/>
                <w:rFonts w:ascii="Arial Narrow" w:hAnsi="Arial Narrow"/>
                <w:color w:val="222222"/>
              </w:rPr>
              <w:t xml:space="preserve"> s NPOO. </w:t>
            </w:r>
          </w:p>
          <w:p w:rsidR="00654BDF" w:rsidRDefault="00654BDF" w:rsidP="00654BDF">
            <w:pPr>
              <w:pStyle w:val="Odlomakpopisa"/>
              <w:ind w:left="360"/>
              <w:jc w:val="both"/>
              <w:rPr>
                <w:rStyle w:val="hps"/>
                <w:rFonts w:ascii="Arial Narrow" w:hAnsi="Arial Narrow"/>
                <w:color w:val="222222"/>
              </w:rPr>
            </w:pPr>
          </w:p>
          <w:p w:rsidR="00654BDF" w:rsidRDefault="00AE6722" w:rsidP="00654BDF">
            <w:pPr>
              <w:pStyle w:val="Odlomakpopisa"/>
              <w:numPr>
                <w:ilvl w:val="0"/>
                <w:numId w:val="7"/>
              </w:numPr>
              <w:jc w:val="both"/>
              <w:rPr>
                <w:rStyle w:val="hps"/>
                <w:rFonts w:ascii="Arial Narrow" w:hAnsi="Arial Narrow"/>
                <w:color w:val="222222"/>
              </w:rPr>
            </w:pPr>
            <w:r w:rsidRPr="00654BDF">
              <w:rPr>
                <w:rStyle w:val="hps"/>
                <w:rFonts w:ascii="Arial Narrow" w:hAnsi="Arial Narrow"/>
                <w:color w:val="222222"/>
              </w:rPr>
              <w:t xml:space="preserve">Provedbeni kapacitet prijavitelja (i partnera, ako je primjenjivo) – </w:t>
            </w:r>
            <w:r w:rsidR="00654BDF">
              <w:rPr>
                <w:rStyle w:val="hps"/>
                <w:rFonts w:ascii="Arial Narrow" w:hAnsi="Arial Narrow"/>
                <w:color w:val="222222"/>
              </w:rPr>
              <w:t>T</w:t>
            </w:r>
            <w:r w:rsidRPr="00654BDF">
              <w:rPr>
                <w:rStyle w:val="hps"/>
                <w:rFonts w:ascii="Arial Narrow" w:hAnsi="Arial Narrow"/>
                <w:color w:val="222222"/>
              </w:rPr>
              <w:t>ehnički i administ</w:t>
            </w:r>
            <w:r w:rsidR="00654BDF">
              <w:rPr>
                <w:rStyle w:val="hps"/>
                <w:rFonts w:ascii="Arial Narrow" w:hAnsi="Arial Narrow"/>
                <w:color w:val="222222"/>
              </w:rPr>
              <w:t>rativni kapaciteti su u potpunosti zadovoljeni.</w:t>
            </w:r>
          </w:p>
          <w:p w:rsidR="00654BDF" w:rsidRPr="00654BDF" w:rsidRDefault="00654BDF" w:rsidP="00654BDF">
            <w:pPr>
              <w:pStyle w:val="Odlomakpopisa"/>
              <w:rPr>
                <w:rStyle w:val="hps"/>
                <w:rFonts w:ascii="Arial Narrow" w:hAnsi="Arial Narrow"/>
                <w:color w:val="222222"/>
              </w:rPr>
            </w:pPr>
          </w:p>
          <w:p w:rsidR="00654BDF" w:rsidRDefault="00AE6722" w:rsidP="00531DBA">
            <w:pPr>
              <w:pStyle w:val="Odlomakpopisa"/>
              <w:numPr>
                <w:ilvl w:val="0"/>
                <w:numId w:val="7"/>
              </w:numPr>
              <w:jc w:val="both"/>
              <w:rPr>
                <w:rStyle w:val="hps"/>
                <w:rFonts w:ascii="Arial Narrow" w:hAnsi="Arial Narrow"/>
                <w:color w:val="222222"/>
              </w:rPr>
            </w:pPr>
            <w:r w:rsidRPr="00654BDF">
              <w:rPr>
                <w:rStyle w:val="hps"/>
                <w:rFonts w:ascii="Arial Narrow" w:hAnsi="Arial Narrow"/>
                <w:color w:val="222222"/>
              </w:rPr>
              <w:t>Ciljevi i opseg projekta –</w:t>
            </w:r>
            <w:r w:rsidR="00654BDF">
              <w:rPr>
                <w:rStyle w:val="hps"/>
                <w:rFonts w:ascii="Arial Narrow" w:hAnsi="Arial Narrow"/>
                <w:color w:val="222222"/>
              </w:rPr>
              <w:t>Opći cilj bit će postignut nakon provedbe projekta.</w:t>
            </w:r>
            <w:r w:rsidRPr="00654BDF">
              <w:rPr>
                <w:rStyle w:val="hps"/>
                <w:rFonts w:ascii="Arial Narrow" w:hAnsi="Arial Narrow"/>
                <w:color w:val="222222"/>
              </w:rPr>
              <w:t xml:space="preserve"> </w:t>
            </w:r>
          </w:p>
          <w:p w:rsidR="00654BDF" w:rsidRPr="00654BDF" w:rsidRDefault="00654BDF" w:rsidP="00654BDF">
            <w:pPr>
              <w:pStyle w:val="Odlomakpopisa"/>
              <w:rPr>
                <w:rStyle w:val="hps"/>
                <w:rFonts w:ascii="Arial Narrow" w:hAnsi="Arial Narrow"/>
                <w:color w:val="222222"/>
              </w:rPr>
            </w:pPr>
          </w:p>
          <w:p w:rsidR="00654BDF" w:rsidRDefault="00531DBA" w:rsidP="00113B88">
            <w:pPr>
              <w:pStyle w:val="Odlomakpopisa"/>
              <w:numPr>
                <w:ilvl w:val="0"/>
                <w:numId w:val="7"/>
              </w:numPr>
              <w:jc w:val="both"/>
              <w:rPr>
                <w:rStyle w:val="hps"/>
                <w:rFonts w:ascii="Arial Narrow" w:hAnsi="Arial Narrow"/>
                <w:color w:val="222222"/>
              </w:rPr>
            </w:pPr>
            <w:r w:rsidRPr="00654BDF">
              <w:rPr>
                <w:rStyle w:val="hps"/>
                <w:rFonts w:ascii="Arial Narrow" w:hAnsi="Arial Narrow"/>
                <w:color w:val="222222"/>
              </w:rPr>
              <w:t xml:space="preserve">Predviđene projektne aktivnosti su: </w:t>
            </w:r>
            <w:r w:rsidR="00654BDF">
              <w:rPr>
                <w:rStyle w:val="hps"/>
                <w:rFonts w:ascii="Arial Narrow" w:hAnsi="Arial Narrow"/>
                <w:color w:val="222222"/>
              </w:rPr>
              <w:t xml:space="preserve"> 1. </w:t>
            </w:r>
          </w:p>
          <w:p w:rsidR="00654BDF" w:rsidRPr="00654BDF" w:rsidRDefault="00654BDF" w:rsidP="00654BDF">
            <w:pPr>
              <w:ind w:left="3540"/>
              <w:jc w:val="both"/>
              <w:rPr>
                <w:rStyle w:val="hps"/>
                <w:rFonts w:ascii="Arial Narrow" w:hAnsi="Arial Narrow"/>
                <w:color w:val="222222"/>
              </w:rPr>
            </w:pPr>
            <w:r>
              <w:rPr>
                <w:rStyle w:val="hps"/>
                <w:rFonts w:ascii="Arial Narrow" w:hAnsi="Arial Narrow"/>
                <w:color w:val="222222"/>
              </w:rPr>
              <w:t>2.  …  (nabrojati)</w:t>
            </w:r>
          </w:p>
          <w:p w:rsidR="00531DBA" w:rsidRPr="00654BDF" w:rsidRDefault="00531DBA" w:rsidP="00113B88">
            <w:pPr>
              <w:pStyle w:val="Odlomakpopisa"/>
              <w:numPr>
                <w:ilvl w:val="0"/>
                <w:numId w:val="7"/>
              </w:numPr>
              <w:jc w:val="both"/>
              <w:rPr>
                <w:rFonts w:ascii="Arial Narrow" w:hAnsi="Arial Narrow"/>
                <w:color w:val="222222"/>
              </w:rPr>
            </w:pPr>
            <w:r w:rsidRPr="00654BDF">
              <w:rPr>
                <w:rFonts w:ascii="Arial Narrow" w:hAnsi="Arial Narrow"/>
                <w:color w:val="222222"/>
              </w:rPr>
              <w:t xml:space="preserve">Financijski plan: </w:t>
            </w:r>
          </w:p>
          <w:p w:rsidR="00531DBA" w:rsidRDefault="00677C77" w:rsidP="00654B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/>
                <w:color w:val="222222"/>
              </w:rPr>
            </w:pPr>
            <w:r w:rsidRPr="00531DBA">
              <w:rPr>
                <w:rFonts w:ascii="Arial Narrow" w:hAnsi="Arial Narrow"/>
                <w:color w:val="222222"/>
              </w:rPr>
              <w:t>Ukupni prihvatljivi izdaci:</w:t>
            </w:r>
            <w:r w:rsidR="005B549D">
              <w:rPr>
                <w:rFonts w:ascii="Arial Narrow" w:hAnsi="Arial Narrow"/>
                <w:color w:val="222222"/>
              </w:rPr>
              <w:t xml:space="preserve"> 00,00 kn</w:t>
            </w:r>
          </w:p>
          <w:p w:rsidR="00531DBA" w:rsidRDefault="00531DBA" w:rsidP="00654B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/>
                <w:color w:val="222222"/>
              </w:rPr>
            </w:pPr>
            <w:r>
              <w:rPr>
                <w:rFonts w:ascii="Arial Narrow" w:hAnsi="Arial Narrow"/>
                <w:color w:val="222222"/>
              </w:rPr>
              <w:t>Retro prihvatljivi izdaci:</w:t>
            </w:r>
            <w:r w:rsidR="005B549D">
              <w:rPr>
                <w:rFonts w:ascii="Arial Narrow" w:hAnsi="Arial Narrow"/>
                <w:color w:val="222222"/>
              </w:rPr>
              <w:t xml:space="preserve"> 00,00 kn</w:t>
            </w:r>
          </w:p>
          <w:p w:rsidR="00677C77" w:rsidRPr="00531DBA" w:rsidRDefault="00677C77" w:rsidP="00654B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hAnsi="Arial Narrow"/>
                <w:color w:val="222222"/>
              </w:rPr>
            </w:pPr>
            <w:r w:rsidRPr="00531DBA">
              <w:rPr>
                <w:rFonts w:ascii="Arial Narrow" w:hAnsi="Arial Narrow"/>
                <w:color w:val="222222"/>
              </w:rPr>
              <w:t>Iznos bespovratnih sredstava koji se može dodijeliti:</w:t>
            </w:r>
            <w:r w:rsidR="005B549D">
              <w:rPr>
                <w:rFonts w:ascii="Arial Narrow" w:hAnsi="Arial Narrow"/>
                <w:color w:val="222222"/>
              </w:rPr>
              <w:t xml:space="preserve"> 00,00 kn </w:t>
            </w:r>
          </w:p>
          <w:p w:rsidR="00677C77" w:rsidRPr="00531DBA" w:rsidRDefault="00677C77" w:rsidP="00654BDF">
            <w:pPr>
              <w:pStyle w:val="Odlomakpopisa"/>
              <w:numPr>
                <w:ilvl w:val="0"/>
                <w:numId w:val="8"/>
              </w:numPr>
              <w:jc w:val="both"/>
              <w:rPr>
                <w:rFonts w:ascii="Arial Narrow" w:eastAsia="Cambria" w:hAnsi="Arial Narrow"/>
                <w:bCs/>
                <w:iCs/>
              </w:rPr>
            </w:pPr>
            <w:r w:rsidRPr="00531DBA">
              <w:rPr>
                <w:rFonts w:ascii="Arial Narrow" w:eastAsia="Cambria" w:hAnsi="Arial Narrow"/>
                <w:bCs/>
                <w:iCs/>
              </w:rPr>
              <w:t>Intenzitet potpore:</w:t>
            </w:r>
            <w:r w:rsidR="005B549D">
              <w:rPr>
                <w:rFonts w:ascii="Arial Narrow" w:eastAsia="Cambria" w:hAnsi="Arial Narrow"/>
                <w:bCs/>
                <w:iCs/>
              </w:rPr>
              <w:t xml:space="preserve"> 00,00 kn </w:t>
            </w:r>
          </w:p>
          <w:p w:rsidR="00677C77" w:rsidRDefault="00677C77" w:rsidP="00113B88">
            <w:pPr>
              <w:spacing w:after="0"/>
              <w:jc w:val="both"/>
              <w:rPr>
                <w:rFonts w:ascii="Arial Narrow" w:eastAsia="Cambria" w:hAnsi="Arial Narrow" w:cs="Times New Roman"/>
                <w:bCs/>
                <w:iCs/>
                <w:sz w:val="24"/>
                <w:szCs w:val="24"/>
              </w:rPr>
            </w:pPr>
          </w:p>
          <w:p w:rsidR="00531DBA" w:rsidRPr="00654BDF" w:rsidRDefault="00531DBA" w:rsidP="00654BDF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Arial Narrow" w:eastAsia="Cambria" w:hAnsi="Arial Narrow"/>
                <w:bCs/>
                <w:iCs/>
              </w:rPr>
            </w:pPr>
            <w:r w:rsidRPr="00654BDF">
              <w:rPr>
                <w:rFonts w:ascii="Arial Narrow" w:eastAsia="Cambria" w:hAnsi="Arial Narrow"/>
                <w:bCs/>
                <w:iCs/>
              </w:rPr>
              <w:t>Preduvjeti za početak provedbe projekta:</w:t>
            </w:r>
          </w:p>
          <w:p w:rsidR="00531DBA" w:rsidRDefault="00531DBA" w:rsidP="00654BDF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 Narrow" w:eastAsia="Cambria" w:hAnsi="Arial Narrow"/>
                <w:bCs/>
                <w:iCs/>
              </w:rPr>
            </w:pPr>
            <w:r>
              <w:rPr>
                <w:rFonts w:ascii="Arial Narrow" w:eastAsia="Cambria" w:hAnsi="Arial Narrow"/>
                <w:bCs/>
                <w:iCs/>
              </w:rPr>
              <w:t xml:space="preserve">Rješenost imovinsko-pravnih odnosa: </w:t>
            </w:r>
          </w:p>
          <w:p w:rsidR="00531DBA" w:rsidRDefault="00531DBA" w:rsidP="00654BDF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 Narrow" w:eastAsia="Cambria" w:hAnsi="Arial Narrow"/>
                <w:bCs/>
                <w:iCs/>
              </w:rPr>
            </w:pPr>
            <w:r>
              <w:rPr>
                <w:rFonts w:ascii="Arial Narrow" w:eastAsia="Cambria" w:hAnsi="Arial Narrow"/>
                <w:bCs/>
                <w:iCs/>
              </w:rPr>
              <w:t xml:space="preserve">Projektno-tehnička dokumentacija: </w:t>
            </w:r>
            <w:r w:rsidR="005B549D">
              <w:rPr>
                <w:rFonts w:ascii="Arial Narrow" w:eastAsia="Cambria" w:hAnsi="Arial Narrow"/>
                <w:bCs/>
                <w:iCs/>
              </w:rPr>
              <w:t xml:space="preserve">dostavljena lokacijska, građevinska dozvola, potvrda glavnog projekta </w:t>
            </w:r>
          </w:p>
          <w:p w:rsidR="00531DBA" w:rsidRDefault="00531DBA" w:rsidP="00654BDF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 Narrow" w:eastAsia="Cambria" w:hAnsi="Arial Narrow"/>
                <w:bCs/>
                <w:iCs/>
              </w:rPr>
            </w:pPr>
            <w:r>
              <w:rPr>
                <w:rFonts w:ascii="Arial Narrow" w:eastAsia="Cambria" w:hAnsi="Arial Narrow"/>
                <w:bCs/>
                <w:iCs/>
              </w:rPr>
              <w:t>Okolišna dokumentacija:</w:t>
            </w:r>
            <w:r w:rsidR="005B549D">
              <w:rPr>
                <w:rFonts w:ascii="Arial Narrow" w:eastAsia="Cambria" w:hAnsi="Arial Narrow"/>
                <w:bCs/>
                <w:iCs/>
              </w:rPr>
              <w:t xml:space="preserve"> mišljenje, rješenje OPUO/PUO</w:t>
            </w:r>
          </w:p>
          <w:p w:rsidR="00CD5B37" w:rsidRDefault="005B549D" w:rsidP="00654BDF">
            <w:pPr>
              <w:pStyle w:val="Odlomakpopisa"/>
              <w:numPr>
                <w:ilvl w:val="0"/>
                <w:numId w:val="10"/>
              </w:numPr>
              <w:jc w:val="both"/>
              <w:rPr>
                <w:rFonts w:ascii="Arial Narrow" w:eastAsia="Cambria" w:hAnsi="Arial Narrow"/>
                <w:bCs/>
                <w:iCs/>
              </w:rPr>
            </w:pPr>
            <w:r>
              <w:rPr>
                <w:rFonts w:ascii="Arial Narrow" w:eastAsia="Cambria" w:hAnsi="Arial Narrow"/>
                <w:bCs/>
                <w:iCs/>
              </w:rPr>
              <w:t>Status načela</w:t>
            </w:r>
            <w:r w:rsidR="00654BDF">
              <w:rPr>
                <w:rFonts w:ascii="Arial Narrow" w:eastAsia="Cambria" w:hAnsi="Arial Narrow"/>
                <w:bCs/>
                <w:iCs/>
              </w:rPr>
              <w:t xml:space="preserve"> „ne nanosi značajnu štetu“</w:t>
            </w:r>
            <w:r>
              <w:rPr>
                <w:rFonts w:ascii="Arial Narrow" w:eastAsia="Cambria" w:hAnsi="Arial Narrow"/>
                <w:bCs/>
                <w:iCs/>
              </w:rPr>
              <w:t xml:space="preserve"> – načelo „ne nanosi značajnu štetu“ je zadovoljeno.</w:t>
            </w:r>
          </w:p>
          <w:p w:rsidR="00CD5B37" w:rsidRDefault="00CD5B37" w:rsidP="00654BDF">
            <w:pPr>
              <w:jc w:val="both"/>
              <w:rPr>
                <w:rFonts w:ascii="Arial Narrow" w:hAnsi="Arial Narrow"/>
                <w:color w:val="222222"/>
              </w:rPr>
            </w:pPr>
          </w:p>
          <w:p w:rsidR="00677C77" w:rsidRPr="00654BDF" w:rsidRDefault="00677C77" w:rsidP="00654BDF">
            <w:pPr>
              <w:jc w:val="both"/>
              <w:rPr>
                <w:rFonts w:ascii="Arial Narrow" w:hAnsi="Arial Narrow"/>
                <w:color w:val="222222"/>
              </w:rPr>
            </w:pPr>
            <w:r w:rsidRPr="00654BDF">
              <w:rPr>
                <w:rFonts w:ascii="Arial Narrow" w:hAnsi="Arial Narrow"/>
                <w:color w:val="222222"/>
              </w:rPr>
              <w:t xml:space="preserve">Datum provjere </w:t>
            </w:r>
            <w:r w:rsidRPr="00654BDF">
              <w:rPr>
                <w:rFonts w:ascii="Arial Narrow" w:hAnsi="Arial Narrow"/>
              </w:rPr>
              <w:t>prihvatljivosti završen</w:t>
            </w:r>
            <w:r w:rsidRPr="00654BDF">
              <w:rPr>
                <w:rFonts w:ascii="Arial Narrow" w:hAnsi="Arial Narrow"/>
                <w:color w:val="222222"/>
              </w:rPr>
              <w:t>:</w:t>
            </w:r>
            <w:r w:rsidR="00CD5B37">
              <w:rPr>
                <w:rFonts w:ascii="Arial Narrow" w:hAnsi="Arial Narrow"/>
                <w:color w:val="222222"/>
              </w:rPr>
              <w:t xml:space="preserve"> _______________</w:t>
            </w:r>
          </w:p>
          <w:p w:rsidR="00677C77" w:rsidRPr="0026042B" w:rsidRDefault="00343FA3" w:rsidP="00113B88">
            <w:pPr>
              <w:spacing w:after="0" w:line="240" w:lineRule="auto"/>
              <w:jc w:val="both"/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</w:pPr>
            <w:r w:rsidRPr="00C41186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Nakon dostavljenih pojašnjenja projektnog prijedloga te kontrole prihvatljivosti izdataka, projekta i aktivnosti,</w:t>
            </w:r>
            <w:r w:rsidR="00AE6722" w:rsidRPr="00C41186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 </w:t>
            </w:r>
            <w:r w:rsidRPr="00C41186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Posredničko tijelo 2 je završilo prethodni pregled </w:t>
            </w:r>
            <w:r w:rsidR="00AE6722" w:rsidRPr="00C41186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>projekta i utvrdilo,</w:t>
            </w:r>
            <w:r w:rsidRPr="00C41186">
              <w:rPr>
                <w:rStyle w:val="hps"/>
                <w:rFonts w:ascii="Arial Narrow" w:hAnsi="Arial Narrow" w:cs="Times New Roman"/>
                <w:color w:val="222222"/>
                <w:sz w:val="24"/>
                <w:szCs w:val="24"/>
              </w:rPr>
              <w:t xml:space="preserve"> u skladu sa svojom nadležnosti, da su svi aspekti provjere Aplikacijskog paketa Projekta ispunjeni u pogledu prihvatljivosti projekta i aktivnosti i prihvatljivosti izdataka projekta te ocijenilo da je Projekt spreman za daljnju proceduru dodjele bespovratnih EU sredstava.</w:t>
            </w:r>
          </w:p>
          <w:p w:rsidR="00BB6088" w:rsidRPr="0026042B" w:rsidRDefault="00BB6088" w:rsidP="00D238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</w:tbl>
    <w:bookmarkEnd w:id="0"/>
    <w:p w:rsidR="00A61659" w:rsidRDefault="00113B88" w:rsidP="00AE68A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br w:type="textWrapping" w:clear="all"/>
      </w:r>
    </w:p>
    <w:p w:rsidR="00B021E2" w:rsidRDefault="00B021E2" w:rsidP="00AE68AF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</w:p>
    <w:p w:rsidR="00952020" w:rsidRPr="0026042B" w:rsidRDefault="00B666FD" w:rsidP="00952020">
      <w:pPr>
        <w:tabs>
          <w:tab w:val="left" w:pos="2160"/>
        </w:tabs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 w:cs="Lucida Sans Unicode"/>
          <w:sz w:val="24"/>
          <w:szCs w:val="24"/>
        </w:rPr>
        <w:t xml:space="preserve">Kontrolu izvršio/la: </w:t>
      </w:r>
      <w:r w:rsidR="00952020" w:rsidRPr="0026042B">
        <w:rPr>
          <w:rFonts w:ascii="Arial Narrow" w:hAnsi="Arial Narrow"/>
          <w:i/>
          <w:iCs/>
          <w:sz w:val="24"/>
          <w:szCs w:val="24"/>
        </w:rPr>
        <w:t>...................................................................…………..………</w:t>
      </w:r>
      <w:r>
        <w:rPr>
          <w:rFonts w:ascii="Arial Narrow" w:hAnsi="Arial Narrow"/>
          <w:i/>
          <w:iCs/>
          <w:sz w:val="24"/>
          <w:szCs w:val="24"/>
        </w:rPr>
        <w:t>……………………………………………….</w:t>
      </w:r>
    </w:p>
    <w:p w:rsidR="00952020" w:rsidRPr="0026042B" w:rsidRDefault="00952020" w:rsidP="00422B91">
      <w:pPr>
        <w:tabs>
          <w:tab w:val="left" w:pos="2805"/>
        </w:tabs>
        <w:rPr>
          <w:rFonts w:ascii="Arial Narrow" w:hAnsi="Arial Narrow"/>
          <w:iCs/>
          <w:sz w:val="24"/>
          <w:szCs w:val="24"/>
        </w:rPr>
      </w:pPr>
      <w:r w:rsidRPr="0026042B">
        <w:rPr>
          <w:rFonts w:ascii="Arial Narrow" w:hAnsi="Arial Narrow"/>
          <w:i/>
          <w:iCs/>
          <w:sz w:val="24"/>
          <w:szCs w:val="24"/>
        </w:rPr>
        <w:t xml:space="preserve">                                                                   Ime, prezime</w:t>
      </w:r>
    </w:p>
    <w:p w:rsidR="00952020" w:rsidRPr="0026042B" w:rsidRDefault="00B666FD" w:rsidP="00952020">
      <w:pPr>
        <w:tabs>
          <w:tab w:val="left" w:pos="216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Provjerila</w:t>
      </w:r>
      <w:r w:rsidR="00C052F9" w:rsidRPr="0026042B">
        <w:rPr>
          <w:rFonts w:ascii="Arial Narrow" w:hAnsi="Arial Narrow"/>
          <w:sz w:val="24"/>
          <w:szCs w:val="24"/>
        </w:rPr>
        <w:t>:</w:t>
      </w:r>
    </w:p>
    <w:p w:rsidR="00B666FD" w:rsidRPr="00B666FD" w:rsidRDefault="00B666FD" w:rsidP="00952020">
      <w:pPr>
        <w:tabs>
          <w:tab w:val="left" w:pos="2160"/>
        </w:tabs>
        <w:rPr>
          <w:rFonts w:ascii="Arial Narrow" w:hAnsi="Arial Narrow"/>
          <w:iCs/>
          <w:sz w:val="24"/>
          <w:szCs w:val="24"/>
        </w:rPr>
      </w:pPr>
      <w:r w:rsidRPr="00B666FD">
        <w:rPr>
          <w:rFonts w:ascii="Arial Narrow" w:hAnsi="Arial Narrow"/>
          <w:iCs/>
          <w:sz w:val="24"/>
          <w:szCs w:val="24"/>
        </w:rPr>
        <w:t xml:space="preserve">Jelena Ambrenac, dipl.ing.građ., Voditeljica službe za projekte </w:t>
      </w:r>
      <w:r w:rsidR="0011162D">
        <w:rPr>
          <w:rFonts w:ascii="Arial Narrow" w:hAnsi="Arial Narrow"/>
          <w:iCs/>
          <w:sz w:val="24"/>
          <w:szCs w:val="24"/>
        </w:rPr>
        <w:t xml:space="preserve">zaštite od </w:t>
      </w:r>
      <w:r w:rsidRPr="00B666FD">
        <w:rPr>
          <w:rFonts w:ascii="Arial Narrow" w:hAnsi="Arial Narrow"/>
          <w:iCs/>
          <w:sz w:val="24"/>
          <w:szCs w:val="24"/>
        </w:rPr>
        <w:t>katastrof</w:t>
      </w:r>
      <w:r w:rsidR="0011162D">
        <w:rPr>
          <w:rFonts w:ascii="Arial Narrow" w:hAnsi="Arial Narrow"/>
          <w:iCs/>
          <w:sz w:val="24"/>
          <w:szCs w:val="24"/>
        </w:rPr>
        <w:t>a</w:t>
      </w:r>
      <w:r w:rsidRPr="00B666FD">
        <w:rPr>
          <w:rFonts w:ascii="Arial Narrow" w:hAnsi="Arial Narrow"/>
          <w:iCs/>
          <w:sz w:val="24"/>
          <w:szCs w:val="24"/>
        </w:rPr>
        <w:t xml:space="preserve"> </w:t>
      </w:r>
    </w:p>
    <w:p w:rsidR="00952020" w:rsidRPr="0026042B" w:rsidRDefault="00952020" w:rsidP="00952020">
      <w:pPr>
        <w:tabs>
          <w:tab w:val="left" w:pos="2160"/>
        </w:tabs>
        <w:rPr>
          <w:rFonts w:ascii="Arial Narrow" w:hAnsi="Arial Narrow"/>
          <w:i/>
          <w:iCs/>
          <w:sz w:val="24"/>
          <w:szCs w:val="24"/>
        </w:rPr>
      </w:pPr>
      <w:r w:rsidRPr="0026042B">
        <w:rPr>
          <w:rFonts w:ascii="Arial Narrow" w:hAnsi="Arial Narrow"/>
          <w:i/>
          <w:iCs/>
          <w:sz w:val="24"/>
          <w:szCs w:val="24"/>
        </w:rPr>
        <w:t>….……......................................................................................…………..………</w:t>
      </w:r>
      <w:r w:rsidR="00B666FD">
        <w:rPr>
          <w:rFonts w:ascii="Arial Narrow" w:hAnsi="Arial Narrow"/>
          <w:i/>
          <w:iCs/>
          <w:sz w:val="24"/>
          <w:szCs w:val="24"/>
        </w:rPr>
        <w:t>…………………………</w:t>
      </w:r>
    </w:p>
    <w:p w:rsidR="00952020" w:rsidRPr="0026042B" w:rsidRDefault="00952020" w:rsidP="00952020">
      <w:pPr>
        <w:tabs>
          <w:tab w:val="left" w:pos="2618"/>
        </w:tabs>
        <w:spacing w:after="60"/>
        <w:rPr>
          <w:rFonts w:ascii="Arial Narrow" w:hAnsi="Arial Narrow"/>
          <w:sz w:val="24"/>
          <w:szCs w:val="24"/>
        </w:rPr>
      </w:pPr>
    </w:p>
    <w:p w:rsidR="00952020" w:rsidRPr="0026042B" w:rsidRDefault="00C052F9" w:rsidP="00C052F9">
      <w:pPr>
        <w:tabs>
          <w:tab w:val="left" w:pos="2160"/>
        </w:tabs>
        <w:rPr>
          <w:rFonts w:ascii="Arial Narrow" w:hAnsi="Arial Narrow"/>
          <w:sz w:val="24"/>
          <w:szCs w:val="24"/>
        </w:rPr>
      </w:pPr>
      <w:r w:rsidRPr="0026042B">
        <w:rPr>
          <w:rFonts w:ascii="Arial Narrow" w:hAnsi="Arial Narrow"/>
          <w:sz w:val="24"/>
          <w:szCs w:val="24"/>
        </w:rPr>
        <w:t>Odobri</w:t>
      </w:r>
      <w:r w:rsidR="00B666FD">
        <w:rPr>
          <w:rFonts w:ascii="Arial Narrow" w:hAnsi="Arial Narrow"/>
          <w:sz w:val="24"/>
          <w:szCs w:val="24"/>
        </w:rPr>
        <w:t>la</w:t>
      </w:r>
      <w:r w:rsidRPr="0026042B">
        <w:rPr>
          <w:rFonts w:ascii="Arial Narrow" w:hAnsi="Arial Narrow"/>
          <w:sz w:val="24"/>
          <w:szCs w:val="24"/>
        </w:rPr>
        <w:t>:</w:t>
      </w:r>
    </w:p>
    <w:p w:rsidR="00B666FD" w:rsidRPr="00FE6704" w:rsidRDefault="00B666FD" w:rsidP="00B666FD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Fani Bojanić</w:t>
      </w:r>
      <w:r w:rsidRPr="00FE6704">
        <w:rPr>
          <w:rFonts w:ascii="Arial Narrow" w:eastAsia="Times New Roman" w:hAnsi="Arial Narrow" w:cs="Times New Roman"/>
          <w:sz w:val="24"/>
          <w:szCs w:val="24"/>
        </w:rPr>
        <w:t xml:space="preserve">, dipl.ing.građ.,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v.d. </w:t>
      </w:r>
      <w:r w:rsidRPr="00FE6704">
        <w:rPr>
          <w:rFonts w:ascii="Arial Narrow" w:eastAsia="Times New Roman" w:hAnsi="Arial Narrow" w:cs="Times New Roman"/>
          <w:sz w:val="24"/>
          <w:szCs w:val="24"/>
        </w:rPr>
        <w:t>Voditelj</w:t>
      </w:r>
      <w:r>
        <w:rPr>
          <w:rFonts w:ascii="Arial Narrow" w:eastAsia="Times New Roman" w:hAnsi="Arial Narrow" w:cs="Times New Roman"/>
          <w:sz w:val="24"/>
          <w:szCs w:val="24"/>
        </w:rPr>
        <w:t>ice</w:t>
      </w:r>
      <w:r w:rsidRPr="00FE6704">
        <w:rPr>
          <w:rFonts w:ascii="Arial Narrow" w:eastAsia="Times New Roman" w:hAnsi="Arial Narrow" w:cs="Times New Roman"/>
          <w:sz w:val="24"/>
          <w:szCs w:val="24"/>
        </w:rPr>
        <w:t xml:space="preserve"> Sektora za projekte sufinancirane sredstvima EU </w:t>
      </w:r>
    </w:p>
    <w:p w:rsidR="00EA17C2" w:rsidRPr="00B666FD" w:rsidRDefault="00952020" w:rsidP="00B666FD">
      <w:pPr>
        <w:tabs>
          <w:tab w:val="left" w:pos="2160"/>
        </w:tabs>
        <w:spacing w:before="240"/>
        <w:rPr>
          <w:rFonts w:ascii="Arial Narrow" w:hAnsi="Arial Narrow"/>
          <w:i/>
          <w:iCs/>
          <w:sz w:val="24"/>
          <w:szCs w:val="24"/>
        </w:rPr>
      </w:pPr>
      <w:r w:rsidRPr="0026042B">
        <w:rPr>
          <w:rFonts w:ascii="Arial Narrow" w:hAnsi="Arial Narrow"/>
          <w:i/>
          <w:iCs/>
          <w:sz w:val="24"/>
          <w:szCs w:val="24"/>
        </w:rPr>
        <w:t>….……......................................................................................…………..………</w:t>
      </w:r>
      <w:r w:rsidR="00B666FD">
        <w:rPr>
          <w:rFonts w:ascii="Arial Narrow" w:hAnsi="Arial Narrow"/>
          <w:i/>
          <w:iCs/>
          <w:sz w:val="24"/>
          <w:szCs w:val="24"/>
        </w:rPr>
        <w:t>………………………</w:t>
      </w:r>
    </w:p>
    <w:sectPr w:rsidR="00EA17C2" w:rsidRPr="00B666FD" w:rsidSect="009549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D7" w:rsidRDefault="000F40D7" w:rsidP="00EC4A16">
      <w:pPr>
        <w:spacing w:after="0" w:line="240" w:lineRule="auto"/>
      </w:pPr>
      <w:r>
        <w:separator/>
      </w:r>
    </w:p>
  </w:endnote>
  <w:endnote w:type="continuationSeparator" w:id="0">
    <w:p w:rsidR="000F40D7" w:rsidRDefault="000F40D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96" w:rsidRDefault="00EF489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9771B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96" w:rsidRDefault="00EF48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D7" w:rsidRDefault="000F40D7" w:rsidP="00EC4A16">
      <w:pPr>
        <w:spacing w:after="0" w:line="240" w:lineRule="auto"/>
      </w:pPr>
      <w:r>
        <w:separator/>
      </w:r>
    </w:p>
  </w:footnote>
  <w:footnote w:type="continuationSeparator" w:id="0">
    <w:p w:rsidR="000F40D7" w:rsidRDefault="000F40D7" w:rsidP="00EC4A16">
      <w:pPr>
        <w:spacing w:after="0" w:line="240" w:lineRule="auto"/>
      </w:pPr>
      <w:r>
        <w:continuationSeparator/>
      </w:r>
    </w:p>
  </w:footnote>
  <w:footnote w:id="1">
    <w:p w:rsidR="0026042B" w:rsidRPr="00B021E2" w:rsidRDefault="009B7A76" w:rsidP="0026042B">
      <w:pPr>
        <w:pStyle w:val="Tekstfusnote"/>
        <w:rPr>
          <w:rFonts w:ascii="Arial Narrow" w:hAnsi="Arial Narrow"/>
          <w:noProof w:val="0"/>
        </w:rPr>
      </w:pPr>
      <w:r w:rsidRPr="00B021E2">
        <w:rPr>
          <w:rStyle w:val="Referencafusnote"/>
          <w:rFonts w:ascii="Arial Narrow" w:hAnsi="Arial Narrow" w:cs="Lucida Sans Unicode"/>
          <w:noProof w:val="0"/>
        </w:rPr>
        <w:footnoteRef/>
      </w:r>
      <w:r w:rsidRPr="00B021E2">
        <w:rPr>
          <w:rFonts w:ascii="Arial Narrow" w:hAnsi="Arial Narrow" w:cs="Lucida Sans Unicode"/>
          <w:noProof w:val="0"/>
        </w:rPr>
        <w:t xml:space="preserve"> </w:t>
      </w:r>
      <w:r w:rsidRPr="00B021E2">
        <w:rPr>
          <w:rFonts w:ascii="Arial Narrow" w:hAnsi="Arial Narrow"/>
          <w:noProof w:val="0"/>
        </w:rPr>
        <w:t>Kontrolna lista se nadopunjuje potpitanjima, prema odredbama pojedinog postupka dodjele.</w:t>
      </w:r>
    </w:p>
  </w:footnote>
  <w:footnote w:id="2">
    <w:p w:rsidR="00BB6088" w:rsidRPr="00B021E2" w:rsidRDefault="00BB6088" w:rsidP="00210CBC">
      <w:pPr>
        <w:pStyle w:val="Tekstfusnote"/>
        <w:jc w:val="both"/>
        <w:rPr>
          <w:rFonts w:ascii="Arial Narrow" w:hAnsi="Arial Narrow"/>
          <w:noProof w:val="0"/>
          <w:sz w:val="22"/>
          <w:szCs w:val="22"/>
        </w:rPr>
      </w:pPr>
      <w:r w:rsidRPr="00B021E2">
        <w:rPr>
          <w:rStyle w:val="Referencafusnote"/>
          <w:rFonts w:ascii="Arial Narrow" w:hAnsi="Arial Narrow"/>
          <w:noProof w:val="0"/>
          <w:sz w:val="22"/>
          <w:szCs w:val="22"/>
        </w:rPr>
        <w:footnoteRef/>
      </w:r>
      <w:r w:rsidRPr="00B021E2">
        <w:rPr>
          <w:rFonts w:ascii="Arial Narrow" w:hAnsi="Arial Narrow"/>
          <w:noProof w:val="0"/>
          <w:sz w:val="22"/>
          <w:szCs w:val="22"/>
        </w:rPr>
        <w:t xml:space="preserve"> Ukoliko se tijekom provjere </w:t>
      </w:r>
      <w:r w:rsidRPr="00B021E2">
        <w:rPr>
          <w:rStyle w:val="hps"/>
          <w:rFonts w:ascii="Arial Narrow" w:hAnsi="Arial Narrow"/>
          <w:noProof w:val="0"/>
          <w:sz w:val="22"/>
          <w:szCs w:val="22"/>
        </w:rPr>
        <w:t xml:space="preserve">prihvatljivosti projekta i aktivnosti utvrdi da u određenom projektnom prijedlogu jedna ili više aktivnosti nisu prihvatljive, tijelo nadležno za </w:t>
      </w:r>
      <w:r w:rsidR="00EE77F3" w:rsidRPr="00B021E2">
        <w:rPr>
          <w:rStyle w:val="hps"/>
          <w:rFonts w:ascii="Arial Narrow" w:hAnsi="Arial Narrow"/>
          <w:noProof w:val="0"/>
          <w:sz w:val="22"/>
          <w:szCs w:val="22"/>
        </w:rPr>
        <w:t>ovu aktivnost</w:t>
      </w:r>
      <w:r w:rsidRPr="00B021E2">
        <w:rPr>
          <w:rStyle w:val="hps"/>
          <w:rFonts w:ascii="Arial Narrow" w:hAnsi="Arial Narrow"/>
          <w:noProof w:val="0"/>
          <w:sz w:val="22"/>
          <w:szCs w:val="22"/>
        </w:rPr>
        <w:t xml:space="preserve"> u ovoj </w:t>
      </w:r>
      <w:r w:rsidRPr="00B021E2">
        <w:rPr>
          <w:rFonts w:ascii="Arial Narrow" w:hAnsi="Arial Narrow"/>
          <w:noProof w:val="0"/>
          <w:sz w:val="22"/>
          <w:szCs w:val="22"/>
        </w:rPr>
        <w:t xml:space="preserve">Kontrolnoj listi </w:t>
      </w:r>
      <w:r w:rsidRPr="00B021E2">
        <w:rPr>
          <w:rStyle w:val="hps"/>
          <w:rFonts w:ascii="Arial Narrow" w:hAnsi="Arial Narrow"/>
          <w:noProof w:val="0"/>
          <w:sz w:val="22"/>
          <w:szCs w:val="22"/>
        </w:rPr>
        <w:t xml:space="preserve">za predmetni projektni prijedlog navodi aktivnosti za koje je utvrđeno da su neprihvatljive. Slijedom toga, </w:t>
      </w:r>
      <w:r w:rsidR="00EE77F3" w:rsidRPr="00B021E2">
        <w:rPr>
          <w:rStyle w:val="hps"/>
          <w:rFonts w:ascii="Arial Narrow" w:hAnsi="Arial Narrow"/>
          <w:noProof w:val="0"/>
          <w:sz w:val="22"/>
          <w:szCs w:val="22"/>
        </w:rPr>
        <w:t>kvaliteta projektnog prijedloga se ocjenjuje</w:t>
      </w:r>
      <w:r w:rsidRPr="00B021E2">
        <w:rPr>
          <w:rStyle w:val="hps"/>
          <w:rFonts w:ascii="Arial Narrow" w:hAnsi="Arial Narrow"/>
          <w:noProof w:val="0"/>
          <w:sz w:val="22"/>
          <w:szCs w:val="22"/>
        </w:rPr>
        <w:t xml:space="preserve"> uzimajući u obzir aktivnosti koje su prihvatljive odnosno ne uzimajući u obzir aktivnosti za koje je</w:t>
      </w:r>
      <w:r w:rsidR="00B021E2">
        <w:rPr>
          <w:rStyle w:val="hps"/>
          <w:rFonts w:ascii="Arial Narrow" w:hAnsi="Arial Narrow"/>
          <w:noProof w:val="0"/>
          <w:sz w:val="22"/>
          <w:szCs w:val="22"/>
        </w:rPr>
        <w:t xml:space="preserve"> utvrđeno da su neprihvatljive. </w:t>
      </w:r>
      <w:r w:rsidRPr="00B021E2">
        <w:rPr>
          <w:rStyle w:val="hps"/>
          <w:rFonts w:ascii="Arial Narrow" w:hAnsi="Arial Narrow"/>
          <w:noProof w:val="0"/>
          <w:sz w:val="22"/>
          <w:szCs w:val="22"/>
        </w:rPr>
        <w:t>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B021E2">
        <w:rPr>
          <w:rStyle w:val="hps"/>
          <w:rFonts w:ascii="Arial Narrow" w:hAnsi="Arial Narrow"/>
          <w:noProof w:val="0"/>
          <w:sz w:val="22"/>
          <w:szCs w:val="22"/>
        </w:rPr>
        <w:t>.</w:t>
      </w:r>
    </w:p>
  </w:footnote>
  <w:footnote w:id="3">
    <w:p w:rsidR="00B021E2" w:rsidRPr="00B021E2" w:rsidRDefault="00B021E2">
      <w:pPr>
        <w:pStyle w:val="Tekstfusnote"/>
        <w:rPr>
          <w:rFonts w:ascii="Arial Narrow" w:hAnsi="Arial Narrow"/>
        </w:rPr>
      </w:pPr>
      <w:r w:rsidRPr="00B021E2">
        <w:rPr>
          <w:rStyle w:val="Referencafusnote"/>
          <w:rFonts w:ascii="Arial Narrow" w:hAnsi="Arial Narrow"/>
        </w:rPr>
        <w:footnoteRef/>
      </w:r>
      <w:r w:rsidRPr="00B021E2">
        <w:rPr>
          <w:rFonts w:ascii="Arial Narrow" w:hAnsi="Arial Narrow"/>
        </w:rPr>
        <w:t xml:space="preserve"> Ukoliko je odgovor „ne“, prijavitelj se mora upisati u Registar prijavitelja – prijevarno ponašanje.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96" w:rsidRDefault="00EF489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6901"/>
    </w:tblGrid>
    <w:tr w:rsidR="0026042B" w:rsidRPr="00925ACD" w:rsidTr="00842BE5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26042B" w:rsidRPr="00925ACD" w:rsidRDefault="0026042B" w:rsidP="0026042B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26042B" w:rsidRPr="00925ACD" w:rsidRDefault="0026042B" w:rsidP="0026042B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PT2</w:t>
          </w:r>
        </w:p>
      </w:tc>
      <w:tc>
        <w:tcPr>
          <w:tcW w:w="6901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26042B" w:rsidRPr="00925ACD" w:rsidRDefault="0026042B" w:rsidP="0026042B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Tahoma"/>
              <w:b/>
              <w:color w:val="808080"/>
              <w:sz w:val="20"/>
              <w:szCs w:val="20"/>
            </w:rPr>
            <w:t>Poziv na dostavu projektnog prijedloga</w:t>
          </w:r>
        </w:p>
      </w:tc>
    </w:tr>
    <w:tr w:rsidR="0026042B" w:rsidRPr="00925ACD" w:rsidTr="00842BE5">
      <w:trPr>
        <w:trHeight w:val="1236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26042B" w:rsidRPr="00925ACD" w:rsidRDefault="0026042B" w:rsidP="0026042B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6901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EF4896" w:rsidRPr="00EF4896" w:rsidRDefault="00EF4896" w:rsidP="00EF4896">
          <w:pPr>
            <w:spacing w:before="120" w:after="160" w:line="259" w:lineRule="auto"/>
            <w:jc w:val="center"/>
            <w:rPr>
              <w:rFonts w:ascii="Arial" w:eastAsia="Calibri" w:hAnsi="Arial" w:cs="Arial"/>
              <w:sz w:val="24"/>
              <w:szCs w:val="24"/>
              <w:lang w:eastAsia="en-US"/>
            </w:rPr>
          </w:pPr>
          <w:r w:rsidRPr="00EF4896">
            <w:rPr>
              <w:rFonts w:ascii="Arial" w:eastAsia="Calibri" w:hAnsi="Arial" w:cs="Arial"/>
              <w:sz w:val="24"/>
              <w:szCs w:val="24"/>
              <w:lang w:eastAsia="en-US"/>
            </w:rPr>
            <w:t>Financiranje projekata smanjenja rizika od katastrofa u sektoru upravljanja vodama</w:t>
          </w:r>
          <w:r w:rsidRPr="00EF4896" w:rsidDel="00867BD0">
            <w:rPr>
              <w:rFonts w:ascii="Arial" w:eastAsia="Calibri" w:hAnsi="Arial" w:cs="Arial"/>
              <w:sz w:val="24"/>
              <w:szCs w:val="24"/>
              <w:lang w:eastAsia="en-US"/>
            </w:rPr>
            <w:t xml:space="preserve"> </w:t>
          </w:r>
        </w:p>
        <w:p w:rsidR="0026042B" w:rsidRPr="00113B88" w:rsidRDefault="0026042B" w:rsidP="00EF4896">
          <w:pPr>
            <w:tabs>
              <w:tab w:val="left" w:pos="1257"/>
            </w:tabs>
            <w:spacing w:before="60" w:after="60"/>
            <w:rPr>
              <w:rFonts w:ascii="Arial Narrow" w:eastAsia="Calibri" w:hAnsi="Arial Narrow"/>
            </w:rPr>
          </w:pPr>
        </w:p>
      </w:tc>
    </w:tr>
  </w:tbl>
  <w:p w:rsidR="0026042B" w:rsidRDefault="0026042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96" w:rsidRDefault="00EF489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184"/>
    <w:multiLevelType w:val="hybridMultilevel"/>
    <w:tmpl w:val="53F8B12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6C5F"/>
    <w:multiLevelType w:val="hybridMultilevel"/>
    <w:tmpl w:val="97503C5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E4C75"/>
    <w:multiLevelType w:val="hybridMultilevel"/>
    <w:tmpl w:val="5C4C5FAE"/>
    <w:lvl w:ilvl="0" w:tplc="CFA6BA30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A44"/>
    <w:multiLevelType w:val="hybridMultilevel"/>
    <w:tmpl w:val="9634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19A"/>
    <w:multiLevelType w:val="hybridMultilevel"/>
    <w:tmpl w:val="0556F258"/>
    <w:lvl w:ilvl="0" w:tplc="21D8A65E">
      <w:start w:val="1"/>
      <w:numFmt w:val="decimal"/>
      <w:lvlText w:val="%1."/>
      <w:lvlJc w:val="left"/>
      <w:pPr>
        <w:ind w:left="3900" w:hanging="360"/>
      </w:pPr>
      <w:rPr>
        <w:rFonts w:eastAsia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 w15:restartNumberingAfterBreak="0">
    <w:nsid w:val="30C242F0"/>
    <w:multiLevelType w:val="hybridMultilevel"/>
    <w:tmpl w:val="2664499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66E9A"/>
    <w:multiLevelType w:val="hybridMultilevel"/>
    <w:tmpl w:val="9400688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DC133AC"/>
    <w:multiLevelType w:val="hybridMultilevel"/>
    <w:tmpl w:val="37868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C0AF1"/>
    <w:multiLevelType w:val="hybridMultilevel"/>
    <w:tmpl w:val="178C9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0F40D7"/>
    <w:rsid w:val="00110F52"/>
    <w:rsid w:val="0011162D"/>
    <w:rsid w:val="00113B88"/>
    <w:rsid w:val="00115FF7"/>
    <w:rsid w:val="00121A36"/>
    <w:rsid w:val="001434E2"/>
    <w:rsid w:val="00154E41"/>
    <w:rsid w:val="00160BF8"/>
    <w:rsid w:val="00182ACD"/>
    <w:rsid w:val="001842E3"/>
    <w:rsid w:val="00210CBC"/>
    <w:rsid w:val="0021665E"/>
    <w:rsid w:val="002444DF"/>
    <w:rsid w:val="00245FBB"/>
    <w:rsid w:val="0026042B"/>
    <w:rsid w:val="002778C6"/>
    <w:rsid w:val="00283500"/>
    <w:rsid w:val="002B7D08"/>
    <w:rsid w:val="002C0DF7"/>
    <w:rsid w:val="003171D6"/>
    <w:rsid w:val="00333F10"/>
    <w:rsid w:val="00343FA3"/>
    <w:rsid w:val="0034536A"/>
    <w:rsid w:val="00347296"/>
    <w:rsid w:val="00383930"/>
    <w:rsid w:val="003E5975"/>
    <w:rsid w:val="003F46D9"/>
    <w:rsid w:val="003F4B3B"/>
    <w:rsid w:val="003F7DD0"/>
    <w:rsid w:val="004033D0"/>
    <w:rsid w:val="00422B91"/>
    <w:rsid w:val="0043739B"/>
    <w:rsid w:val="00437F9B"/>
    <w:rsid w:val="004509A8"/>
    <w:rsid w:val="00464B47"/>
    <w:rsid w:val="004868E9"/>
    <w:rsid w:val="004877A1"/>
    <w:rsid w:val="004A2899"/>
    <w:rsid w:val="004C1DF3"/>
    <w:rsid w:val="004C3880"/>
    <w:rsid w:val="004D44CD"/>
    <w:rsid w:val="004E1A44"/>
    <w:rsid w:val="004E2371"/>
    <w:rsid w:val="004E727F"/>
    <w:rsid w:val="00515A3D"/>
    <w:rsid w:val="00531DBA"/>
    <w:rsid w:val="00544B37"/>
    <w:rsid w:val="00582004"/>
    <w:rsid w:val="005848E1"/>
    <w:rsid w:val="00585B51"/>
    <w:rsid w:val="00597556"/>
    <w:rsid w:val="005A05F0"/>
    <w:rsid w:val="005A7C8D"/>
    <w:rsid w:val="005B549D"/>
    <w:rsid w:val="005B6E8C"/>
    <w:rsid w:val="005D250E"/>
    <w:rsid w:val="005E5675"/>
    <w:rsid w:val="00606CAC"/>
    <w:rsid w:val="006112B5"/>
    <w:rsid w:val="00623F78"/>
    <w:rsid w:val="0064609E"/>
    <w:rsid w:val="00654BDF"/>
    <w:rsid w:val="00666573"/>
    <w:rsid w:val="00677C77"/>
    <w:rsid w:val="00683AE5"/>
    <w:rsid w:val="006B7494"/>
    <w:rsid w:val="006F4746"/>
    <w:rsid w:val="00724B5E"/>
    <w:rsid w:val="00725FB6"/>
    <w:rsid w:val="00726954"/>
    <w:rsid w:val="007335A6"/>
    <w:rsid w:val="00754833"/>
    <w:rsid w:val="00782F1C"/>
    <w:rsid w:val="00793E97"/>
    <w:rsid w:val="007A7574"/>
    <w:rsid w:val="007C3AD9"/>
    <w:rsid w:val="007D6B04"/>
    <w:rsid w:val="007E76C1"/>
    <w:rsid w:val="0081097A"/>
    <w:rsid w:val="0083290B"/>
    <w:rsid w:val="00850084"/>
    <w:rsid w:val="00852D21"/>
    <w:rsid w:val="00865D3D"/>
    <w:rsid w:val="00866F03"/>
    <w:rsid w:val="00881407"/>
    <w:rsid w:val="008924FD"/>
    <w:rsid w:val="008C4016"/>
    <w:rsid w:val="008C6E13"/>
    <w:rsid w:val="008F09B0"/>
    <w:rsid w:val="00947A84"/>
    <w:rsid w:val="00952020"/>
    <w:rsid w:val="00954908"/>
    <w:rsid w:val="00955FDD"/>
    <w:rsid w:val="009771B7"/>
    <w:rsid w:val="0099061F"/>
    <w:rsid w:val="009B0886"/>
    <w:rsid w:val="009B7A76"/>
    <w:rsid w:val="009C1501"/>
    <w:rsid w:val="009C1DEC"/>
    <w:rsid w:val="009E29E2"/>
    <w:rsid w:val="009F1806"/>
    <w:rsid w:val="00A27C02"/>
    <w:rsid w:val="00A43A11"/>
    <w:rsid w:val="00A55030"/>
    <w:rsid w:val="00A61659"/>
    <w:rsid w:val="00A82740"/>
    <w:rsid w:val="00AC03AC"/>
    <w:rsid w:val="00AC75E7"/>
    <w:rsid w:val="00AD5421"/>
    <w:rsid w:val="00AE6722"/>
    <w:rsid w:val="00AE68AF"/>
    <w:rsid w:val="00AF13C1"/>
    <w:rsid w:val="00AF2F84"/>
    <w:rsid w:val="00AF668B"/>
    <w:rsid w:val="00B021E2"/>
    <w:rsid w:val="00B058CD"/>
    <w:rsid w:val="00B06C73"/>
    <w:rsid w:val="00B208D5"/>
    <w:rsid w:val="00B341D0"/>
    <w:rsid w:val="00B41668"/>
    <w:rsid w:val="00B44F01"/>
    <w:rsid w:val="00B4729B"/>
    <w:rsid w:val="00B57BDD"/>
    <w:rsid w:val="00B60C65"/>
    <w:rsid w:val="00B666FD"/>
    <w:rsid w:val="00B72035"/>
    <w:rsid w:val="00B728C7"/>
    <w:rsid w:val="00BB6088"/>
    <w:rsid w:val="00BF57B0"/>
    <w:rsid w:val="00BF6309"/>
    <w:rsid w:val="00C04F9C"/>
    <w:rsid w:val="00C052F9"/>
    <w:rsid w:val="00C05481"/>
    <w:rsid w:val="00C12D37"/>
    <w:rsid w:val="00C31202"/>
    <w:rsid w:val="00C31E7D"/>
    <w:rsid w:val="00C41186"/>
    <w:rsid w:val="00C508AB"/>
    <w:rsid w:val="00C73A6A"/>
    <w:rsid w:val="00C833CA"/>
    <w:rsid w:val="00CA07B3"/>
    <w:rsid w:val="00CA70B8"/>
    <w:rsid w:val="00CD5B37"/>
    <w:rsid w:val="00CF4570"/>
    <w:rsid w:val="00CF5C53"/>
    <w:rsid w:val="00CF6226"/>
    <w:rsid w:val="00D238B0"/>
    <w:rsid w:val="00D354CA"/>
    <w:rsid w:val="00D35734"/>
    <w:rsid w:val="00D36F97"/>
    <w:rsid w:val="00D41EF7"/>
    <w:rsid w:val="00D55EB6"/>
    <w:rsid w:val="00D6090B"/>
    <w:rsid w:val="00D65E67"/>
    <w:rsid w:val="00DF103D"/>
    <w:rsid w:val="00DF5B59"/>
    <w:rsid w:val="00E057D8"/>
    <w:rsid w:val="00E4512C"/>
    <w:rsid w:val="00EA17C2"/>
    <w:rsid w:val="00EC4A16"/>
    <w:rsid w:val="00EE07BF"/>
    <w:rsid w:val="00EE77F3"/>
    <w:rsid w:val="00EF4896"/>
    <w:rsid w:val="00F70B9E"/>
    <w:rsid w:val="00F9398F"/>
    <w:rsid w:val="00FB78F4"/>
    <w:rsid w:val="00FD3B1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3125B9C734244B61CA6324704B26C" ma:contentTypeVersion="1" ma:contentTypeDescription="Stvaranje novog dokumenta." ma:contentTypeScope="" ma:versionID="0c859cb7560eccb46f49590dc79f3f4d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C26F4-25A3-4E87-BD90-DE774754D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F875B-834F-4769-AA59-15EA3E5E3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49AF5-136A-4448-A221-0100DABA0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9B377-F47B-4EDA-A61D-ADA4EF3A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Vladimir Ledecki</cp:lastModifiedBy>
  <cp:revision>1</cp:revision>
  <cp:lastPrinted>2016-03-09T10:11:00Z</cp:lastPrinted>
  <dcterms:created xsi:type="dcterms:W3CDTF">2022-07-20T06:40:00Z</dcterms:created>
  <dcterms:modified xsi:type="dcterms:W3CDTF">2022-07-20T06:40:00Z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99bbef5f-9474-4b8b-a0ac-12fb21d653d6</vt:lpwstr>
  </property>
  <property fmtid="{D5CDD505-2E9C-101B-9397-08002B2CF9AE}" pid="3" name="ContentTypeId">
    <vt:lpwstr>0x010100CB03125B9C734244B61CA6324704B26C</vt:lpwstr>
  </property>
</Properties>
</file>