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5A90" w14:textId="77777777" w:rsidR="00376974" w:rsidRPr="00A267E3" w:rsidRDefault="00376974" w:rsidP="00376974">
      <w:pPr>
        <w:spacing w:after="0" w:line="240" w:lineRule="auto"/>
        <w:ind w:left="709"/>
        <w:jc w:val="center"/>
        <w:rPr>
          <w:rFonts w:ascii="Gill Sans MT" w:hAnsi="Gill Sans MT" w:cs="Times New Roman"/>
          <w:b/>
        </w:rPr>
      </w:pPr>
    </w:p>
    <w:p w14:paraId="7AE8205F" w14:textId="77777777" w:rsidR="00376974" w:rsidRPr="00A267E3" w:rsidRDefault="00376974" w:rsidP="00376974">
      <w:pPr>
        <w:spacing w:after="0" w:line="240" w:lineRule="auto"/>
        <w:ind w:left="709"/>
        <w:jc w:val="center"/>
        <w:rPr>
          <w:rFonts w:ascii="Gill Sans MT" w:eastAsia="Calibri" w:hAnsi="Gill Sans MT" w:cs="Times New Roman"/>
        </w:rPr>
      </w:pPr>
    </w:p>
    <w:p w14:paraId="362EE974" w14:textId="77777777" w:rsidR="00112C4D" w:rsidRPr="00667B54" w:rsidRDefault="00667B54" w:rsidP="00112C4D">
      <w:pPr>
        <w:spacing w:before="120" w:after="0" w:line="276" w:lineRule="auto"/>
        <w:jc w:val="center"/>
        <w:rPr>
          <w:rFonts w:ascii="Gill Sans MT" w:eastAsia="Calibri" w:hAnsi="Gill Sans MT" w:cs="Times New Roman"/>
          <w:b/>
          <w:sz w:val="24"/>
          <w:szCs w:val="24"/>
        </w:rPr>
      </w:pPr>
      <w:r w:rsidRPr="00667B54">
        <w:rPr>
          <w:rFonts w:ascii="Gill Sans MT" w:eastAsia="Calibri" w:hAnsi="Gill Sans MT" w:cs="Times New Roman"/>
          <w:b/>
          <w:sz w:val="24"/>
          <w:szCs w:val="24"/>
        </w:rPr>
        <w:t>Minimalni sadržaj garancije za predujam</w:t>
      </w:r>
    </w:p>
    <w:p w14:paraId="40BED43E" w14:textId="77777777" w:rsidR="00112C4D" w:rsidRDefault="00112C4D" w:rsidP="00C30036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124D7" w14:textId="7E28D17F" w:rsidR="0051386F" w:rsidRPr="0051386F" w:rsidRDefault="00667B54" w:rsidP="0051386F">
      <w:p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</w:t>
      </w:r>
      <w:r w:rsidR="0051386F" w:rsidRPr="0051386F">
        <w:rPr>
          <w:rFonts w:ascii="Gill Sans MT" w:hAnsi="Gill Sans MT"/>
          <w:sz w:val="24"/>
          <w:szCs w:val="24"/>
        </w:rPr>
        <w:t>vjet za</w:t>
      </w:r>
      <w:r w:rsidR="00CF0369">
        <w:rPr>
          <w:rFonts w:ascii="Gill Sans MT" w:hAnsi="Gill Sans MT"/>
          <w:sz w:val="24"/>
          <w:szCs w:val="24"/>
        </w:rPr>
        <w:t xml:space="preserve"> isplatu predujma je dostava PT</w:t>
      </w:r>
      <w:r w:rsidR="0051386F" w:rsidRPr="0051386F">
        <w:rPr>
          <w:rFonts w:ascii="Gill Sans MT" w:hAnsi="Gill Sans MT"/>
          <w:sz w:val="24"/>
          <w:szCs w:val="24"/>
        </w:rPr>
        <w:t>/FZOEU pravovaljane bankovne garancije.</w:t>
      </w:r>
    </w:p>
    <w:p w14:paraId="1F4F2F8A" w14:textId="53EA3783" w:rsidR="0051386F" w:rsidRPr="0051386F" w:rsidRDefault="0051386F" w:rsidP="0051386F">
      <w:pPr>
        <w:pStyle w:val="Tekstfusnote"/>
        <w:spacing w:after="160" w:line="276" w:lineRule="auto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 xml:space="preserve">Kako bi garancija bila pravovaljana i sukladno tome odobrena </w:t>
      </w:r>
      <w:r w:rsidR="00CF0369">
        <w:rPr>
          <w:rFonts w:ascii="Gill Sans MT" w:hAnsi="Gill Sans MT"/>
          <w:sz w:val="24"/>
          <w:szCs w:val="24"/>
        </w:rPr>
        <w:t>od strane PT</w:t>
      </w:r>
      <w:r w:rsidRPr="0051386F">
        <w:rPr>
          <w:rFonts w:ascii="Gill Sans MT" w:hAnsi="Gill Sans MT"/>
          <w:sz w:val="24"/>
          <w:szCs w:val="24"/>
        </w:rPr>
        <w:t>/FZOEU mora zadovoljiti sljedeći minimalni sadržaj:</w:t>
      </w:r>
    </w:p>
    <w:p w14:paraId="3BDF761C" w14:textId="01A69004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>Osnovni podaci o banci, nalogodavcu (korisnik bespovratnih sredstava), jasna defi</w:t>
      </w:r>
      <w:r w:rsidR="00CF0369">
        <w:rPr>
          <w:rFonts w:ascii="Gill Sans MT" w:hAnsi="Gill Sans MT"/>
          <w:sz w:val="24"/>
          <w:szCs w:val="24"/>
        </w:rPr>
        <w:t>nicija korisnika garancije (MINGOR</w:t>
      </w:r>
      <w:r w:rsidRPr="0051386F">
        <w:rPr>
          <w:rFonts w:ascii="Gill Sans MT" w:hAnsi="Gill Sans MT"/>
          <w:sz w:val="24"/>
          <w:szCs w:val="24"/>
        </w:rPr>
        <w:t>)</w:t>
      </w:r>
    </w:p>
    <w:p w14:paraId="06C2D3C3" w14:textId="77777777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>Predmet i opseg garancije, odnosno poslovna i pravna osnova garantirane obveze -referenca na odluku/ugovor o dodjeli bespovratnih sredstava i njegovu odredbu o obavezi dostave garancije</w:t>
      </w:r>
    </w:p>
    <w:p w14:paraId="7B428D2B" w14:textId="77777777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>Iznos i valuta garancije - garantirani iznos na garanciji mora biti izražen u kunama</w:t>
      </w:r>
    </w:p>
    <w:p w14:paraId="432EA6B4" w14:textId="77777777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 xml:space="preserve">Isplata po garanciji - obveza banke da na prvi pisani poziv, bezuvjetno i bez prigovora u roku naznačenom u pisanom pozivu isplati iznos sredstava koji ne može prijeći naznačeni maksimalni iznos sredstava </w:t>
      </w:r>
    </w:p>
    <w:p w14:paraId="6FBE196F" w14:textId="68101CF1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>Nastup garantnog slučaja i poziv na plaćanje po garanciji - korisnik garancije dostavlja poziv na plaćanje banci u ko</w:t>
      </w:r>
      <w:r w:rsidR="00A405A1">
        <w:rPr>
          <w:rFonts w:ascii="Gill Sans MT" w:hAnsi="Gill Sans MT"/>
          <w:sz w:val="24"/>
          <w:szCs w:val="24"/>
        </w:rPr>
        <w:t>jem konstatira da nalogodavac</w:t>
      </w:r>
      <w:r w:rsidRPr="0051386F">
        <w:rPr>
          <w:rFonts w:ascii="Gill Sans MT" w:hAnsi="Gill Sans MT"/>
          <w:sz w:val="24"/>
          <w:szCs w:val="24"/>
        </w:rPr>
        <w:t xml:space="preserve"> po garanciji nije izvršio svoje obveze</w:t>
      </w:r>
    </w:p>
    <w:p w14:paraId="6AE2B38E" w14:textId="77777777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>Stupanje garancije na snagu - danom uplate predujma na račun nalogodavca</w:t>
      </w:r>
    </w:p>
    <w:p w14:paraId="160F2EB9" w14:textId="52EFC6FC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 xml:space="preserve">Rok važenja garancije - ne kraće od 120 dana nakon završetka </w:t>
      </w:r>
      <w:r w:rsidR="003F276C">
        <w:rPr>
          <w:rFonts w:ascii="Gill Sans MT" w:hAnsi="Gill Sans MT"/>
          <w:sz w:val="24"/>
          <w:szCs w:val="24"/>
        </w:rPr>
        <w:t>razdoblja provedbe</w:t>
      </w:r>
    </w:p>
    <w:p w14:paraId="5F80247B" w14:textId="77777777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>Odredba o neprenosivosti garancije - garancija nije prenosiva</w:t>
      </w:r>
    </w:p>
    <w:p w14:paraId="52046224" w14:textId="77777777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 xml:space="preserve">Odredba koja određuje da izmjene i dopune ugovora o bespovratnim sredstvima ne oslobađaju banku od plaćanja po garanciji </w:t>
      </w:r>
    </w:p>
    <w:p w14:paraId="0D35E8A8" w14:textId="77777777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 xml:space="preserve">Mjerodavno pravo - hrvatsko / odredba o nadležnosti redovnih sudova </w:t>
      </w:r>
    </w:p>
    <w:p w14:paraId="682B25E2" w14:textId="77777777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 xml:space="preserve">Odredba o dostavljanju poziva za plaćanje (zahtjev korisnika garancije za plaćanje mora biti potpisan od strane osobe ovlaštene za zastupanje korisnika garancije) </w:t>
      </w:r>
    </w:p>
    <w:p w14:paraId="5A59396C" w14:textId="0199AB87" w:rsidR="00BB0D15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>Garancija mora biti izdana na hrvatskom jeziku i latiničnom pismu, na memorandumu banke. Važeća je uz potpis ovlaštene osobe. Garancija se ne smije perforirati niti savijati, j</w:t>
      </w:r>
      <w:r w:rsidR="00CF0369">
        <w:rPr>
          <w:rFonts w:ascii="Gill Sans MT" w:hAnsi="Gill Sans MT"/>
          <w:sz w:val="24"/>
          <w:szCs w:val="24"/>
        </w:rPr>
        <w:t>er time postaje nevažeća za MINGOR</w:t>
      </w:r>
      <w:r w:rsidRPr="0051386F">
        <w:rPr>
          <w:rFonts w:ascii="Gill Sans MT" w:hAnsi="Gill Sans MT"/>
          <w:sz w:val="24"/>
          <w:szCs w:val="24"/>
        </w:rPr>
        <w:t>/FZOEU.</w:t>
      </w:r>
    </w:p>
    <w:p w14:paraId="2BFCDAC6" w14:textId="77777777" w:rsidR="00BB0D15" w:rsidRPr="0051386F" w:rsidRDefault="00BB0D15" w:rsidP="0051386F">
      <w:pPr>
        <w:pStyle w:val="Tekstfusnote"/>
        <w:spacing w:after="160" w:line="276" w:lineRule="auto"/>
        <w:jc w:val="both"/>
        <w:rPr>
          <w:rFonts w:ascii="Gill Sans MT" w:eastAsiaTheme="minorHAnsi" w:hAnsi="Gill Sans MT"/>
          <w:sz w:val="24"/>
          <w:szCs w:val="24"/>
        </w:rPr>
      </w:pPr>
    </w:p>
    <w:p w14:paraId="1E619F0B" w14:textId="77777777" w:rsidR="00BB0D15" w:rsidRPr="0051386F" w:rsidRDefault="00BB0D15" w:rsidP="0051386F">
      <w:pPr>
        <w:pStyle w:val="Tekstfusnote"/>
        <w:spacing w:after="160" w:line="276" w:lineRule="auto"/>
        <w:jc w:val="both"/>
        <w:rPr>
          <w:rFonts w:ascii="Gill Sans MT" w:hAnsi="Gill Sans MT"/>
          <w:sz w:val="24"/>
          <w:szCs w:val="24"/>
        </w:rPr>
      </w:pPr>
    </w:p>
    <w:sectPr w:rsidR="00BB0D15" w:rsidRPr="0051386F" w:rsidSect="0088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B8342" w14:textId="77777777" w:rsidR="00A00A0C" w:rsidRDefault="00A00A0C" w:rsidP="00C30036">
      <w:pPr>
        <w:spacing w:after="0" w:line="240" w:lineRule="auto"/>
      </w:pPr>
      <w:r>
        <w:separator/>
      </w:r>
    </w:p>
  </w:endnote>
  <w:endnote w:type="continuationSeparator" w:id="0">
    <w:p w14:paraId="2CF522F2" w14:textId="77777777" w:rsidR="00A00A0C" w:rsidRDefault="00A00A0C" w:rsidP="00C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0F43" w14:textId="77777777" w:rsidR="003D48F6" w:rsidRDefault="003D48F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7F649" w14:textId="77777777" w:rsidR="003D48F6" w:rsidRDefault="003D48F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5F21" w14:textId="77777777" w:rsidR="00A33389" w:rsidRPr="00A33389" w:rsidRDefault="00A33389" w:rsidP="00A33389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F3CEB" w14:textId="77777777" w:rsidR="00A00A0C" w:rsidRDefault="00A00A0C" w:rsidP="00C30036">
      <w:pPr>
        <w:spacing w:after="0" w:line="240" w:lineRule="auto"/>
      </w:pPr>
      <w:r>
        <w:separator/>
      </w:r>
    </w:p>
  </w:footnote>
  <w:footnote w:type="continuationSeparator" w:id="0">
    <w:p w14:paraId="38A75789" w14:textId="77777777" w:rsidR="00A00A0C" w:rsidRDefault="00A00A0C" w:rsidP="00C3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945F" w14:textId="77777777" w:rsidR="003D48F6" w:rsidRDefault="003D48F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1373" w14:textId="77777777" w:rsidR="003D48F6" w:rsidRDefault="003D48F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372FB" w14:textId="037CDF6D" w:rsidR="00667B54" w:rsidRPr="00667B54" w:rsidRDefault="00667B54">
    <w:pPr>
      <w:pStyle w:val="Zaglavlje"/>
      <w:rPr>
        <w:color w:val="92D050"/>
      </w:rPr>
    </w:pPr>
    <w:r w:rsidRPr="00667B54">
      <w:rPr>
        <w:color w:val="92D050"/>
      </w:rPr>
      <w:t>PRILOG 3.</w:t>
    </w:r>
    <w:r w:rsidR="003D48F6">
      <w:rPr>
        <w:color w:val="92D050"/>
      </w:rPr>
      <w:t xml:space="preserve"> – </w:t>
    </w:r>
    <w:r w:rsidR="003D48F6">
      <w:rPr>
        <w:color w:val="92D050"/>
      </w:rPr>
      <w:t>I.</w:t>
    </w:r>
    <w:bookmarkStart w:id="0" w:name="_GoBack"/>
    <w:bookmarkEnd w:id="0"/>
    <w:r w:rsidR="003D48F6">
      <w:rPr>
        <w:color w:val="92D050"/>
      </w:rPr>
      <w:t xml:space="preserve"> izmjena Poziva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24F5"/>
    <w:multiLevelType w:val="hybridMultilevel"/>
    <w:tmpl w:val="EDA094AE"/>
    <w:lvl w:ilvl="0" w:tplc="6B6EBE0E">
      <w:start w:val="1"/>
      <w:numFmt w:val="decimal"/>
      <w:lvlText w:val="(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341C"/>
    <w:multiLevelType w:val="hybridMultilevel"/>
    <w:tmpl w:val="BC8CDC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E6AE9"/>
    <w:multiLevelType w:val="hybridMultilevel"/>
    <w:tmpl w:val="844A79C4"/>
    <w:lvl w:ilvl="0" w:tplc="9ABEE454">
      <w:start w:val="4"/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3192B"/>
    <w:multiLevelType w:val="hybridMultilevel"/>
    <w:tmpl w:val="6166F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7081"/>
    <w:multiLevelType w:val="hybridMultilevel"/>
    <w:tmpl w:val="47CCB030"/>
    <w:lvl w:ilvl="0" w:tplc="F6F8428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5471B9D"/>
    <w:multiLevelType w:val="hybridMultilevel"/>
    <w:tmpl w:val="282EF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C6CEC"/>
    <w:multiLevelType w:val="hybridMultilevel"/>
    <w:tmpl w:val="C4103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4"/>
    <w:rsid w:val="00030A08"/>
    <w:rsid w:val="0003146C"/>
    <w:rsid w:val="0008026C"/>
    <w:rsid w:val="000D60DC"/>
    <w:rsid w:val="000D73AD"/>
    <w:rsid w:val="000E3980"/>
    <w:rsid w:val="000F72BA"/>
    <w:rsid w:val="00112C4D"/>
    <w:rsid w:val="0018039D"/>
    <w:rsid w:val="00192C34"/>
    <w:rsid w:val="002000B7"/>
    <w:rsid w:val="00275CF6"/>
    <w:rsid w:val="00376974"/>
    <w:rsid w:val="003B520F"/>
    <w:rsid w:val="003B6FDB"/>
    <w:rsid w:val="003B7C00"/>
    <w:rsid w:val="003D48F6"/>
    <w:rsid w:val="003E7219"/>
    <w:rsid w:val="003F276C"/>
    <w:rsid w:val="00476EBA"/>
    <w:rsid w:val="004B478A"/>
    <w:rsid w:val="004F5517"/>
    <w:rsid w:val="0051386F"/>
    <w:rsid w:val="005801CC"/>
    <w:rsid w:val="005B3047"/>
    <w:rsid w:val="005E679C"/>
    <w:rsid w:val="00667B54"/>
    <w:rsid w:val="00676A86"/>
    <w:rsid w:val="0075131C"/>
    <w:rsid w:val="007A50A4"/>
    <w:rsid w:val="007D283B"/>
    <w:rsid w:val="007F2B56"/>
    <w:rsid w:val="007F5E8E"/>
    <w:rsid w:val="008136EE"/>
    <w:rsid w:val="008509F2"/>
    <w:rsid w:val="00885DD3"/>
    <w:rsid w:val="00893F2F"/>
    <w:rsid w:val="008B5F37"/>
    <w:rsid w:val="009353FD"/>
    <w:rsid w:val="009E1315"/>
    <w:rsid w:val="00A00A0C"/>
    <w:rsid w:val="00A150A7"/>
    <w:rsid w:val="00A23962"/>
    <w:rsid w:val="00A267E3"/>
    <w:rsid w:val="00A33389"/>
    <w:rsid w:val="00A405A1"/>
    <w:rsid w:val="00A51705"/>
    <w:rsid w:val="00A54ED4"/>
    <w:rsid w:val="00A83660"/>
    <w:rsid w:val="00B15799"/>
    <w:rsid w:val="00B60C63"/>
    <w:rsid w:val="00BA393F"/>
    <w:rsid w:val="00BA5119"/>
    <w:rsid w:val="00BB0D15"/>
    <w:rsid w:val="00BD32BF"/>
    <w:rsid w:val="00C06796"/>
    <w:rsid w:val="00C30036"/>
    <w:rsid w:val="00C41837"/>
    <w:rsid w:val="00CA4B17"/>
    <w:rsid w:val="00CD6186"/>
    <w:rsid w:val="00CF0369"/>
    <w:rsid w:val="00EB76E1"/>
    <w:rsid w:val="00F10C69"/>
    <w:rsid w:val="00F24823"/>
    <w:rsid w:val="00F526AB"/>
    <w:rsid w:val="00F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0F7DCC"/>
  <w15:chartTrackingRefBased/>
  <w15:docId w15:val="{3AA8D4C0-16B5-45D6-BEE1-5C319BD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ntextf,Fußnote,stile 1,Footnote,Footnote1,Footnote2,Footnote3,Footnote4,Footnote5,Footnote6,Footnote7,Footnote8,Footnote9,Footnote10,Footnote11,Footnote21,Footnote31,Footnote41,Footnote51,Footnote61,Footnote71,Footnote81,Podrozdział"/>
    <w:basedOn w:val="Normal"/>
    <w:link w:val="TekstfusnoteChar"/>
    <w:uiPriority w:val="99"/>
    <w:unhideWhenUsed/>
    <w:qFormat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aliases w:val="Fußnotentextf Char,Fußnote Char,stile 1 Char,Footnote Char,Footnote1 Char,Footnote2 Char,Footnote3 Char,Footnote4 Char,Footnote5 Char,Footnote6 Char,Footnote7 Char,Footnote8 Char,Footnote9 Char,Footnote10 Char,Footnote11 Char"/>
    <w:basedOn w:val="Zadanifontodlomka"/>
    <w:link w:val="Tekstfusnote"/>
    <w:uiPriority w:val="99"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112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2C4D"/>
  </w:style>
  <w:style w:type="paragraph" w:styleId="Podnoje">
    <w:name w:val="footer"/>
    <w:basedOn w:val="Normal"/>
    <w:link w:val="PodnojeChar"/>
    <w:uiPriority w:val="99"/>
    <w:unhideWhenUsed/>
    <w:rsid w:val="00112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2C4D"/>
  </w:style>
  <w:style w:type="paragraph" w:styleId="Odlomakpopisa">
    <w:name w:val="List Paragraph"/>
    <w:aliases w:val="REPORT Bullet"/>
    <w:basedOn w:val="Normal"/>
    <w:link w:val="OdlomakpopisaChar"/>
    <w:qFormat/>
    <w:rsid w:val="00376974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aliases w:val="REPORT Bullet Char"/>
    <w:link w:val="Odlomakpopisa"/>
    <w:uiPriority w:val="34"/>
    <w:locked/>
    <w:rsid w:val="00376974"/>
    <w:rPr>
      <w:rFonts w:eastAsiaTheme="minorEastAsia"/>
    </w:rPr>
  </w:style>
  <w:style w:type="table" w:styleId="Reetkatablice">
    <w:name w:val="Table Grid"/>
    <w:basedOn w:val="Obinatablica"/>
    <w:uiPriority w:val="59"/>
    <w:rsid w:val="00BB0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7789-1071-4B91-AB8F-0B0AB9C3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MINGOR</cp:lastModifiedBy>
  <cp:revision>4</cp:revision>
  <dcterms:created xsi:type="dcterms:W3CDTF">2022-03-11T13:37:00Z</dcterms:created>
  <dcterms:modified xsi:type="dcterms:W3CDTF">2022-06-07T10:27:00Z</dcterms:modified>
</cp:coreProperties>
</file>