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AB28" w14:textId="77777777" w:rsidR="0083290F" w:rsidRDefault="0083290F" w:rsidP="0083290F">
      <w:pPr>
        <w:jc w:val="center"/>
        <w:rPr>
          <w:rFonts w:ascii="Times New Roman" w:hAnsi="Times New Roman" w:cs="Times New Roman"/>
          <w:b/>
          <w:bCs/>
          <w:sz w:val="28"/>
          <w:szCs w:val="28"/>
        </w:rPr>
      </w:pPr>
    </w:p>
    <w:p w14:paraId="223BA23B" w14:textId="77777777" w:rsidR="0083290F" w:rsidRDefault="0083290F" w:rsidP="0083290F">
      <w:pPr>
        <w:jc w:val="center"/>
        <w:rPr>
          <w:rFonts w:ascii="Times New Roman" w:hAnsi="Times New Roman" w:cs="Times New Roman"/>
          <w:b/>
          <w:bCs/>
          <w:sz w:val="28"/>
          <w:szCs w:val="28"/>
        </w:rPr>
      </w:pPr>
    </w:p>
    <w:p w14:paraId="64CB8739" w14:textId="77777777" w:rsidR="0083290F" w:rsidRDefault="0083290F" w:rsidP="0083290F">
      <w:pPr>
        <w:jc w:val="center"/>
        <w:rPr>
          <w:rFonts w:ascii="Times New Roman" w:hAnsi="Times New Roman" w:cs="Times New Roman"/>
          <w:b/>
          <w:bCs/>
          <w:sz w:val="28"/>
          <w:szCs w:val="28"/>
        </w:rPr>
      </w:pPr>
    </w:p>
    <w:p w14:paraId="6F0F9515" w14:textId="77777777" w:rsidR="0083290F" w:rsidRDefault="0083290F" w:rsidP="0083290F">
      <w:pPr>
        <w:jc w:val="center"/>
        <w:rPr>
          <w:rFonts w:ascii="Times New Roman" w:hAnsi="Times New Roman" w:cs="Times New Roman"/>
          <w:b/>
          <w:bCs/>
          <w:sz w:val="28"/>
          <w:szCs w:val="28"/>
        </w:rPr>
      </w:pPr>
    </w:p>
    <w:p w14:paraId="43D73EBD" w14:textId="77777777" w:rsidR="0083290F" w:rsidRDefault="0083290F" w:rsidP="0083290F">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338EB918" w14:textId="77777777" w:rsidR="0083290F" w:rsidRPr="00CD7728" w:rsidRDefault="0083290F" w:rsidP="0083290F">
      <w:pPr>
        <w:jc w:val="center"/>
        <w:rPr>
          <w:rFonts w:ascii="Times New Roman" w:hAnsi="Times New Roman" w:cs="Times New Roman"/>
          <w:b/>
          <w:sz w:val="28"/>
          <w:szCs w:val="28"/>
        </w:rPr>
      </w:pPr>
    </w:p>
    <w:p w14:paraId="055F9ECC" w14:textId="77777777" w:rsidR="0083290F" w:rsidRPr="00E837BB" w:rsidRDefault="0083290F" w:rsidP="0083290F">
      <w:pPr>
        <w:jc w:val="center"/>
        <w:rPr>
          <w:rFonts w:ascii="Times New Roman" w:eastAsia="Times New Roman" w:hAnsi="Times New Roman" w:cs="Times New Roman"/>
          <w:b/>
          <w:bCs/>
          <w:sz w:val="48"/>
          <w:szCs w:val="48"/>
          <w:lang w:val="hr"/>
        </w:rPr>
      </w:pPr>
      <w:r w:rsidRPr="00E837BB">
        <w:rPr>
          <w:rFonts w:ascii="Times New Roman" w:eastAsia="Times New Roman" w:hAnsi="Times New Roman" w:cs="Times New Roman"/>
          <w:b/>
          <w:bCs/>
          <w:sz w:val="48"/>
          <w:szCs w:val="48"/>
          <w:lang w:val="hr"/>
        </w:rPr>
        <w:t>Energetska obnova zgrada sa statusom kulturnog dobra</w:t>
      </w:r>
    </w:p>
    <w:p w14:paraId="405B99C1" w14:textId="77777777" w:rsidR="0083290F" w:rsidRPr="00931117" w:rsidRDefault="0083290F" w:rsidP="0083290F">
      <w:pPr>
        <w:spacing w:after="0" w:line="240" w:lineRule="auto"/>
        <w:jc w:val="center"/>
        <w:rPr>
          <w:rFonts w:ascii="Times New Roman" w:hAnsi="Times New Roman" w:cs="Times New Roman"/>
          <w:b/>
          <w:sz w:val="24"/>
          <w:szCs w:val="24"/>
        </w:rPr>
      </w:pPr>
    </w:p>
    <w:p w14:paraId="152649F2" w14:textId="164EE446" w:rsidR="0083290F" w:rsidRDefault="0083290F" w:rsidP="0083290F">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E412ED" w:rsidRPr="00E412ED">
        <w:t xml:space="preserve"> </w:t>
      </w:r>
      <w:r w:rsidR="00E412ED" w:rsidRPr="00E412ED">
        <w:rPr>
          <w:rFonts w:ascii="Times New Roman" w:hAnsi="Times New Roman" w:cs="Times New Roman"/>
          <w:b/>
          <w:i/>
          <w:sz w:val="24"/>
          <w:szCs w:val="24"/>
        </w:rPr>
        <w:t>NPOO.C6.1.R1-I3.01</w:t>
      </w:r>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78EF91AB" w14:textId="77777777" w:rsidR="0083290F" w:rsidRDefault="0083290F" w:rsidP="0083290F">
      <w:pPr>
        <w:spacing w:after="0" w:line="240" w:lineRule="auto"/>
        <w:jc w:val="center"/>
        <w:rPr>
          <w:rFonts w:ascii="Times New Roman" w:hAnsi="Times New Roman" w:cs="Times New Roman"/>
          <w:b/>
          <w:i/>
          <w:sz w:val="24"/>
          <w:szCs w:val="24"/>
        </w:rPr>
      </w:pPr>
    </w:p>
    <w:p w14:paraId="19B43546" w14:textId="77777777" w:rsidR="0083290F" w:rsidRDefault="0083290F" w:rsidP="0083290F">
      <w:pPr>
        <w:spacing w:after="0" w:line="240" w:lineRule="auto"/>
        <w:jc w:val="center"/>
        <w:rPr>
          <w:rFonts w:ascii="Times New Roman" w:hAnsi="Times New Roman" w:cs="Times New Roman"/>
          <w:b/>
          <w:i/>
          <w:sz w:val="24"/>
          <w:szCs w:val="24"/>
        </w:rPr>
      </w:pPr>
    </w:p>
    <w:p w14:paraId="4F2F5A9E" w14:textId="77777777" w:rsidR="003F3A4E" w:rsidRDefault="006B3F2F"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4</w:t>
      </w:r>
      <w:r w:rsidR="0083290F" w:rsidRPr="00D65679">
        <w:rPr>
          <w:rFonts w:ascii="Times New Roman" w:hAnsi="Times New Roman" w:cs="Times New Roman"/>
          <w:b/>
          <w:sz w:val="28"/>
          <w:szCs w:val="28"/>
        </w:rPr>
        <w:t xml:space="preserve"> </w:t>
      </w:r>
    </w:p>
    <w:p w14:paraId="316C847D" w14:textId="4411CB77" w:rsidR="0083290F" w:rsidRPr="00D65679" w:rsidRDefault="003F3A4E"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w:t>
      </w:r>
      <w:r w:rsidR="0083290F">
        <w:rPr>
          <w:rFonts w:ascii="Times New Roman" w:hAnsi="Times New Roman" w:cs="Times New Roman"/>
          <w:b/>
          <w:sz w:val="28"/>
          <w:szCs w:val="28"/>
        </w:rPr>
        <w:t xml:space="preserve">sklađenost projektnog prijedloga s DNSH načelom </w:t>
      </w:r>
    </w:p>
    <w:p w14:paraId="2B2382E2" w14:textId="77777777" w:rsidR="0083290F" w:rsidRDefault="0083290F" w:rsidP="0083290F">
      <w:pPr>
        <w:spacing w:after="0" w:line="240" w:lineRule="auto"/>
        <w:jc w:val="center"/>
        <w:rPr>
          <w:rFonts w:ascii="Times New Roman" w:hAnsi="Times New Roman" w:cs="Times New Roman"/>
          <w:b/>
          <w:i/>
          <w:sz w:val="24"/>
          <w:szCs w:val="24"/>
        </w:rPr>
      </w:pPr>
    </w:p>
    <w:p w14:paraId="0C60D8EB" w14:textId="77777777" w:rsidR="0083290F" w:rsidRDefault="0083290F" w:rsidP="0083290F">
      <w:pPr>
        <w:spacing w:after="0" w:line="240" w:lineRule="auto"/>
        <w:jc w:val="center"/>
        <w:rPr>
          <w:rFonts w:ascii="Times New Roman" w:hAnsi="Times New Roman" w:cs="Times New Roman"/>
          <w:b/>
          <w:i/>
          <w:sz w:val="24"/>
          <w:szCs w:val="24"/>
        </w:rPr>
      </w:pPr>
    </w:p>
    <w:p w14:paraId="7A6E676A" w14:textId="77777777" w:rsidR="0083290F" w:rsidRDefault="0083290F" w:rsidP="0083290F">
      <w:pPr>
        <w:spacing w:after="0" w:line="240" w:lineRule="auto"/>
        <w:jc w:val="center"/>
        <w:rPr>
          <w:rFonts w:ascii="Times New Roman" w:hAnsi="Times New Roman" w:cs="Times New Roman"/>
          <w:b/>
          <w:i/>
          <w:sz w:val="24"/>
          <w:szCs w:val="24"/>
        </w:rPr>
      </w:pPr>
    </w:p>
    <w:p w14:paraId="7882489D" w14:textId="77777777" w:rsidR="0083290F" w:rsidRDefault="0083290F" w:rsidP="0083290F">
      <w:pPr>
        <w:spacing w:after="0" w:line="240" w:lineRule="auto"/>
        <w:jc w:val="center"/>
        <w:rPr>
          <w:rFonts w:ascii="Times New Roman" w:hAnsi="Times New Roman" w:cs="Times New Roman"/>
          <w:b/>
          <w:i/>
          <w:sz w:val="24"/>
          <w:szCs w:val="24"/>
        </w:rPr>
      </w:pPr>
    </w:p>
    <w:p w14:paraId="392899A9" w14:textId="77777777" w:rsidR="0083290F" w:rsidRDefault="0083290F" w:rsidP="0083290F">
      <w:pPr>
        <w:spacing w:after="0" w:line="240" w:lineRule="auto"/>
        <w:jc w:val="center"/>
        <w:rPr>
          <w:rFonts w:ascii="Times New Roman" w:hAnsi="Times New Roman" w:cs="Times New Roman"/>
          <w:b/>
          <w:i/>
          <w:sz w:val="24"/>
          <w:szCs w:val="24"/>
        </w:rPr>
      </w:pPr>
    </w:p>
    <w:p w14:paraId="659BAE27" w14:textId="77777777" w:rsidR="0083290F" w:rsidRDefault="0083290F" w:rsidP="0083290F">
      <w:pPr>
        <w:spacing w:after="0" w:line="240" w:lineRule="auto"/>
        <w:jc w:val="center"/>
        <w:rPr>
          <w:rFonts w:ascii="Times New Roman" w:hAnsi="Times New Roman" w:cs="Times New Roman"/>
          <w:b/>
          <w:i/>
          <w:sz w:val="24"/>
          <w:szCs w:val="24"/>
        </w:rPr>
      </w:pPr>
    </w:p>
    <w:p w14:paraId="2074EC21" w14:textId="77777777" w:rsidR="0083290F" w:rsidRDefault="0083290F" w:rsidP="0083290F">
      <w:pPr>
        <w:spacing w:after="0" w:line="240" w:lineRule="auto"/>
        <w:jc w:val="center"/>
        <w:rPr>
          <w:rFonts w:ascii="Times New Roman" w:hAnsi="Times New Roman" w:cs="Times New Roman"/>
          <w:b/>
          <w:i/>
          <w:sz w:val="24"/>
          <w:szCs w:val="24"/>
        </w:rPr>
      </w:pPr>
    </w:p>
    <w:p w14:paraId="40937F49" w14:textId="77777777" w:rsidR="0083290F" w:rsidRDefault="0083290F" w:rsidP="0083290F">
      <w:pPr>
        <w:spacing w:after="0" w:line="240" w:lineRule="auto"/>
        <w:jc w:val="center"/>
        <w:rPr>
          <w:rFonts w:ascii="Times New Roman" w:hAnsi="Times New Roman" w:cs="Times New Roman"/>
          <w:b/>
          <w:i/>
          <w:sz w:val="24"/>
          <w:szCs w:val="24"/>
        </w:rPr>
      </w:pPr>
    </w:p>
    <w:p w14:paraId="7586F06D" w14:textId="77777777" w:rsidR="0083290F" w:rsidRDefault="0083290F" w:rsidP="0083290F">
      <w:pPr>
        <w:spacing w:after="0" w:line="240" w:lineRule="auto"/>
        <w:jc w:val="center"/>
        <w:rPr>
          <w:rFonts w:ascii="Times New Roman" w:hAnsi="Times New Roman" w:cs="Times New Roman"/>
          <w:b/>
          <w:i/>
          <w:sz w:val="24"/>
          <w:szCs w:val="24"/>
        </w:rPr>
      </w:pPr>
    </w:p>
    <w:p w14:paraId="54C28ECA" w14:textId="77777777" w:rsidR="0083290F" w:rsidRDefault="0083290F" w:rsidP="0083290F">
      <w:pPr>
        <w:spacing w:after="0" w:line="240" w:lineRule="auto"/>
        <w:jc w:val="center"/>
        <w:rPr>
          <w:rFonts w:ascii="Times New Roman" w:hAnsi="Times New Roman" w:cs="Times New Roman"/>
          <w:b/>
          <w:i/>
          <w:sz w:val="24"/>
          <w:szCs w:val="24"/>
        </w:rPr>
      </w:pPr>
    </w:p>
    <w:p w14:paraId="46ECCBB3" w14:textId="77777777" w:rsidR="0083290F" w:rsidRDefault="0083290F" w:rsidP="0083290F">
      <w:pPr>
        <w:spacing w:after="0" w:line="240" w:lineRule="auto"/>
        <w:jc w:val="center"/>
        <w:rPr>
          <w:rFonts w:ascii="Times New Roman" w:hAnsi="Times New Roman" w:cs="Times New Roman"/>
          <w:b/>
          <w:i/>
          <w:sz w:val="24"/>
          <w:szCs w:val="24"/>
        </w:rPr>
      </w:pPr>
    </w:p>
    <w:p w14:paraId="054F7696" w14:textId="77777777" w:rsidR="0083290F" w:rsidRDefault="0083290F" w:rsidP="0083290F">
      <w:pPr>
        <w:spacing w:after="0" w:line="240" w:lineRule="auto"/>
        <w:jc w:val="center"/>
        <w:rPr>
          <w:rFonts w:ascii="Times New Roman" w:hAnsi="Times New Roman" w:cs="Times New Roman"/>
          <w:b/>
          <w:i/>
          <w:sz w:val="24"/>
          <w:szCs w:val="24"/>
        </w:rPr>
      </w:pPr>
    </w:p>
    <w:p w14:paraId="548502D3" w14:textId="77777777" w:rsidR="0083290F" w:rsidRDefault="0083290F" w:rsidP="0083290F">
      <w:pPr>
        <w:spacing w:after="0" w:line="240" w:lineRule="auto"/>
        <w:jc w:val="center"/>
        <w:rPr>
          <w:rFonts w:ascii="Times New Roman" w:hAnsi="Times New Roman" w:cs="Times New Roman"/>
          <w:b/>
          <w:i/>
          <w:sz w:val="24"/>
          <w:szCs w:val="24"/>
        </w:rPr>
      </w:pPr>
    </w:p>
    <w:p w14:paraId="0DCA4A8C" w14:textId="77777777" w:rsidR="0083290F" w:rsidRDefault="0083290F" w:rsidP="0083290F">
      <w:pPr>
        <w:spacing w:after="0" w:line="240" w:lineRule="auto"/>
        <w:jc w:val="center"/>
        <w:rPr>
          <w:rFonts w:ascii="Times New Roman" w:hAnsi="Times New Roman" w:cs="Times New Roman"/>
          <w:b/>
          <w:i/>
          <w:sz w:val="24"/>
          <w:szCs w:val="24"/>
        </w:rPr>
      </w:pPr>
    </w:p>
    <w:p w14:paraId="249A93EF" w14:textId="77777777" w:rsidR="0083290F" w:rsidRDefault="0083290F" w:rsidP="0083290F">
      <w:pPr>
        <w:spacing w:after="0" w:line="240" w:lineRule="auto"/>
        <w:jc w:val="center"/>
        <w:rPr>
          <w:rFonts w:ascii="Times New Roman" w:hAnsi="Times New Roman" w:cs="Times New Roman"/>
          <w:b/>
          <w:i/>
          <w:sz w:val="24"/>
          <w:szCs w:val="24"/>
        </w:rPr>
      </w:pPr>
    </w:p>
    <w:p w14:paraId="5929FEB5" w14:textId="77777777" w:rsidR="0083290F" w:rsidRDefault="0083290F" w:rsidP="0083290F">
      <w:pPr>
        <w:spacing w:after="0" w:line="240" w:lineRule="auto"/>
        <w:jc w:val="center"/>
        <w:rPr>
          <w:rFonts w:ascii="Times New Roman" w:hAnsi="Times New Roman" w:cs="Times New Roman"/>
          <w:b/>
          <w:i/>
          <w:sz w:val="24"/>
          <w:szCs w:val="24"/>
        </w:rPr>
      </w:pPr>
    </w:p>
    <w:p w14:paraId="3B1D3926" w14:textId="77777777" w:rsidR="0083290F" w:rsidRDefault="0083290F" w:rsidP="0083290F">
      <w:pPr>
        <w:spacing w:after="0" w:line="240" w:lineRule="auto"/>
        <w:jc w:val="center"/>
        <w:rPr>
          <w:rFonts w:ascii="Times New Roman" w:hAnsi="Times New Roman" w:cs="Times New Roman"/>
          <w:b/>
          <w:i/>
          <w:sz w:val="24"/>
          <w:szCs w:val="24"/>
        </w:rPr>
      </w:pPr>
    </w:p>
    <w:p w14:paraId="6B264703" w14:textId="77777777" w:rsidR="0083290F" w:rsidRDefault="0083290F" w:rsidP="0083290F">
      <w:pPr>
        <w:spacing w:after="0" w:line="240" w:lineRule="auto"/>
        <w:jc w:val="center"/>
        <w:rPr>
          <w:rFonts w:ascii="Times New Roman" w:hAnsi="Times New Roman" w:cs="Times New Roman"/>
          <w:b/>
          <w:i/>
          <w:sz w:val="24"/>
          <w:szCs w:val="24"/>
        </w:rPr>
      </w:pPr>
    </w:p>
    <w:p w14:paraId="2D55ECCE" w14:textId="77777777" w:rsidR="0083290F" w:rsidRPr="00931117" w:rsidRDefault="0083290F" w:rsidP="0083290F">
      <w:pPr>
        <w:spacing w:after="0" w:line="240" w:lineRule="auto"/>
        <w:rPr>
          <w:rFonts w:ascii="Times New Roman" w:hAnsi="Times New Roman" w:cs="Times New Roman"/>
          <w:b/>
          <w:i/>
          <w:sz w:val="24"/>
          <w:szCs w:val="24"/>
        </w:rPr>
      </w:pPr>
    </w:p>
    <w:p w14:paraId="546A5D12" w14:textId="77777777" w:rsidR="0083290F" w:rsidRDefault="0083290F" w:rsidP="0083290F">
      <w:pPr>
        <w:pStyle w:val="NoSpacing"/>
        <w:rPr>
          <w:rFonts w:ascii="Times New Roman" w:hAnsi="Times New Roman" w:cs="Times New Roman"/>
        </w:rPr>
      </w:pPr>
    </w:p>
    <w:p w14:paraId="565D9181" w14:textId="77777777" w:rsidR="0083290F" w:rsidRPr="00931117" w:rsidRDefault="0083290F" w:rsidP="0083290F">
      <w:pPr>
        <w:pStyle w:val="NoSpacing"/>
        <w:rPr>
          <w:rFonts w:ascii="Times New Roman" w:hAnsi="Times New Roman" w:cs="Times New Roman"/>
        </w:rPr>
      </w:pPr>
    </w:p>
    <w:p w14:paraId="72FC9625" w14:textId="77777777" w:rsidR="0083290F" w:rsidRDefault="0083290F" w:rsidP="0083290F">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p>
    <w:p w14:paraId="5C6629C7" w14:textId="77777777" w:rsidR="0083290F" w:rsidRDefault="0083290F" w:rsidP="0083290F">
      <w:pPr>
        <w:jc w:val="center"/>
        <w:rPr>
          <w:rFonts w:ascii="Times New Roman" w:eastAsiaTheme="majorEastAsia" w:hAnsi="Times New Roman" w:cs="Times New Roman"/>
          <w:b/>
          <w:sz w:val="28"/>
          <w:szCs w:val="28"/>
        </w:rPr>
      </w:pPr>
    </w:p>
    <w:p w14:paraId="041E076F" w14:textId="0E43243C" w:rsidR="0093349F" w:rsidRPr="00305153" w:rsidRDefault="0083290F" w:rsidP="0083290F">
      <w:pPr>
        <w:jc w:val="center"/>
        <w:rPr>
          <w:rFonts w:ascii="Times New Roman" w:eastAsia="Times New Roman" w:hAnsi="Times New Roman" w:cs="Times New Roman"/>
          <w:b/>
          <w:sz w:val="24"/>
          <w:szCs w:val="24"/>
        </w:rPr>
      </w:pPr>
      <w:r w:rsidRPr="00305153">
        <w:rPr>
          <w:rFonts w:ascii="Times New Roman" w:hAnsi="Times New Roman" w:cs="Times New Roman"/>
          <w:b/>
          <w:bCs/>
          <w:sz w:val="24"/>
          <w:szCs w:val="24"/>
        </w:rPr>
        <w:t xml:space="preserve">Usklađenost projektnog prijedloga s DNSH načelom </w:t>
      </w:r>
    </w:p>
    <w:p w14:paraId="6D8EC1CC" w14:textId="77777777" w:rsidR="004C504C" w:rsidRPr="00C46EF0" w:rsidRDefault="004C504C" w:rsidP="00C46EF0">
      <w:pPr>
        <w:spacing w:after="0"/>
        <w:jc w:val="both"/>
        <w:rPr>
          <w:rFonts w:ascii="Times New Roman" w:hAnsi="Times New Roman" w:cs="Times New Roman"/>
          <w:noProof/>
          <w:lang w:eastAsia="en-US"/>
        </w:rPr>
      </w:pPr>
      <w:r w:rsidRPr="00C46EF0">
        <w:rPr>
          <w:rFonts w:ascii="Times New Roman" w:hAnsi="Times New Roman" w:cs="Times New Roman"/>
          <w:noProof/>
          <w:lang w:eastAsia="en-US"/>
        </w:rPr>
        <w:t>Potrebno je ispuniti posljednji stupac u kojem će se obrazložiti na koji način konkretan projektni prijedlog zadovoljava uvjete iz pojedinog zahtjeva DNSH, odnosno na koji način je sukladan s obrazloženjem navedenim u stupcu „</w:t>
      </w:r>
      <w:r w:rsidRPr="00C46EF0">
        <w:rPr>
          <w:rFonts w:ascii="Times New Roman" w:hAnsi="Times New Roman" w:cs="Times New Roman"/>
          <w:b/>
          <w:i/>
          <w:noProof/>
          <w:lang w:eastAsia="en-US"/>
        </w:rPr>
        <w:t>Usklađenost s DNSH načelom na razini Poziva</w:t>
      </w:r>
      <w:r w:rsidRPr="00C46EF0">
        <w:rPr>
          <w:rFonts w:ascii="Times New Roman" w:hAnsi="Times New Roman" w:cs="Times New Roman"/>
          <w:noProof/>
          <w:lang w:eastAsia="en-US"/>
        </w:rPr>
        <w:t>“.</w:t>
      </w:r>
    </w:p>
    <w:p w14:paraId="18AD8F06" w14:textId="77777777" w:rsidR="004C504C" w:rsidRPr="00C46EF0" w:rsidRDefault="004C504C" w:rsidP="004C504C">
      <w:pPr>
        <w:spacing w:after="0"/>
        <w:rPr>
          <w:rFonts w:ascii="Times New Roman" w:hAnsi="Times New Roman" w:cs="Times New Roman"/>
          <w:b/>
          <w:bCs/>
          <w:noProof/>
          <w:lang w:eastAsia="en-US"/>
        </w:rPr>
      </w:pPr>
    </w:p>
    <w:p w14:paraId="5554908D" w14:textId="0C89C7B0" w:rsidR="004C504C" w:rsidRPr="00C46EF0" w:rsidRDefault="004C504C" w:rsidP="004C504C">
      <w:pPr>
        <w:spacing w:after="80"/>
        <w:rPr>
          <w:rFonts w:ascii="Times New Roman" w:hAnsi="Times New Roman" w:cs="Times New Roman"/>
          <w:b/>
          <w:bCs/>
          <w:noProof/>
          <w:lang w:eastAsia="en-US"/>
        </w:rPr>
      </w:pPr>
    </w:p>
    <w:tbl>
      <w:tblPr>
        <w:tblStyle w:val="TableGrid"/>
        <w:tblW w:w="0" w:type="auto"/>
        <w:tblLook w:val="04A0" w:firstRow="1" w:lastRow="0" w:firstColumn="1" w:lastColumn="0" w:noHBand="0" w:noVBand="1"/>
      </w:tblPr>
      <w:tblGrid>
        <w:gridCol w:w="3020"/>
        <w:gridCol w:w="3021"/>
        <w:gridCol w:w="3021"/>
      </w:tblGrid>
      <w:tr w:rsidR="00C46EF0" w:rsidRPr="00C46EF0" w14:paraId="04044E26" w14:textId="77777777" w:rsidTr="00C46EF0">
        <w:tc>
          <w:tcPr>
            <w:tcW w:w="3020" w:type="dxa"/>
            <w:shd w:val="clear" w:color="auto" w:fill="D9D9D9" w:themeFill="background1" w:themeFillShade="D9"/>
          </w:tcPr>
          <w:p w14:paraId="389668C7" w14:textId="77777777" w:rsidR="00D619E0" w:rsidRDefault="00D619E0" w:rsidP="00E837BB">
            <w:pPr>
              <w:jc w:val="center"/>
              <w:rPr>
                <w:b/>
                <w:bCs/>
                <w:noProof/>
                <w:sz w:val="22"/>
                <w:szCs w:val="22"/>
                <w:lang w:val="hr-HR"/>
              </w:rPr>
            </w:pPr>
          </w:p>
          <w:p w14:paraId="591C39A6" w14:textId="2E7B7356" w:rsidR="00C46EF0" w:rsidRPr="00C46EF0" w:rsidRDefault="00C46EF0" w:rsidP="00E837BB">
            <w:pPr>
              <w:jc w:val="center"/>
              <w:rPr>
                <w:b/>
                <w:bCs/>
                <w:noProof/>
                <w:sz w:val="22"/>
                <w:szCs w:val="22"/>
                <w:lang w:val="hr-HR"/>
              </w:rPr>
            </w:pPr>
            <w:r w:rsidRPr="00C46EF0">
              <w:rPr>
                <w:b/>
                <w:bCs/>
                <w:noProof/>
                <w:sz w:val="22"/>
                <w:szCs w:val="22"/>
                <w:lang w:val="hr-HR"/>
              </w:rPr>
              <w:t>Okolišni cilj</w:t>
            </w:r>
          </w:p>
        </w:tc>
        <w:tc>
          <w:tcPr>
            <w:tcW w:w="3021" w:type="dxa"/>
            <w:shd w:val="clear" w:color="auto" w:fill="D9D9D9" w:themeFill="background1" w:themeFillShade="D9"/>
          </w:tcPr>
          <w:p w14:paraId="4200ED24" w14:textId="77777777" w:rsidR="00D619E0" w:rsidRDefault="00D619E0" w:rsidP="00E837BB">
            <w:pPr>
              <w:jc w:val="center"/>
              <w:rPr>
                <w:b/>
                <w:bCs/>
                <w:noProof/>
                <w:sz w:val="22"/>
                <w:szCs w:val="22"/>
                <w:lang w:val="hr-HR"/>
              </w:rPr>
            </w:pPr>
          </w:p>
          <w:p w14:paraId="2ADC6EFF" w14:textId="08BE954F" w:rsidR="00C46EF0" w:rsidRPr="00C46EF0" w:rsidRDefault="00C46EF0" w:rsidP="00E837BB">
            <w:pPr>
              <w:jc w:val="center"/>
              <w:rPr>
                <w:b/>
                <w:bCs/>
                <w:noProof/>
                <w:sz w:val="22"/>
                <w:szCs w:val="22"/>
                <w:lang w:val="hr-HR"/>
              </w:rPr>
            </w:pPr>
            <w:r w:rsidRPr="00C46EF0">
              <w:rPr>
                <w:b/>
                <w:bCs/>
                <w:noProof/>
                <w:sz w:val="22"/>
                <w:szCs w:val="22"/>
                <w:lang w:val="hr-HR"/>
              </w:rPr>
              <w:t>Usklađenost s DNSH načelom na razini Poziva</w:t>
            </w:r>
          </w:p>
        </w:tc>
        <w:tc>
          <w:tcPr>
            <w:tcW w:w="3021" w:type="dxa"/>
            <w:shd w:val="clear" w:color="auto" w:fill="D9D9D9" w:themeFill="background1" w:themeFillShade="D9"/>
          </w:tcPr>
          <w:p w14:paraId="659AF05F" w14:textId="2FBA20A0" w:rsidR="00C46EF0" w:rsidRPr="00C46EF0" w:rsidRDefault="00C46EF0" w:rsidP="00E837BB">
            <w:pPr>
              <w:jc w:val="center"/>
              <w:rPr>
                <w:b/>
                <w:bCs/>
                <w:noProof/>
                <w:sz w:val="22"/>
                <w:szCs w:val="22"/>
                <w:lang w:val="hr-HR"/>
              </w:rPr>
            </w:pPr>
            <w:r w:rsidRPr="00C46EF0">
              <w:rPr>
                <w:b/>
                <w:bCs/>
                <w:noProof/>
                <w:sz w:val="22"/>
                <w:szCs w:val="22"/>
                <w:lang w:val="hr-HR"/>
              </w:rPr>
              <w:t>Obrazloženje sukladnosti projektnog prijedloga s navedenim načelima  (ispunjava prijavitelj)</w:t>
            </w:r>
          </w:p>
        </w:tc>
      </w:tr>
      <w:tr w:rsidR="00C46EF0" w:rsidRPr="00C46EF0" w14:paraId="39B7728D" w14:textId="77777777" w:rsidTr="00C46EF0">
        <w:tc>
          <w:tcPr>
            <w:tcW w:w="3020" w:type="dxa"/>
          </w:tcPr>
          <w:p w14:paraId="3436AEEB" w14:textId="56AF9E8C" w:rsidR="00C46EF0" w:rsidRPr="00C46EF0" w:rsidRDefault="00C46EF0" w:rsidP="00D619E0">
            <w:pPr>
              <w:jc w:val="center"/>
              <w:rPr>
                <w:b/>
                <w:bCs/>
                <w:noProof/>
                <w:sz w:val="22"/>
                <w:szCs w:val="22"/>
                <w:lang w:val="hr-HR"/>
              </w:rPr>
            </w:pPr>
            <w:r w:rsidRPr="00C46EF0">
              <w:rPr>
                <w:b/>
                <w:sz w:val="22"/>
                <w:szCs w:val="22"/>
                <w:lang w:val="hr-HR"/>
              </w:rPr>
              <w:t xml:space="preserve">Ublažavanje </w:t>
            </w:r>
            <w:r w:rsidRPr="00C46EF0">
              <w:rPr>
                <w:b/>
                <w:spacing w:val="-1"/>
                <w:sz w:val="22"/>
                <w:szCs w:val="22"/>
                <w:lang w:val="hr-HR"/>
              </w:rPr>
              <w:t>klimatskih</w:t>
            </w:r>
            <w:r w:rsidRPr="00C46EF0">
              <w:rPr>
                <w:b/>
                <w:spacing w:val="-47"/>
                <w:sz w:val="22"/>
                <w:szCs w:val="22"/>
                <w:lang w:val="hr-HR"/>
              </w:rPr>
              <w:t xml:space="preserve"> </w:t>
            </w:r>
            <w:r w:rsidRPr="00C46EF0">
              <w:rPr>
                <w:b/>
                <w:sz w:val="22"/>
                <w:szCs w:val="22"/>
                <w:lang w:val="hr-HR"/>
              </w:rPr>
              <w:t>promjena</w:t>
            </w:r>
          </w:p>
        </w:tc>
        <w:tc>
          <w:tcPr>
            <w:tcW w:w="3021" w:type="dxa"/>
          </w:tcPr>
          <w:p w14:paraId="2A623A1A" w14:textId="77777777" w:rsidR="00C46EF0" w:rsidRPr="00E837BB" w:rsidRDefault="00C46EF0" w:rsidP="00E837BB">
            <w:pPr>
              <w:pStyle w:val="NoSpacing"/>
              <w:rPr>
                <w:sz w:val="22"/>
                <w:szCs w:val="22"/>
                <w:lang w:val="hr-HR"/>
              </w:rPr>
            </w:pPr>
            <w:r w:rsidRPr="00E837BB">
              <w:rPr>
                <w:sz w:val="22"/>
                <w:szCs w:val="22"/>
                <w:lang w:val="hr-HR"/>
              </w:rPr>
              <w:t>Energetska obnova zgrada sa statusom kulturnog dobra smanjit će emisije stakleničkih plinova, smanjiti potrošnju energije, smanjiti troškove održavanja, pridonijeti razvoju kružnog gospodarenja te korištenja rješenja temeljenih na prirodi.</w:t>
            </w:r>
          </w:p>
          <w:p w14:paraId="155BB7BD" w14:textId="77777777" w:rsidR="00C46EF0" w:rsidRPr="00E837BB" w:rsidRDefault="00C46EF0" w:rsidP="00E837BB">
            <w:pPr>
              <w:pStyle w:val="NoSpacing"/>
              <w:rPr>
                <w:sz w:val="22"/>
                <w:szCs w:val="22"/>
                <w:lang w:val="hr-HR"/>
              </w:rPr>
            </w:pPr>
            <w:r w:rsidRPr="00E837BB">
              <w:rPr>
                <w:sz w:val="22"/>
                <w:szCs w:val="22"/>
                <w:lang w:val="hr-HR"/>
              </w:rPr>
              <w:t xml:space="preserve">Mjera se prati kao podrška koeficijentu klimatskih promjena od 100 % i kao takva se smatra usklađenom s DNSH za relevantni cilj. </w:t>
            </w:r>
          </w:p>
          <w:p w14:paraId="7AA47B4A" w14:textId="74CEE906" w:rsidR="00C46EF0" w:rsidRPr="003E6FCD" w:rsidRDefault="00C46EF0" w:rsidP="00E837BB">
            <w:pPr>
              <w:pStyle w:val="NoSpacing"/>
              <w:rPr>
                <w:sz w:val="22"/>
                <w:szCs w:val="22"/>
                <w:lang w:val="hr-HR"/>
              </w:rPr>
            </w:pPr>
            <w:r w:rsidRPr="00E837BB">
              <w:rPr>
                <w:sz w:val="22"/>
                <w:szCs w:val="22"/>
                <w:lang w:val="hr-HR"/>
              </w:rPr>
              <w:t xml:space="preserve">Obnova zgrada sa statusom kulturnog dobra će postići najmanje 30 % ušteda u potrebi primarne energije u odnosu na stanje prije obnove. Zgrade koje se obnavljaju nisu namijenjene vađenju, skladištenju, transportu ili </w:t>
            </w:r>
            <w:r w:rsidRPr="003E6FCD">
              <w:rPr>
                <w:sz w:val="22"/>
                <w:szCs w:val="22"/>
                <w:lang w:val="hr-HR"/>
              </w:rPr>
              <w:t>proizvodnji fosilnih goriva.</w:t>
            </w:r>
          </w:p>
          <w:p w14:paraId="30E1402B" w14:textId="131AB77A" w:rsidR="00C46EF0" w:rsidRPr="00E837BB" w:rsidRDefault="00C46EF0" w:rsidP="00E837BB">
            <w:pPr>
              <w:rPr>
                <w:b/>
                <w:bCs/>
                <w:noProof/>
                <w:sz w:val="22"/>
                <w:szCs w:val="22"/>
                <w:lang w:val="hr-HR"/>
              </w:rPr>
            </w:pPr>
            <w:r w:rsidRPr="003E6FCD">
              <w:rPr>
                <w:sz w:val="22"/>
                <w:szCs w:val="22"/>
                <w:lang w:val="hr-HR"/>
              </w:rPr>
              <w:t xml:space="preserve">U slučaju zamjene postojećih neučinkovitih sustava grijanja i kotlova (npr. na bazi ugljena ili loživog ulja ili standardnih postojećih plinskih kotlova/ bojlera) s visokoučinkovitim kondenzacijskim kotlovima na plin, bit će zadovoljen uvjet da zamjena dovodi do znatnog smanjenja emisija stakleničkih plinova i znatnog unapređenja okoliša (osobito zbog smanjenja onečišćenja) i javnog zdravlja, posebno na područjima na kojima su EU pragovi za kvalitetu zraka utvrđeni Direktivom </w:t>
            </w:r>
            <w:r w:rsidRPr="003E6FCD">
              <w:rPr>
                <w:sz w:val="22"/>
                <w:szCs w:val="22"/>
                <w:lang w:val="hr-HR"/>
              </w:rPr>
              <w:lastRenderedPageBreak/>
              <w:t>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neće predstavljati više od 20 % ukupne vrijednosti radova.</w:t>
            </w:r>
          </w:p>
        </w:tc>
        <w:tc>
          <w:tcPr>
            <w:tcW w:w="3021" w:type="dxa"/>
          </w:tcPr>
          <w:p w14:paraId="4C678072" w14:textId="43B5F64C" w:rsidR="00C46EF0" w:rsidRPr="008D718A" w:rsidRDefault="00E412ED" w:rsidP="00D619E0">
            <w:pPr>
              <w:rPr>
                <w:bCs/>
                <w:i/>
                <w:noProof/>
                <w:sz w:val="22"/>
                <w:szCs w:val="22"/>
                <w:lang w:val="hr-HR"/>
              </w:rPr>
            </w:pPr>
            <w:r>
              <w:rPr>
                <w:bCs/>
                <w:i/>
                <w:noProof/>
                <w:sz w:val="22"/>
                <w:szCs w:val="22"/>
                <w:lang w:val="hr-HR"/>
              </w:rPr>
              <w:lastRenderedPageBreak/>
              <w:t>Obrazloženje – ispunjava p</w:t>
            </w:r>
            <w:r w:rsidR="008D718A" w:rsidRPr="008D718A">
              <w:rPr>
                <w:bCs/>
                <w:i/>
                <w:noProof/>
                <w:sz w:val="22"/>
                <w:szCs w:val="22"/>
                <w:lang w:val="hr-HR"/>
              </w:rPr>
              <w:t>rijavitelj – pozvati se na dokumente i provedene procedure kojima se potvrđuje sukladnost projektnog prijedloga s navedenim načelima.</w:t>
            </w:r>
          </w:p>
        </w:tc>
      </w:tr>
      <w:tr w:rsidR="00C46EF0" w:rsidRPr="00C46EF0" w14:paraId="511E4E00" w14:textId="77777777" w:rsidTr="00C46EF0">
        <w:tc>
          <w:tcPr>
            <w:tcW w:w="3020" w:type="dxa"/>
          </w:tcPr>
          <w:p w14:paraId="4DB25C98" w14:textId="02FD84E3" w:rsidR="00C46EF0" w:rsidRPr="00C46EF0" w:rsidRDefault="00C46EF0" w:rsidP="00D619E0">
            <w:pPr>
              <w:jc w:val="center"/>
              <w:rPr>
                <w:b/>
                <w:bCs/>
                <w:noProof/>
                <w:sz w:val="22"/>
                <w:szCs w:val="22"/>
                <w:lang w:val="hr-HR"/>
              </w:rPr>
            </w:pPr>
            <w:r w:rsidRPr="00C46EF0">
              <w:rPr>
                <w:b/>
                <w:sz w:val="22"/>
                <w:szCs w:val="22"/>
                <w:lang w:val="hr-HR"/>
              </w:rPr>
              <w:t xml:space="preserve">Prilagođavanje </w:t>
            </w:r>
            <w:r w:rsidRPr="00C46EF0">
              <w:rPr>
                <w:b/>
                <w:spacing w:val="-1"/>
                <w:sz w:val="22"/>
                <w:szCs w:val="22"/>
                <w:lang w:val="hr-HR"/>
              </w:rPr>
              <w:t>klimatskim</w:t>
            </w:r>
            <w:r w:rsidRPr="00C46EF0">
              <w:rPr>
                <w:b/>
                <w:spacing w:val="-47"/>
                <w:sz w:val="22"/>
                <w:szCs w:val="22"/>
                <w:lang w:val="hr-HR"/>
              </w:rPr>
              <w:t xml:space="preserve"> </w:t>
            </w:r>
            <w:r w:rsidRPr="00C46EF0">
              <w:rPr>
                <w:b/>
                <w:sz w:val="22"/>
                <w:szCs w:val="22"/>
                <w:lang w:val="hr-HR"/>
              </w:rPr>
              <w:t>promjenama</w:t>
            </w:r>
          </w:p>
        </w:tc>
        <w:tc>
          <w:tcPr>
            <w:tcW w:w="3021" w:type="dxa"/>
          </w:tcPr>
          <w:p w14:paraId="4E971719" w14:textId="52DFA978" w:rsidR="00C46EF0" w:rsidRPr="00E837BB" w:rsidRDefault="00C46EF0" w:rsidP="00D619E0">
            <w:pPr>
              <w:rPr>
                <w:b/>
                <w:bCs/>
                <w:noProof/>
                <w:sz w:val="22"/>
                <w:szCs w:val="22"/>
                <w:lang w:val="hr-HR"/>
              </w:rPr>
            </w:pPr>
            <w:r w:rsidRPr="00E837BB">
              <w:rPr>
                <w:sz w:val="22"/>
                <w:szCs w:val="22"/>
                <w:lang w:val="hr-HR"/>
              </w:rPr>
              <w:t>Klimatski rizici koji bi mogli biti relevantni za svako ulaganje u okviru ove mjere identificirani su u nacionalnoj Strategiji prilagodbe klimatskim promjenama u Republici Hrvatskoj za razdoblje do 2040. godine s pogledom na 2070. godinu.</w:t>
            </w:r>
          </w:p>
        </w:tc>
        <w:tc>
          <w:tcPr>
            <w:tcW w:w="3021" w:type="dxa"/>
          </w:tcPr>
          <w:p w14:paraId="155DF8CB" w14:textId="1487F2B2" w:rsidR="00C46EF0" w:rsidRPr="00C46EF0" w:rsidRDefault="008D718A" w:rsidP="00D619E0">
            <w:pPr>
              <w:rPr>
                <w:b/>
                <w:bCs/>
                <w:noProof/>
                <w:sz w:val="22"/>
                <w:szCs w:val="22"/>
                <w:lang w:val="hr-HR"/>
              </w:rPr>
            </w:pPr>
            <w:r w:rsidRPr="008D718A">
              <w:rPr>
                <w:bCs/>
                <w:i/>
                <w:noProof/>
                <w:sz w:val="22"/>
                <w:szCs w:val="22"/>
                <w:lang w:val="hr-HR"/>
              </w:rPr>
              <w:t>Obrazl</w:t>
            </w:r>
            <w:r w:rsidR="00E412ED">
              <w:rPr>
                <w:bCs/>
                <w:i/>
                <w:noProof/>
                <w:sz w:val="22"/>
                <w:szCs w:val="22"/>
                <w:lang w:val="hr-HR"/>
              </w:rPr>
              <w:t>oženje – ispunjava p</w:t>
            </w:r>
            <w:r w:rsidRPr="008D718A">
              <w:rPr>
                <w:bCs/>
                <w:i/>
                <w:noProof/>
                <w:sz w:val="22"/>
                <w:szCs w:val="22"/>
                <w:lang w:val="hr-HR"/>
              </w:rPr>
              <w:t>rijavitelj – pozvati se na dokumente i provedene procedure kojima se potvrđuje sukladnost projektnog prijedloga s navedenim načelima.</w:t>
            </w:r>
          </w:p>
        </w:tc>
      </w:tr>
      <w:tr w:rsidR="00C46EF0" w:rsidRPr="00C46EF0" w14:paraId="3CD71368" w14:textId="77777777" w:rsidTr="000A5C77">
        <w:tc>
          <w:tcPr>
            <w:tcW w:w="3020" w:type="dxa"/>
            <w:shd w:val="clear" w:color="auto" w:fill="auto"/>
          </w:tcPr>
          <w:p w14:paraId="12A33011" w14:textId="6975327E" w:rsidR="00C46EF0" w:rsidRPr="00C46EF0" w:rsidRDefault="00C46EF0" w:rsidP="00D619E0">
            <w:pPr>
              <w:jc w:val="center"/>
              <w:rPr>
                <w:b/>
                <w:bCs/>
                <w:noProof/>
                <w:sz w:val="22"/>
                <w:szCs w:val="22"/>
                <w:lang w:val="hr-HR"/>
              </w:rPr>
            </w:pPr>
            <w:r w:rsidRPr="00C46EF0">
              <w:rPr>
                <w:b/>
                <w:sz w:val="22"/>
                <w:szCs w:val="22"/>
                <w:lang w:val="hr-HR"/>
              </w:rPr>
              <w:t>Održiva</w:t>
            </w:r>
            <w:r w:rsidRPr="00C46EF0">
              <w:rPr>
                <w:b/>
                <w:spacing w:val="-9"/>
                <w:sz w:val="22"/>
                <w:szCs w:val="22"/>
                <w:lang w:val="hr-HR"/>
              </w:rPr>
              <w:t xml:space="preserve"> </w:t>
            </w:r>
            <w:r w:rsidRPr="00C46EF0">
              <w:rPr>
                <w:b/>
                <w:sz w:val="22"/>
                <w:szCs w:val="22"/>
                <w:lang w:val="hr-HR"/>
              </w:rPr>
              <w:t>uporaba</w:t>
            </w:r>
            <w:r w:rsidRPr="00C46EF0">
              <w:rPr>
                <w:b/>
                <w:spacing w:val="-9"/>
                <w:sz w:val="22"/>
                <w:szCs w:val="22"/>
                <w:lang w:val="hr-HR"/>
              </w:rPr>
              <w:t xml:space="preserve"> </w:t>
            </w:r>
            <w:r w:rsidRPr="00C46EF0">
              <w:rPr>
                <w:b/>
                <w:sz w:val="22"/>
                <w:szCs w:val="22"/>
                <w:lang w:val="hr-HR"/>
              </w:rPr>
              <w:t>i</w:t>
            </w:r>
            <w:r w:rsidRPr="00C46EF0">
              <w:rPr>
                <w:b/>
                <w:spacing w:val="-8"/>
                <w:sz w:val="22"/>
                <w:szCs w:val="22"/>
                <w:lang w:val="hr-HR"/>
              </w:rPr>
              <w:t xml:space="preserve"> </w:t>
            </w:r>
            <w:r w:rsidRPr="00C46EF0">
              <w:rPr>
                <w:b/>
                <w:sz w:val="22"/>
                <w:szCs w:val="22"/>
                <w:lang w:val="hr-HR"/>
              </w:rPr>
              <w:t>zaštita</w:t>
            </w:r>
            <w:r w:rsidRPr="00C46EF0">
              <w:rPr>
                <w:b/>
                <w:spacing w:val="-9"/>
                <w:sz w:val="22"/>
                <w:szCs w:val="22"/>
                <w:lang w:val="hr-HR"/>
              </w:rPr>
              <w:t xml:space="preserve"> </w:t>
            </w:r>
            <w:r w:rsidRPr="00C46EF0">
              <w:rPr>
                <w:b/>
                <w:sz w:val="22"/>
                <w:szCs w:val="22"/>
                <w:lang w:val="hr-HR"/>
              </w:rPr>
              <w:t>voda</w:t>
            </w:r>
            <w:r w:rsidRPr="00C46EF0">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morskih resursa</w:t>
            </w:r>
          </w:p>
        </w:tc>
        <w:tc>
          <w:tcPr>
            <w:tcW w:w="3021" w:type="dxa"/>
            <w:shd w:val="clear" w:color="auto" w:fill="auto"/>
          </w:tcPr>
          <w:p w14:paraId="501EEAB5" w14:textId="77777777" w:rsidR="00C46EF0" w:rsidRPr="00C46EF0" w:rsidRDefault="00C46EF0" w:rsidP="00D619E0">
            <w:pPr>
              <w:pStyle w:val="NoSpacing"/>
              <w:rPr>
                <w:sz w:val="22"/>
                <w:szCs w:val="22"/>
                <w:lang w:val="hr-HR"/>
              </w:rPr>
            </w:pPr>
            <w:r w:rsidRPr="00C46EF0">
              <w:rPr>
                <w:sz w:val="22"/>
                <w:szCs w:val="22"/>
                <w:lang w:val="hr-HR"/>
              </w:rPr>
              <w:t>Kriteriji za ugovaranje novih uređaja za vodu koji se ugrađuju u javne zgrade moraju biti u skladu s utvrđenim razinama uštede vode s načelima DNSH.</w:t>
            </w:r>
          </w:p>
          <w:p w14:paraId="1977BC64" w14:textId="4D1F00EA" w:rsidR="00C46EF0" w:rsidRPr="00C46EF0" w:rsidRDefault="00C46EF0" w:rsidP="00D619E0">
            <w:pPr>
              <w:rPr>
                <w:b/>
                <w:bCs/>
                <w:noProof/>
                <w:sz w:val="22"/>
                <w:szCs w:val="22"/>
                <w:lang w:val="hr-HR"/>
              </w:rPr>
            </w:pPr>
            <w:r w:rsidRPr="00C46EF0">
              <w:rPr>
                <w:sz w:val="22"/>
                <w:szCs w:val="22"/>
                <w:lang w:val="hr-HR"/>
              </w:rPr>
              <w:t>U kontekstu uštede vode za javne zgrade, moraju se ugraditi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c>
          <w:tcPr>
            <w:tcW w:w="3021" w:type="dxa"/>
          </w:tcPr>
          <w:p w14:paraId="2183155B" w14:textId="5DB339F8" w:rsidR="00C46EF0" w:rsidRPr="00C46EF0" w:rsidRDefault="00E412ED" w:rsidP="00D619E0">
            <w:pPr>
              <w:rPr>
                <w:b/>
                <w:bCs/>
                <w:noProof/>
                <w:sz w:val="22"/>
                <w:szCs w:val="22"/>
                <w:lang w:val="hr-HR"/>
              </w:rPr>
            </w:pPr>
            <w:r>
              <w:rPr>
                <w:bCs/>
                <w:i/>
                <w:noProof/>
                <w:sz w:val="22"/>
                <w:szCs w:val="22"/>
                <w:lang w:val="hr-HR"/>
              </w:rPr>
              <w:t>Obrazloženje – ispunjava p</w:t>
            </w:r>
            <w:r w:rsidR="008D718A" w:rsidRPr="008D718A">
              <w:rPr>
                <w:bCs/>
                <w:i/>
                <w:noProof/>
                <w:sz w:val="22"/>
                <w:szCs w:val="22"/>
                <w:lang w:val="hr-HR"/>
              </w:rPr>
              <w:t>rijavitelj – pozvati se na dokumente i provedene procedure kojima se potvrđuje sukladnost projektnog prijedloga s navedenim načelima.</w:t>
            </w:r>
          </w:p>
        </w:tc>
      </w:tr>
      <w:tr w:rsidR="00C46EF0" w:rsidRPr="00C46EF0" w14:paraId="78C579CF" w14:textId="77777777" w:rsidTr="000A5C77">
        <w:tc>
          <w:tcPr>
            <w:tcW w:w="3020" w:type="dxa"/>
            <w:shd w:val="clear" w:color="auto" w:fill="auto"/>
          </w:tcPr>
          <w:p w14:paraId="22106456" w14:textId="51D35F05" w:rsidR="00C46EF0" w:rsidRPr="00C46EF0" w:rsidRDefault="00C46EF0" w:rsidP="00D619E0">
            <w:pPr>
              <w:jc w:val="center"/>
              <w:rPr>
                <w:b/>
                <w:bCs/>
                <w:noProof/>
                <w:sz w:val="22"/>
                <w:szCs w:val="22"/>
                <w:lang w:val="hr-HR"/>
              </w:rPr>
            </w:pPr>
            <w:r w:rsidRPr="00C46EF0">
              <w:rPr>
                <w:b/>
                <w:sz w:val="22"/>
                <w:szCs w:val="22"/>
                <w:lang w:val="hr-HR"/>
              </w:rPr>
              <w:t xml:space="preserve">Kružno </w:t>
            </w:r>
            <w:r w:rsidRPr="00C46EF0">
              <w:rPr>
                <w:b/>
                <w:spacing w:val="-1"/>
                <w:sz w:val="22"/>
                <w:szCs w:val="22"/>
                <w:lang w:val="hr-HR"/>
              </w:rPr>
              <w:t>gospodarstvo,</w:t>
            </w:r>
            <w:r w:rsidRPr="00C46EF0">
              <w:rPr>
                <w:b/>
                <w:spacing w:val="-48"/>
                <w:sz w:val="22"/>
                <w:szCs w:val="22"/>
                <w:lang w:val="hr-HR"/>
              </w:rPr>
              <w:t xml:space="preserve"> </w:t>
            </w:r>
            <w:r w:rsidRPr="00C46EF0">
              <w:rPr>
                <w:b/>
                <w:sz w:val="22"/>
                <w:szCs w:val="22"/>
                <w:lang w:val="hr-HR"/>
              </w:rPr>
              <w:t>uključujući prevenciju otpada</w:t>
            </w:r>
            <w:r w:rsidRPr="00C46EF0">
              <w:rPr>
                <w:b/>
                <w:spacing w:val="-47"/>
                <w:sz w:val="22"/>
                <w:szCs w:val="22"/>
                <w:lang w:val="hr-HR"/>
              </w:rPr>
              <w:t xml:space="preserve"> </w:t>
            </w:r>
            <w:r w:rsidR="00D02EAD">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recikliranje</w:t>
            </w:r>
          </w:p>
        </w:tc>
        <w:tc>
          <w:tcPr>
            <w:tcW w:w="3021" w:type="dxa"/>
            <w:shd w:val="clear" w:color="auto" w:fill="auto"/>
          </w:tcPr>
          <w:p w14:paraId="706A4BB4" w14:textId="77777777" w:rsidR="00E026F1" w:rsidRPr="00D619E0" w:rsidRDefault="00C46EF0" w:rsidP="00D619E0">
            <w:pPr>
              <w:rPr>
                <w:sz w:val="22"/>
                <w:szCs w:val="22"/>
                <w:lang w:val="hr-HR"/>
              </w:rPr>
            </w:pPr>
            <w:r w:rsidRPr="00D619E0">
              <w:rPr>
                <w:sz w:val="22"/>
                <w:szCs w:val="22"/>
                <w:lang w:val="hr-HR"/>
              </w:rPr>
              <w:t xml:space="preserve">Gospodarski subjekti koji provode obnovu ograničavaju stvaranje otpada u procesima koji se odnose na izgradnju i rušenje u skladu s EU Protokolom o gospodarenju otpadom od gradnje i rušenja i </w:t>
            </w:r>
            <w:r w:rsidRPr="00D619E0">
              <w:rPr>
                <w:sz w:val="22"/>
                <w:szCs w:val="22"/>
                <w:lang w:val="hr-HR"/>
              </w:rPr>
              <w:lastRenderedPageBreak/>
              <w:t>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12043481" w14:textId="10B15CE6" w:rsidR="00E026F1" w:rsidRPr="00D619E0" w:rsidRDefault="00A21798" w:rsidP="00D619E0">
            <w:pPr>
              <w:rPr>
                <w:sz w:val="22"/>
                <w:szCs w:val="22"/>
                <w:lang w:val="hr-HR"/>
              </w:rPr>
            </w:pPr>
            <w:r w:rsidRPr="00D619E0">
              <w:rPr>
                <w:noProof/>
                <w:sz w:val="22"/>
                <w:szCs w:val="22"/>
              </w:rPr>
              <w:t xml:space="preserve">Sukladno Zakonu o gradnji (NN 153/13, 20/17, 39/19, 125/19) izvođač je dužan gospodariti građevnim otpadom nastalim tijekom građenja na gradilištu prema propisima koji uređuju gospodarenje otpadom te oporabiti i/ili zbrinuti 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w:t>
            </w:r>
            <w:r w:rsidRPr="00D619E0">
              <w:rPr>
                <w:noProof/>
                <w:sz w:val="22"/>
                <w:szCs w:val="22"/>
              </w:rPr>
              <w:lastRenderedPageBreak/>
              <w:t>miješati s drugom vrstom otpada ili tvarima uključujući i građevne proizvode ili materijalima koje nemaju status otpada, osim na način određen dozvolom za gospodarenje otpadom.</w:t>
            </w:r>
          </w:p>
          <w:p w14:paraId="69E5EBC4" w14:textId="1482D9D2" w:rsidR="00C46EF0" w:rsidRPr="00D619E0" w:rsidRDefault="00D02EAD" w:rsidP="00D619E0">
            <w:pPr>
              <w:rPr>
                <w:sz w:val="22"/>
                <w:szCs w:val="22"/>
                <w:lang w:val="hr-HR"/>
              </w:rPr>
            </w:pPr>
            <w:r w:rsidRPr="00D619E0">
              <w:rPr>
                <w:sz w:val="22"/>
                <w:szCs w:val="22"/>
                <w:lang w:val="hr-HR"/>
              </w:rPr>
              <w:t xml:space="preserve"> </w:t>
            </w:r>
          </w:p>
        </w:tc>
        <w:tc>
          <w:tcPr>
            <w:tcW w:w="3021" w:type="dxa"/>
          </w:tcPr>
          <w:p w14:paraId="3492A4B5" w14:textId="55075E90" w:rsidR="00C46EF0" w:rsidRPr="00D619E0" w:rsidRDefault="00E412ED" w:rsidP="00D619E0">
            <w:pPr>
              <w:rPr>
                <w:b/>
                <w:bCs/>
                <w:noProof/>
                <w:sz w:val="22"/>
                <w:szCs w:val="22"/>
                <w:lang w:val="hr-HR"/>
              </w:rPr>
            </w:pPr>
            <w:r>
              <w:rPr>
                <w:bCs/>
                <w:i/>
                <w:noProof/>
                <w:sz w:val="22"/>
                <w:szCs w:val="22"/>
                <w:lang w:val="hr-HR"/>
              </w:rPr>
              <w:lastRenderedPageBreak/>
              <w:t>Obrazloženje – ispunjava p</w:t>
            </w:r>
            <w:r w:rsidR="008D718A" w:rsidRPr="00D619E0">
              <w:rPr>
                <w:bCs/>
                <w:i/>
                <w:noProof/>
                <w:sz w:val="22"/>
                <w:szCs w:val="22"/>
                <w:lang w:val="hr-HR"/>
              </w:rPr>
              <w:t>rijavitelj – pozvati se na dokumente i provedene procedure kojima se potvrđuje sukladnost projektnog prijedloga s navedenim načelima.</w:t>
            </w:r>
          </w:p>
        </w:tc>
      </w:tr>
      <w:tr w:rsidR="00C46EF0" w:rsidRPr="00C46EF0" w14:paraId="7B43CA28" w14:textId="77777777" w:rsidTr="000A5C77">
        <w:tc>
          <w:tcPr>
            <w:tcW w:w="3020" w:type="dxa"/>
            <w:shd w:val="clear" w:color="auto" w:fill="auto"/>
          </w:tcPr>
          <w:p w14:paraId="4ADEF408" w14:textId="74C923F6" w:rsidR="00C46EF0" w:rsidRPr="00C46EF0" w:rsidRDefault="00C46EF0" w:rsidP="00D619E0">
            <w:pPr>
              <w:jc w:val="center"/>
              <w:rPr>
                <w:b/>
                <w:bCs/>
                <w:noProof/>
                <w:sz w:val="22"/>
                <w:szCs w:val="22"/>
                <w:lang w:val="hr-HR"/>
              </w:rPr>
            </w:pPr>
            <w:r w:rsidRPr="00C46EF0">
              <w:rPr>
                <w:b/>
                <w:sz w:val="22"/>
                <w:szCs w:val="22"/>
                <w:lang w:val="hr-HR"/>
              </w:rPr>
              <w:lastRenderedPageBreak/>
              <w:t xml:space="preserve">Prevencija onečišćenja </w:t>
            </w:r>
            <w:r w:rsidRPr="00C46EF0">
              <w:rPr>
                <w:b/>
                <w:spacing w:val="-5"/>
                <w:sz w:val="22"/>
                <w:szCs w:val="22"/>
                <w:lang w:val="hr-HR"/>
              </w:rPr>
              <w:t>i</w:t>
            </w:r>
            <w:r w:rsidRPr="00C46EF0">
              <w:rPr>
                <w:b/>
                <w:spacing w:val="-47"/>
                <w:sz w:val="22"/>
                <w:szCs w:val="22"/>
                <w:lang w:val="hr-HR"/>
              </w:rPr>
              <w:t xml:space="preserve"> </w:t>
            </w:r>
            <w:r w:rsidRPr="00C46EF0">
              <w:rPr>
                <w:b/>
                <w:sz w:val="22"/>
                <w:szCs w:val="22"/>
                <w:lang w:val="hr-HR"/>
              </w:rPr>
              <w:t>kontrola</w:t>
            </w:r>
            <w:r w:rsidRPr="00C46EF0">
              <w:rPr>
                <w:b/>
                <w:spacing w:val="-2"/>
                <w:sz w:val="22"/>
                <w:szCs w:val="22"/>
                <w:lang w:val="hr-HR"/>
              </w:rPr>
              <w:t xml:space="preserve"> </w:t>
            </w:r>
            <w:r w:rsidRPr="00C46EF0">
              <w:rPr>
                <w:b/>
                <w:sz w:val="22"/>
                <w:szCs w:val="22"/>
                <w:lang w:val="hr-HR"/>
              </w:rPr>
              <w:t>zraka,</w:t>
            </w:r>
            <w:r w:rsidRPr="00C46EF0">
              <w:rPr>
                <w:b/>
                <w:spacing w:val="-1"/>
                <w:sz w:val="22"/>
                <w:szCs w:val="22"/>
                <w:lang w:val="hr-HR"/>
              </w:rPr>
              <w:t xml:space="preserve"> </w:t>
            </w:r>
            <w:r w:rsidRPr="00C46EF0">
              <w:rPr>
                <w:b/>
                <w:sz w:val="22"/>
                <w:szCs w:val="22"/>
                <w:lang w:val="hr-HR"/>
              </w:rPr>
              <w:t>vode</w:t>
            </w:r>
            <w:r w:rsidRPr="00C46EF0">
              <w:rPr>
                <w:b/>
                <w:spacing w:val="1"/>
                <w:sz w:val="22"/>
                <w:szCs w:val="22"/>
                <w:lang w:val="hr-HR"/>
              </w:rPr>
              <w:t xml:space="preserve"> </w:t>
            </w:r>
            <w:r w:rsidRPr="00C46EF0">
              <w:rPr>
                <w:b/>
                <w:sz w:val="22"/>
                <w:szCs w:val="22"/>
                <w:lang w:val="hr-HR"/>
              </w:rPr>
              <w:t>ili</w:t>
            </w:r>
            <w:r w:rsidRPr="00C46EF0">
              <w:rPr>
                <w:b/>
                <w:spacing w:val="-2"/>
                <w:sz w:val="22"/>
                <w:szCs w:val="22"/>
                <w:lang w:val="hr-HR"/>
              </w:rPr>
              <w:t xml:space="preserve"> </w:t>
            </w:r>
            <w:r w:rsidRPr="00C46EF0">
              <w:rPr>
                <w:b/>
                <w:sz w:val="22"/>
                <w:szCs w:val="22"/>
                <w:lang w:val="hr-HR"/>
              </w:rPr>
              <w:t>tla</w:t>
            </w:r>
          </w:p>
        </w:tc>
        <w:tc>
          <w:tcPr>
            <w:tcW w:w="3021" w:type="dxa"/>
            <w:shd w:val="clear" w:color="auto" w:fill="auto"/>
          </w:tcPr>
          <w:p w14:paraId="637598FD" w14:textId="77777777" w:rsidR="00C46EF0" w:rsidRPr="003E6FCD" w:rsidRDefault="00C46EF0" w:rsidP="00D619E0">
            <w:pPr>
              <w:pStyle w:val="NoSpacing"/>
              <w:rPr>
                <w:sz w:val="22"/>
                <w:szCs w:val="22"/>
                <w:lang w:val="hr-HR"/>
              </w:rPr>
            </w:pPr>
            <w:r w:rsidRPr="003E6FCD">
              <w:rPr>
                <w:sz w:val="22"/>
                <w:szCs w:val="22"/>
                <w:lang w:val="hr-HR"/>
              </w:rPr>
              <w:t xml:space="preserve">Očekuje se da mjera neće dovesti do značajnog povećanja emisija onečišćujućih tvari u zrak, vodu ili zemlju, jer: </w:t>
            </w:r>
          </w:p>
          <w:p w14:paraId="317B0F3B" w14:textId="77777777" w:rsidR="00C46EF0" w:rsidRPr="003E6FCD" w:rsidRDefault="00C46EF0" w:rsidP="00D619E0">
            <w:pPr>
              <w:pStyle w:val="NoSpacing"/>
              <w:rPr>
                <w:sz w:val="22"/>
                <w:szCs w:val="22"/>
                <w:lang w:val="hr-HR"/>
              </w:rPr>
            </w:pPr>
            <w:r w:rsidRPr="003E6FCD">
              <w:rPr>
                <w:sz w:val="22"/>
                <w:szCs w:val="22"/>
                <w:lang w:val="hr-HR"/>
              </w:rPr>
              <w:t>- Od operatora koji provode obnovu morat će se osigurati da građevinski dijelovi i materijali korišteni u obnovi zgrade ne sadrže azbest niti tvari koje izazivaju veliku zabrinutost, kako je utvrđeno na temelju popisa tvari za koje je potrebno odobrenje iz Priloga XIV. Uredbi (EZ) br. 1907/2006.</w:t>
            </w:r>
          </w:p>
          <w:p w14:paraId="590424CC" w14:textId="77777777" w:rsidR="00C46EF0" w:rsidRPr="003E6FCD" w:rsidRDefault="00C46EF0" w:rsidP="00D619E0">
            <w:pPr>
              <w:pStyle w:val="NoSpacing"/>
              <w:rPr>
                <w:sz w:val="22"/>
                <w:szCs w:val="22"/>
                <w:lang w:val="hr-HR"/>
              </w:rPr>
            </w:pPr>
            <w:r w:rsidRPr="003E6FCD">
              <w:rPr>
                <w:sz w:val="22"/>
                <w:szCs w:val="22"/>
                <w:lang w:val="hr-HR"/>
              </w:rPr>
              <w:t>- Od operatora koji provode obnovu morat će se osigurati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B710265" w14:textId="77777777" w:rsidR="00C46EF0" w:rsidRPr="003E6FCD" w:rsidRDefault="00C46EF0" w:rsidP="00D619E0">
            <w:pPr>
              <w:pStyle w:val="NoSpacing"/>
              <w:rPr>
                <w:sz w:val="22"/>
                <w:szCs w:val="22"/>
                <w:lang w:val="hr-HR"/>
              </w:rPr>
            </w:pPr>
            <w:r w:rsidRPr="003E6FCD">
              <w:rPr>
                <w:sz w:val="22"/>
                <w:szCs w:val="22"/>
                <w:lang w:val="hr-HR"/>
              </w:rPr>
              <w:t xml:space="preserve">- 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prilikom obnove zgrade radovi </w:t>
            </w:r>
            <w:r w:rsidRPr="003E6FCD">
              <w:rPr>
                <w:sz w:val="22"/>
                <w:szCs w:val="22"/>
                <w:lang w:val="hr-HR"/>
              </w:rPr>
              <w:lastRenderedPageBreak/>
              <w:t>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w:t>
            </w:r>
          </w:p>
          <w:p w14:paraId="6644BE3B" w14:textId="060999FA" w:rsidR="00116B24" w:rsidRPr="003E6FCD" w:rsidRDefault="00116B24" w:rsidP="00D619E0">
            <w:pPr>
              <w:pStyle w:val="NoSpacing"/>
              <w:rPr>
                <w:b/>
                <w:bCs/>
                <w:noProof/>
                <w:sz w:val="22"/>
                <w:szCs w:val="22"/>
                <w:lang w:val="hr-HR"/>
              </w:rPr>
            </w:pPr>
            <w:r w:rsidRPr="003E6FCD">
              <w:rPr>
                <w:sz w:val="22"/>
                <w:szCs w:val="22"/>
                <w:lang w:val="hr-HR"/>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tc>
        <w:tc>
          <w:tcPr>
            <w:tcW w:w="3021" w:type="dxa"/>
          </w:tcPr>
          <w:p w14:paraId="7642C9C7" w14:textId="66DB3C10" w:rsidR="00C46EF0" w:rsidRPr="00D619E0" w:rsidRDefault="00E412ED" w:rsidP="00D619E0">
            <w:pPr>
              <w:rPr>
                <w:b/>
                <w:bCs/>
                <w:noProof/>
                <w:sz w:val="22"/>
                <w:szCs w:val="22"/>
                <w:lang w:val="hr-HR"/>
              </w:rPr>
            </w:pPr>
            <w:r>
              <w:rPr>
                <w:bCs/>
                <w:i/>
                <w:noProof/>
                <w:sz w:val="22"/>
                <w:szCs w:val="22"/>
                <w:lang w:val="hr-HR"/>
              </w:rPr>
              <w:lastRenderedPageBreak/>
              <w:t>Obrazloženje – ispunjava p</w:t>
            </w:r>
            <w:r w:rsidR="008D718A" w:rsidRPr="00D619E0">
              <w:rPr>
                <w:bCs/>
                <w:i/>
                <w:noProof/>
                <w:sz w:val="22"/>
                <w:szCs w:val="22"/>
                <w:lang w:val="hr-HR"/>
              </w:rPr>
              <w:t>rijavitelj – pozvati se na dokumente i provedene procedure kojima se potvrđuje sukladnost projektnog prijedloga s navedenim načelima.</w:t>
            </w:r>
          </w:p>
        </w:tc>
      </w:tr>
      <w:tr w:rsidR="00C46EF0" w:rsidRPr="00C46EF0" w14:paraId="7B8B30A9" w14:textId="77777777" w:rsidTr="000A5C77">
        <w:tc>
          <w:tcPr>
            <w:tcW w:w="3020" w:type="dxa"/>
            <w:shd w:val="clear" w:color="auto" w:fill="auto"/>
          </w:tcPr>
          <w:p w14:paraId="72AF4BE7" w14:textId="3B039B12" w:rsidR="00C46EF0" w:rsidRPr="00C46EF0" w:rsidRDefault="00C46EF0" w:rsidP="00D619E0">
            <w:pPr>
              <w:jc w:val="center"/>
              <w:rPr>
                <w:b/>
                <w:bCs/>
                <w:noProof/>
                <w:sz w:val="22"/>
                <w:szCs w:val="22"/>
                <w:lang w:val="hr-HR"/>
              </w:rPr>
            </w:pPr>
            <w:r w:rsidRPr="00C46EF0">
              <w:rPr>
                <w:b/>
                <w:sz w:val="22"/>
                <w:szCs w:val="22"/>
                <w:lang w:val="hr-HR"/>
              </w:rPr>
              <w:t>Zaštita i obnova bioraznolikosti i ekosustava</w:t>
            </w:r>
          </w:p>
        </w:tc>
        <w:tc>
          <w:tcPr>
            <w:tcW w:w="3021" w:type="dxa"/>
            <w:shd w:val="clear" w:color="auto" w:fill="auto"/>
          </w:tcPr>
          <w:p w14:paraId="49FFC1FF" w14:textId="6566A1A6" w:rsidR="00CA37F0" w:rsidRPr="003E6FCD" w:rsidRDefault="00C46EF0" w:rsidP="00D619E0">
            <w:pPr>
              <w:pStyle w:val="NoSpacing"/>
              <w:rPr>
                <w:bCs/>
                <w:noProof/>
                <w:sz w:val="22"/>
                <w:szCs w:val="22"/>
                <w:lang w:val="hr-HR"/>
              </w:rPr>
            </w:pPr>
            <w:r w:rsidRPr="003E6FCD">
              <w:rPr>
                <w:sz w:val="22"/>
                <w:szCs w:val="22"/>
                <w:lang w:val="hr-HR"/>
              </w:rPr>
              <w:t>Aktivnosti obnove zgrada imaju beznačajno predvidljivi utjecaj na ovaj okolišni cilj, uzimajući u obzir izravne i primarne neizravne učinke tijekom životnog ciklusa. Većina zgrada koje će se obnoviti kroz program obnove neće nalaziti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sidR="00CA37F0" w:rsidRPr="003E6FCD">
              <w:rPr>
                <w:sz w:val="22"/>
                <w:szCs w:val="22"/>
                <w:lang w:val="hr-HR"/>
              </w:rPr>
              <w:t xml:space="preserve"> U slučaju da se predmetna zgrada nalazi u ili blizu područja osjetljivih na biološku raznolikost (uključujući mrežu Natura 2000, mjesta svjetske </w:t>
            </w:r>
            <w:r w:rsidR="00CA37F0" w:rsidRPr="003E6FCD">
              <w:rPr>
                <w:sz w:val="22"/>
                <w:szCs w:val="22"/>
                <w:lang w:val="hr-HR"/>
              </w:rPr>
              <w:lastRenderedPageBreak/>
              <w:t>baštine UNESCO-a i ključna mjesta biološke raznolikosti (KBA), kao i druga zaštićena područja), provest će se potrebne mjere ublažavanja kako bi se spriječilo narušavanje biološke raznolikosti i ekosustava.</w:t>
            </w:r>
          </w:p>
        </w:tc>
        <w:tc>
          <w:tcPr>
            <w:tcW w:w="3021" w:type="dxa"/>
          </w:tcPr>
          <w:p w14:paraId="73C22ED2" w14:textId="1918220F" w:rsidR="00CA37F0" w:rsidRPr="00C46EF0" w:rsidRDefault="00E412ED" w:rsidP="00D619E0">
            <w:pPr>
              <w:rPr>
                <w:b/>
                <w:bCs/>
                <w:noProof/>
                <w:sz w:val="22"/>
                <w:szCs w:val="22"/>
                <w:lang w:val="hr-HR"/>
              </w:rPr>
            </w:pPr>
            <w:r>
              <w:rPr>
                <w:bCs/>
                <w:i/>
                <w:noProof/>
                <w:sz w:val="22"/>
                <w:szCs w:val="22"/>
                <w:lang w:val="hr-HR"/>
              </w:rPr>
              <w:lastRenderedPageBreak/>
              <w:t>Obrazloženje – ispunjava p</w:t>
            </w:r>
            <w:bookmarkStart w:id="5" w:name="_GoBack"/>
            <w:bookmarkEnd w:id="5"/>
            <w:r w:rsidR="008D718A" w:rsidRPr="008D718A">
              <w:rPr>
                <w:bCs/>
                <w:i/>
                <w:noProof/>
                <w:sz w:val="22"/>
                <w:szCs w:val="22"/>
                <w:lang w:val="hr-HR"/>
              </w:rPr>
              <w:t>rijavitelj – pozvati se na dokumente i provedene procedure kojima se potvrđuje sukladnost projektnog prijedloga s navedenim načelima.</w:t>
            </w:r>
            <w:r w:rsidR="00CA37F0">
              <w:rPr>
                <w:bCs/>
                <w:i/>
                <w:noProof/>
                <w:sz w:val="22"/>
                <w:szCs w:val="22"/>
                <w:lang w:val="hr-HR"/>
              </w:rPr>
              <w:t xml:space="preserve"> </w:t>
            </w:r>
          </w:p>
        </w:tc>
      </w:tr>
    </w:tbl>
    <w:p w14:paraId="71ABBAA2" w14:textId="77777777" w:rsidR="00C46EF0" w:rsidRDefault="00C46EF0" w:rsidP="004C504C">
      <w:pPr>
        <w:rPr>
          <w:rFonts w:ascii="Times New Roman" w:hAnsi="Times New Roman" w:cs="Times New Roman"/>
          <w:b/>
          <w:bCs/>
          <w:noProof/>
          <w:lang w:eastAsia="en-US"/>
        </w:rPr>
      </w:pPr>
    </w:p>
    <w:p w14:paraId="539829A7" w14:textId="77777777" w:rsidR="00C75F48" w:rsidRDefault="00C75F48" w:rsidP="005C413A">
      <w:pPr>
        <w:rPr>
          <w:rFonts w:ascii="Times New Roman" w:hAnsi="Times New Roman" w:cs="Times New Roman"/>
          <w:sz w:val="24"/>
          <w:szCs w:val="24"/>
        </w:rPr>
      </w:pPr>
    </w:p>
    <w:p w14:paraId="6308EB29" w14:textId="05E63DF5" w:rsidR="005C413A" w:rsidRPr="005C413A" w:rsidRDefault="005C413A" w:rsidP="005C413A">
      <w:pPr>
        <w:rPr>
          <w:rFonts w:ascii="Times New Roman" w:hAnsi="Times New Roman" w:cs="Times New Roman"/>
          <w:sz w:val="24"/>
          <w:szCs w:val="24"/>
        </w:rPr>
      </w:pPr>
      <w:r w:rsidRPr="005C413A">
        <w:rPr>
          <w:rFonts w:ascii="Times New Roman" w:hAnsi="Times New Roman" w:cs="Times New Roman"/>
          <w:sz w:val="24"/>
          <w:szCs w:val="24"/>
        </w:rPr>
        <w:t>Naziv prijavitelja: ____________________________________________</w:t>
      </w:r>
    </w:p>
    <w:p w14:paraId="4EDD4FBC" w14:textId="0BA74A44" w:rsidR="003D0B23" w:rsidRPr="003D0B23" w:rsidRDefault="005C413A" w:rsidP="005C413A">
      <w:pPr>
        <w:rPr>
          <w:rFonts w:ascii="Times New Roman" w:hAnsi="Times New Roman" w:cs="Times New Roman"/>
          <w:sz w:val="24"/>
          <w:szCs w:val="24"/>
        </w:rPr>
      </w:pPr>
      <w:r w:rsidRPr="005C413A">
        <w:rPr>
          <w:rFonts w:ascii="Times New Roman" w:hAnsi="Times New Roman" w:cs="Times New Roman"/>
          <w:sz w:val="24"/>
          <w:szCs w:val="24"/>
        </w:rPr>
        <w:t xml:space="preserve">Ime i prezime </w:t>
      </w:r>
      <w:r>
        <w:rPr>
          <w:rFonts w:ascii="Times New Roman" w:hAnsi="Times New Roman" w:cs="Times New Roman"/>
          <w:sz w:val="24"/>
          <w:szCs w:val="24"/>
        </w:rPr>
        <w:t xml:space="preserve">osobe </w:t>
      </w:r>
      <w:r w:rsidRPr="005C413A">
        <w:rPr>
          <w:rFonts w:ascii="Times New Roman" w:hAnsi="Times New Roman" w:cs="Times New Roman"/>
          <w:sz w:val="24"/>
          <w:szCs w:val="24"/>
        </w:rPr>
        <w:t xml:space="preserve">ovlaštene </w:t>
      </w:r>
      <w:r>
        <w:rPr>
          <w:rFonts w:ascii="Times New Roman" w:hAnsi="Times New Roman" w:cs="Times New Roman"/>
          <w:sz w:val="24"/>
          <w:szCs w:val="24"/>
        </w:rPr>
        <w:t>za zastupanje</w:t>
      </w:r>
      <w:r w:rsidRPr="005C413A">
        <w:rPr>
          <w:rFonts w:ascii="Times New Roman" w:hAnsi="Times New Roman" w:cs="Times New Roman"/>
          <w:sz w:val="24"/>
          <w:szCs w:val="24"/>
        </w:rPr>
        <w:t xml:space="preserve">: </w:t>
      </w:r>
      <w:r w:rsidR="003D0B23">
        <w:rPr>
          <w:rFonts w:ascii="Times New Roman" w:hAnsi="Times New Roman" w:cs="Times New Roman"/>
          <w:sz w:val="24"/>
          <w:szCs w:val="24"/>
          <w:u w:val="single"/>
        </w:rPr>
        <w:tab/>
      </w:r>
      <w:r w:rsidR="003D0B23">
        <w:rPr>
          <w:rFonts w:ascii="Times New Roman" w:hAnsi="Times New Roman" w:cs="Times New Roman"/>
          <w:sz w:val="24"/>
          <w:szCs w:val="24"/>
          <w:u w:val="single"/>
        </w:rPr>
        <w:tab/>
      </w:r>
      <w:r w:rsidR="003D0B23">
        <w:rPr>
          <w:rFonts w:ascii="Times New Roman" w:hAnsi="Times New Roman" w:cs="Times New Roman"/>
          <w:sz w:val="24"/>
          <w:szCs w:val="24"/>
          <w:u w:val="single"/>
        </w:rPr>
        <w:tab/>
      </w:r>
      <w:r w:rsidR="003D0B23">
        <w:rPr>
          <w:rFonts w:ascii="Times New Roman" w:hAnsi="Times New Roman" w:cs="Times New Roman"/>
          <w:sz w:val="24"/>
          <w:szCs w:val="24"/>
          <w:u w:val="single"/>
        </w:rPr>
        <w:tab/>
      </w:r>
    </w:p>
    <w:p w14:paraId="4F2BFC49" w14:textId="168D7809" w:rsidR="003D0B23" w:rsidRPr="003D0B23" w:rsidRDefault="003D0B23" w:rsidP="005C413A">
      <w:pPr>
        <w:rPr>
          <w:rFonts w:ascii="Times New Roman" w:hAnsi="Times New Roman" w:cs="Times New Roman"/>
          <w:sz w:val="24"/>
          <w:szCs w:val="24"/>
        </w:rPr>
      </w:pPr>
      <w:r>
        <w:rPr>
          <w:rFonts w:ascii="Times New Roman" w:hAnsi="Times New Roman" w:cs="Times New Roman"/>
          <w:sz w:val="24"/>
          <w:szCs w:val="24"/>
        </w:rPr>
        <w:t>Funkcija:</w:t>
      </w:r>
      <w:r w:rsidRPr="003D0B23">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161311" w14:textId="10BCA14F" w:rsidR="005C413A" w:rsidRPr="005C413A" w:rsidRDefault="003D0B23" w:rsidP="005C413A">
      <w:pPr>
        <w:rPr>
          <w:rFonts w:ascii="Times New Roman" w:hAnsi="Times New Roman" w:cs="Times New Roman"/>
          <w:sz w:val="24"/>
          <w:szCs w:val="24"/>
        </w:rPr>
      </w:pPr>
      <w:r>
        <w:rPr>
          <w:rFonts w:ascii="Times New Roman" w:hAnsi="Times New Roman" w:cs="Times New Roman"/>
          <w:sz w:val="24"/>
          <w:szCs w:val="24"/>
        </w:rPr>
        <w:t>Potpis</w:t>
      </w:r>
      <w:r w:rsidR="005C413A" w:rsidRPr="005C413A">
        <w:rPr>
          <w:rFonts w:ascii="Times New Roman" w:hAnsi="Times New Roman" w:cs="Times New Roman"/>
          <w:sz w:val="24"/>
          <w:szCs w:val="24"/>
        </w:rPr>
        <w:t xml:space="preserve">: </w:t>
      </w:r>
    </w:p>
    <w:p w14:paraId="54476EC0" w14:textId="77777777" w:rsidR="005C413A" w:rsidRDefault="005C413A" w:rsidP="005C413A">
      <w:pPr>
        <w:rPr>
          <w:rFonts w:ascii="Times New Roman" w:hAnsi="Times New Roman" w:cs="Times New Roman"/>
          <w:sz w:val="24"/>
          <w:szCs w:val="24"/>
        </w:rPr>
      </w:pPr>
    </w:p>
    <w:p w14:paraId="7C14C948" w14:textId="77777777" w:rsidR="003D0B23" w:rsidRPr="003D0B23" w:rsidRDefault="003D0B23" w:rsidP="003D0B23">
      <w:pPr>
        <w:rPr>
          <w:rFonts w:ascii="Times New Roman" w:hAnsi="Times New Roman" w:cs="Times New Roman"/>
          <w:sz w:val="24"/>
          <w:szCs w:val="24"/>
        </w:rPr>
      </w:pPr>
      <w:r>
        <w:rPr>
          <w:rFonts w:ascii="Times New Roman" w:hAnsi="Times New Roman" w:cs="Times New Roman"/>
          <w:sz w:val="24"/>
          <w:szCs w:val="24"/>
        </w:rPr>
        <w:t>Datum:</w:t>
      </w:r>
      <w:r w:rsidRPr="003D0B23">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E9B3B86" w14:textId="38CF1992" w:rsidR="005C413A" w:rsidRPr="005C413A" w:rsidRDefault="005C413A" w:rsidP="005C413A">
      <w:pPr>
        <w:rPr>
          <w:rFonts w:ascii="Times New Roman" w:hAnsi="Times New Roman" w:cs="Times New Roman"/>
          <w:sz w:val="24"/>
          <w:szCs w:val="24"/>
        </w:rPr>
      </w:pPr>
    </w:p>
    <w:p w14:paraId="5CA57C97" w14:textId="77777777" w:rsidR="0070722A" w:rsidRPr="00D619E0" w:rsidRDefault="0070722A" w:rsidP="005C413A">
      <w:pPr>
        <w:rPr>
          <w:rFonts w:ascii="Times New Roman" w:eastAsia="Times New Roman" w:hAnsi="Times New Roman" w:cs="Times New Roman"/>
        </w:rPr>
      </w:pPr>
    </w:p>
    <w:sectPr w:rsidR="0070722A" w:rsidRPr="00D619E0" w:rsidSect="0083290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6486046A"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412ED">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412ED">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9FB" w14:textId="49B67DBC" w:rsidR="002071A0" w:rsidRPr="00890F9D" w:rsidRDefault="002071A0" w:rsidP="002071A0">
    <w:pPr>
      <w:pStyle w:val="NormalWeb"/>
      <w:spacing w:before="0" w:beforeAutospacing="0" w:after="0" w:afterAutospacing="0"/>
      <w:ind w:left="6372"/>
      <w:jc w:val="right"/>
      <w:rPr>
        <w:b/>
        <w:sz w:val="16"/>
        <w:szCs w:val="16"/>
      </w:rPr>
    </w:pPr>
    <w:r w:rsidRPr="00890F9D">
      <w:rPr>
        <w:sz w:val="16"/>
        <w:szCs w:val="16"/>
      </w:rPr>
      <w:t>”</w:t>
    </w:r>
  </w:p>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33D" w14:textId="77777777" w:rsidR="0083290F" w:rsidRPr="00EE4CD5" w:rsidRDefault="0083290F" w:rsidP="0083290F">
    <w:pPr>
      <w:pStyle w:val="Zaglavlje1"/>
      <w:rPr>
        <w:noProof/>
        <w:sz w:val="20"/>
        <w:szCs w:val="20"/>
        <w:lang w:eastAsia="hr-HR"/>
      </w:rPr>
    </w:pPr>
    <w:r>
      <w:rPr>
        <w:noProof/>
        <w:lang w:eastAsia="hr-HR"/>
      </w:rPr>
      <w:drawing>
        <wp:anchor distT="0" distB="0" distL="0" distR="0" simplePos="0" relativeHeight="251666432" behindDoc="0" locked="0" layoutInCell="1" allowOverlap="1" wp14:anchorId="1B224E74" wp14:editId="0E2880D3">
          <wp:simplePos x="0" y="0"/>
          <wp:positionH relativeFrom="page">
            <wp:posOffset>4252595</wp:posOffset>
          </wp:positionH>
          <wp:positionV relativeFrom="paragraph">
            <wp:posOffset>92858</wp:posOffset>
          </wp:positionV>
          <wp:extent cx="2389505" cy="58801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42E2D979" wp14:editId="13BDC0FD">
              <wp:simplePos x="0" y="0"/>
              <wp:positionH relativeFrom="margin">
                <wp:posOffset>424815</wp:posOffset>
              </wp:positionH>
              <wp:positionV relativeFrom="paragraph">
                <wp:posOffset>63087</wp:posOffset>
              </wp:positionV>
              <wp:extent cx="2483826" cy="429904"/>
              <wp:effectExtent l="0" t="0" r="0" b="0"/>
              <wp:wrapNone/>
              <wp:docPr id="3"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E2D979" id="Pravokutnik 16" o:spid="_x0000_s1026" style="position:absolute;margin-left:33.45pt;margin-top:4.95pt;width:195.6pt;height:3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" filled="f" stroked="f">
              <v:textbo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7456" behindDoc="0" locked="0" layoutInCell="1" allowOverlap="1" wp14:anchorId="71A16F11" wp14:editId="592ED21D">
          <wp:simplePos x="0" y="0"/>
          <wp:positionH relativeFrom="column">
            <wp:posOffset>-176264</wp:posOffset>
          </wp:positionH>
          <wp:positionV relativeFrom="paragraph">
            <wp:posOffset>-11238</wp:posOffset>
          </wp:positionV>
          <wp:extent cx="605790" cy="715010"/>
          <wp:effectExtent l="0" t="0" r="3810" b="8890"/>
          <wp:wrapTopAndBottom/>
          <wp:docPr id="9" name="Picture 9"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743F94F3" wp14:editId="46421621">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43F94F3" id="_x0000_s1027" style="position:absolute;margin-left:327.35pt;margin-top:39.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v:textbox>
            </v:rect>
          </w:pict>
        </mc:Fallback>
      </mc:AlternateContent>
    </w:r>
  </w:p>
  <w:p w14:paraId="015A2686" w14:textId="77777777" w:rsidR="0083290F" w:rsidRDefault="0083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9252C91"/>
    <w:multiLevelType w:val="hybridMultilevel"/>
    <w:tmpl w:val="D4F42A5E"/>
    <w:lvl w:ilvl="0" w:tplc="557E5344">
      <w:start w:val="2"/>
      <w:numFmt w:val="bullet"/>
      <w:lvlText w:val=""/>
      <w:lvlJc w:val="left"/>
      <w:pPr>
        <w:ind w:left="1065" w:hanging="705"/>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7"/>
  </w:num>
  <w:num w:numId="6">
    <w:abstractNumId w:val="19"/>
  </w:num>
  <w:num w:numId="7">
    <w:abstractNumId w:val="1"/>
  </w:num>
  <w:num w:numId="8">
    <w:abstractNumId w:val="6"/>
  </w:num>
  <w:num w:numId="9">
    <w:abstractNumId w:val="13"/>
  </w:num>
  <w:num w:numId="10">
    <w:abstractNumId w:val="4"/>
  </w:num>
  <w:num w:numId="11">
    <w:abstractNumId w:val="17"/>
  </w:num>
  <w:num w:numId="12">
    <w:abstractNumId w:val="5"/>
  </w:num>
  <w:num w:numId="13">
    <w:abstractNumId w:val="21"/>
  </w:num>
  <w:num w:numId="14">
    <w:abstractNumId w:val="29"/>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1"/>
  </w:num>
  <w:num w:numId="22">
    <w:abstractNumId w:val="8"/>
  </w:num>
  <w:num w:numId="23">
    <w:abstractNumId w:val="22"/>
  </w:num>
  <w:num w:numId="24">
    <w:abstractNumId w:val="3"/>
  </w:num>
  <w:num w:numId="25">
    <w:abstractNumId w:val="26"/>
  </w:num>
  <w:num w:numId="26">
    <w:abstractNumId w:val="30"/>
  </w:num>
  <w:num w:numId="27">
    <w:abstractNumId w:val="12"/>
  </w:num>
  <w:num w:numId="28">
    <w:abstractNumId w:val="20"/>
  </w:num>
  <w:num w:numId="29">
    <w:abstractNumId w:val="23"/>
  </w:num>
  <w:num w:numId="30">
    <w:abstractNumId w:val="10"/>
  </w:num>
  <w:num w:numId="31">
    <w:abstractNumId w:val="27"/>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10F"/>
    <w:rsid w:val="000A0258"/>
    <w:rsid w:val="000C223F"/>
    <w:rsid w:val="000C46DD"/>
    <w:rsid w:val="000C65B2"/>
    <w:rsid w:val="000C724A"/>
    <w:rsid w:val="000D1EAA"/>
    <w:rsid w:val="000D620D"/>
    <w:rsid w:val="000D62AD"/>
    <w:rsid w:val="000D665E"/>
    <w:rsid w:val="000E0A7C"/>
    <w:rsid w:val="000E2C0C"/>
    <w:rsid w:val="001148FE"/>
    <w:rsid w:val="00115FF7"/>
    <w:rsid w:val="00116B24"/>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4787"/>
    <w:rsid w:val="002F58B3"/>
    <w:rsid w:val="00304567"/>
    <w:rsid w:val="00305153"/>
    <w:rsid w:val="00313D5A"/>
    <w:rsid w:val="003225ED"/>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0B23"/>
    <w:rsid w:val="003E3836"/>
    <w:rsid w:val="003E3D3A"/>
    <w:rsid w:val="003E68DC"/>
    <w:rsid w:val="003E6FCD"/>
    <w:rsid w:val="003F1477"/>
    <w:rsid w:val="003F3A4E"/>
    <w:rsid w:val="0041275F"/>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5A19"/>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85E49"/>
    <w:rsid w:val="00591ABF"/>
    <w:rsid w:val="00592E3E"/>
    <w:rsid w:val="00597556"/>
    <w:rsid w:val="005A349F"/>
    <w:rsid w:val="005B7004"/>
    <w:rsid w:val="005C2A98"/>
    <w:rsid w:val="005C413A"/>
    <w:rsid w:val="005F42BA"/>
    <w:rsid w:val="0060049A"/>
    <w:rsid w:val="00601DE6"/>
    <w:rsid w:val="00602FC7"/>
    <w:rsid w:val="006112B5"/>
    <w:rsid w:val="00614123"/>
    <w:rsid w:val="0061749C"/>
    <w:rsid w:val="00620D44"/>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3F2F"/>
    <w:rsid w:val="006B7008"/>
    <w:rsid w:val="006D68F8"/>
    <w:rsid w:val="006E0DC7"/>
    <w:rsid w:val="006F2DF5"/>
    <w:rsid w:val="006F4746"/>
    <w:rsid w:val="006F51BC"/>
    <w:rsid w:val="0070722A"/>
    <w:rsid w:val="007074CF"/>
    <w:rsid w:val="0071385D"/>
    <w:rsid w:val="00722776"/>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560"/>
    <w:rsid w:val="00823BAB"/>
    <w:rsid w:val="00830E77"/>
    <w:rsid w:val="0083290B"/>
    <w:rsid w:val="0083290F"/>
    <w:rsid w:val="00832BB7"/>
    <w:rsid w:val="0083547E"/>
    <w:rsid w:val="00840C3E"/>
    <w:rsid w:val="008445DA"/>
    <w:rsid w:val="00845F0C"/>
    <w:rsid w:val="00853360"/>
    <w:rsid w:val="00865999"/>
    <w:rsid w:val="00865D3D"/>
    <w:rsid w:val="00866F03"/>
    <w:rsid w:val="008778CF"/>
    <w:rsid w:val="008924FD"/>
    <w:rsid w:val="00894804"/>
    <w:rsid w:val="00894854"/>
    <w:rsid w:val="008A0B2A"/>
    <w:rsid w:val="008A185F"/>
    <w:rsid w:val="008B42E0"/>
    <w:rsid w:val="008C306A"/>
    <w:rsid w:val="008D3459"/>
    <w:rsid w:val="008D421D"/>
    <w:rsid w:val="008D52FB"/>
    <w:rsid w:val="008D718A"/>
    <w:rsid w:val="008E20D5"/>
    <w:rsid w:val="0090490B"/>
    <w:rsid w:val="009116EF"/>
    <w:rsid w:val="0091179C"/>
    <w:rsid w:val="00913FA6"/>
    <w:rsid w:val="009248FD"/>
    <w:rsid w:val="00925265"/>
    <w:rsid w:val="00932B4C"/>
    <w:rsid w:val="0093349F"/>
    <w:rsid w:val="009534DC"/>
    <w:rsid w:val="00954908"/>
    <w:rsid w:val="00957412"/>
    <w:rsid w:val="00966853"/>
    <w:rsid w:val="00967FB4"/>
    <w:rsid w:val="00973005"/>
    <w:rsid w:val="0098132E"/>
    <w:rsid w:val="00987482"/>
    <w:rsid w:val="00991718"/>
    <w:rsid w:val="009A296D"/>
    <w:rsid w:val="009A6771"/>
    <w:rsid w:val="009B48B6"/>
    <w:rsid w:val="009B53CE"/>
    <w:rsid w:val="009B77D4"/>
    <w:rsid w:val="009C1DEC"/>
    <w:rsid w:val="009C2EA5"/>
    <w:rsid w:val="009C31AF"/>
    <w:rsid w:val="009C7E41"/>
    <w:rsid w:val="009D52A2"/>
    <w:rsid w:val="009E0060"/>
    <w:rsid w:val="009E29E2"/>
    <w:rsid w:val="009E68AE"/>
    <w:rsid w:val="009F004E"/>
    <w:rsid w:val="009F7EF9"/>
    <w:rsid w:val="00A10C02"/>
    <w:rsid w:val="00A13176"/>
    <w:rsid w:val="00A13ADD"/>
    <w:rsid w:val="00A1562C"/>
    <w:rsid w:val="00A21798"/>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1E82"/>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75F48"/>
    <w:rsid w:val="00C8714E"/>
    <w:rsid w:val="00C93B4F"/>
    <w:rsid w:val="00C9412B"/>
    <w:rsid w:val="00CA07B3"/>
    <w:rsid w:val="00CA37F0"/>
    <w:rsid w:val="00CA409E"/>
    <w:rsid w:val="00CA5F82"/>
    <w:rsid w:val="00CA65F6"/>
    <w:rsid w:val="00CB2010"/>
    <w:rsid w:val="00CB2C75"/>
    <w:rsid w:val="00CC0689"/>
    <w:rsid w:val="00CD27BF"/>
    <w:rsid w:val="00CD449E"/>
    <w:rsid w:val="00CE2548"/>
    <w:rsid w:val="00CE5C3F"/>
    <w:rsid w:val="00CF65B0"/>
    <w:rsid w:val="00D00FE1"/>
    <w:rsid w:val="00D02EAD"/>
    <w:rsid w:val="00D12C0D"/>
    <w:rsid w:val="00D354CA"/>
    <w:rsid w:val="00D35AA5"/>
    <w:rsid w:val="00D41EF7"/>
    <w:rsid w:val="00D432CB"/>
    <w:rsid w:val="00D5238C"/>
    <w:rsid w:val="00D54616"/>
    <w:rsid w:val="00D619E0"/>
    <w:rsid w:val="00D62B7C"/>
    <w:rsid w:val="00D62EDB"/>
    <w:rsid w:val="00D630E6"/>
    <w:rsid w:val="00D63DA8"/>
    <w:rsid w:val="00D76263"/>
    <w:rsid w:val="00D76FAE"/>
    <w:rsid w:val="00D77F97"/>
    <w:rsid w:val="00D812BE"/>
    <w:rsid w:val="00D8459A"/>
    <w:rsid w:val="00D90345"/>
    <w:rsid w:val="00D91A20"/>
    <w:rsid w:val="00DA19AF"/>
    <w:rsid w:val="00DA596E"/>
    <w:rsid w:val="00DB183D"/>
    <w:rsid w:val="00DB4CC8"/>
    <w:rsid w:val="00DC05D9"/>
    <w:rsid w:val="00DC17E3"/>
    <w:rsid w:val="00DC72A5"/>
    <w:rsid w:val="00DD2C31"/>
    <w:rsid w:val="00DE3F8D"/>
    <w:rsid w:val="00DE604B"/>
    <w:rsid w:val="00DF0D75"/>
    <w:rsid w:val="00DF2192"/>
    <w:rsid w:val="00DF2711"/>
    <w:rsid w:val="00DF2C84"/>
    <w:rsid w:val="00DF65AC"/>
    <w:rsid w:val="00E026F1"/>
    <w:rsid w:val="00E142EE"/>
    <w:rsid w:val="00E162D6"/>
    <w:rsid w:val="00E21ACE"/>
    <w:rsid w:val="00E23FD1"/>
    <w:rsid w:val="00E261CB"/>
    <w:rsid w:val="00E37015"/>
    <w:rsid w:val="00E370D9"/>
    <w:rsid w:val="00E412ED"/>
    <w:rsid w:val="00E42378"/>
    <w:rsid w:val="00E4512C"/>
    <w:rsid w:val="00E4676F"/>
    <w:rsid w:val="00E50B20"/>
    <w:rsid w:val="00E512A2"/>
    <w:rsid w:val="00E513C9"/>
    <w:rsid w:val="00E5152A"/>
    <w:rsid w:val="00E550BE"/>
    <w:rsid w:val="00E653A9"/>
    <w:rsid w:val="00E70920"/>
    <w:rsid w:val="00E72426"/>
    <w:rsid w:val="00E837BB"/>
    <w:rsid w:val="00E8384D"/>
    <w:rsid w:val="00E935B0"/>
    <w:rsid w:val="00E95D34"/>
    <w:rsid w:val="00E96E36"/>
    <w:rsid w:val="00E97904"/>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83290F"/>
    <w:rPr>
      <w:sz w:val="24"/>
      <w:szCs w:val="24"/>
      <w:lang w:eastAsia="sl-SI"/>
    </w:rPr>
  </w:style>
  <w:style w:type="paragraph" w:customStyle="1" w:styleId="Zaglavlje1">
    <w:name w:val="Zaglavlje1"/>
    <w:basedOn w:val="Normal"/>
    <w:link w:val="ZaglavljeChar"/>
    <w:uiPriority w:val="99"/>
    <w:unhideWhenUsed/>
    <w:rsid w:val="0083290F"/>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BCCE-2C0C-44F6-8988-C85ADB61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8</cp:revision>
  <cp:lastPrinted>2019-03-20T11:15:00Z</cp:lastPrinted>
  <dcterms:created xsi:type="dcterms:W3CDTF">2023-02-02T11:01:00Z</dcterms:created>
  <dcterms:modified xsi:type="dcterms:W3CDTF">2023-02-24T07:06:00Z</dcterms:modified>
</cp:coreProperties>
</file>