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B30A" w14:textId="0861DC88" w:rsidR="006D1079" w:rsidRDefault="006D1079" w:rsidP="006D1079">
      <w:pPr>
        <w:spacing w:before="120" w:after="120"/>
        <w:jc w:val="center"/>
        <w:rPr>
          <w:rFonts w:ascii="Gill Sans MT" w:eastAsia="Times New Roman" w:hAnsi="Gill Sans MT" w:cs="Times New Roman"/>
          <w:b/>
          <w:color w:val="FF0000"/>
          <w:sz w:val="28"/>
          <w:szCs w:val="28"/>
          <w:lang w:eastAsia="en-US"/>
        </w:rPr>
      </w:pPr>
    </w:p>
    <w:p w14:paraId="65CD42E0" w14:textId="77777777" w:rsidR="00D87851" w:rsidRPr="00D50C94" w:rsidRDefault="00D87851" w:rsidP="00D87851">
      <w:pPr>
        <w:spacing w:after="160" w:line="256" w:lineRule="auto"/>
        <w:jc w:val="center"/>
        <w:rPr>
          <w:rFonts w:ascii="Arial" w:hAnsi="Arial" w:cs="Arial"/>
          <w:b/>
          <w:sz w:val="24"/>
          <w:szCs w:val="24"/>
        </w:rPr>
      </w:pPr>
      <w:r w:rsidRPr="00D50C94">
        <w:rPr>
          <w:rFonts w:ascii="Arial" w:hAnsi="Arial" w:cs="Arial"/>
          <w:b/>
          <w:sz w:val="24"/>
          <w:szCs w:val="24"/>
        </w:rPr>
        <w:t>NACIONALNI PLAN OPORAVKA I OTPORNOSTI 2021.</w:t>
      </w:r>
      <w:r>
        <w:rPr>
          <w:rFonts w:ascii="Arial" w:hAnsi="Arial" w:cs="Arial"/>
          <w:b/>
          <w:sz w:val="24"/>
          <w:szCs w:val="24"/>
        </w:rPr>
        <w:t>-</w:t>
      </w:r>
      <w:r w:rsidRPr="00D50C94">
        <w:rPr>
          <w:rFonts w:ascii="Arial" w:hAnsi="Arial" w:cs="Arial"/>
          <w:b/>
          <w:sz w:val="24"/>
          <w:szCs w:val="24"/>
        </w:rPr>
        <w:t>2026.</w:t>
      </w:r>
    </w:p>
    <w:p w14:paraId="43C53B9B" w14:textId="77777777" w:rsidR="00F07F1E" w:rsidRDefault="00F07F1E" w:rsidP="006D1079">
      <w:pPr>
        <w:spacing w:before="120" w:after="120"/>
        <w:jc w:val="center"/>
        <w:rPr>
          <w:rFonts w:ascii="Gill Sans MT" w:eastAsia="Times New Roman" w:hAnsi="Gill Sans MT" w:cs="Times New Roman"/>
          <w:b/>
          <w:color w:val="FF0000"/>
          <w:sz w:val="24"/>
          <w:szCs w:val="24"/>
          <w:lang w:eastAsia="en-US"/>
        </w:rPr>
      </w:pPr>
    </w:p>
    <w:p w14:paraId="008C9343" w14:textId="77777777" w:rsidR="00F07F1E" w:rsidRDefault="00F07F1E" w:rsidP="006D1079">
      <w:pPr>
        <w:spacing w:before="120" w:after="120"/>
        <w:jc w:val="center"/>
        <w:rPr>
          <w:rFonts w:ascii="Gill Sans MT" w:eastAsia="Times New Roman" w:hAnsi="Gill Sans MT" w:cs="Times New Roman"/>
          <w:b/>
          <w:color w:val="FF0000"/>
          <w:sz w:val="24"/>
          <w:szCs w:val="24"/>
          <w:lang w:eastAsia="en-US"/>
        </w:rPr>
      </w:pPr>
    </w:p>
    <w:p w14:paraId="2BFA1EAC" w14:textId="64BCF2AA" w:rsidR="006D1079" w:rsidRPr="00542801" w:rsidRDefault="006D1079" w:rsidP="006D1079">
      <w:pPr>
        <w:spacing w:before="120" w:after="120"/>
        <w:jc w:val="center"/>
        <w:rPr>
          <w:rFonts w:ascii="Gill Sans MT" w:eastAsia="Times New Roman" w:hAnsi="Gill Sans MT" w:cs="Times New Roman"/>
          <w:b/>
          <w:color w:val="FF0000"/>
          <w:sz w:val="24"/>
          <w:szCs w:val="24"/>
          <w:lang w:eastAsia="en-US"/>
        </w:rPr>
      </w:pPr>
      <w:r w:rsidRPr="00542801">
        <w:rPr>
          <w:rFonts w:ascii="Gill Sans MT" w:eastAsia="Times New Roman" w:hAnsi="Gill Sans MT" w:cs="Times New Roman"/>
          <w:b/>
          <w:color w:val="FF0000"/>
          <w:sz w:val="24"/>
          <w:szCs w:val="24"/>
          <w:lang w:eastAsia="en-US"/>
        </w:rPr>
        <w:t>SAŽETAK POZIVA</w:t>
      </w:r>
      <w:r w:rsidR="00CB79E5">
        <w:rPr>
          <w:rFonts w:ascii="Gill Sans MT" w:eastAsia="Times New Roman" w:hAnsi="Gill Sans MT" w:cs="Times New Roman"/>
          <w:b/>
          <w:color w:val="FF0000"/>
          <w:sz w:val="24"/>
          <w:szCs w:val="24"/>
          <w:lang w:eastAsia="en-US"/>
        </w:rPr>
        <w:t xml:space="preserve">- </w:t>
      </w:r>
      <w:r w:rsidR="009D76A9">
        <w:rPr>
          <w:rFonts w:ascii="Gill Sans MT" w:eastAsia="Times New Roman" w:hAnsi="Gill Sans MT" w:cs="Times New Roman"/>
          <w:b/>
          <w:color w:val="FF0000"/>
          <w:sz w:val="24"/>
          <w:szCs w:val="24"/>
          <w:highlight w:val="yellow"/>
          <w:lang w:eastAsia="en-US"/>
        </w:rPr>
        <w:t>1. izmjena</w:t>
      </w:r>
      <w:bookmarkStart w:id="0" w:name="_GoBack"/>
      <w:bookmarkEnd w:id="0"/>
    </w:p>
    <w:p w14:paraId="35778234" w14:textId="77777777" w:rsidR="006D1079" w:rsidRPr="006D1079" w:rsidRDefault="006D1079" w:rsidP="006D1079">
      <w:pPr>
        <w:spacing w:before="120" w:after="120"/>
        <w:rPr>
          <w:rFonts w:ascii="Gill Sans MT" w:eastAsia="PMingLiU" w:hAnsi="Gill Sans MT" w:cs="Times New Roman"/>
          <w:sz w:val="28"/>
          <w:szCs w:val="28"/>
          <w:lang w:eastAsia="zh-CN"/>
        </w:rPr>
      </w:pPr>
    </w:p>
    <w:p w14:paraId="44CAE270" w14:textId="09C4D3F4" w:rsidR="00542801" w:rsidRDefault="00542801" w:rsidP="00542801">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5F03FB39" w14:textId="77777777" w:rsidR="00163A16" w:rsidRPr="00542801" w:rsidRDefault="00163A16" w:rsidP="00542801">
      <w:pPr>
        <w:spacing w:line="240" w:lineRule="auto"/>
        <w:jc w:val="center"/>
        <w:rPr>
          <w:rFonts w:ascii="Gill Sans MT" w:eastAsia="Times New Roman" w:hAnsi="Gill Sans MT" w:cs="Times New Roman"/>
          <w:b/>
          <w:sz w:val="24"/>
          <w:szCs w:val="24"/>
          <w:lang w:eastAsia="en-US"/>
        </w:rPr>
      </w:pPr>
    </w:p>
    <w:p w14:paraId="7F82A4DD" w14:textId="77777777" w:rsidR="00234F45" w:rsidRPr="00234F45" w:rsidRDefault="00234F45" w:rsidP="00542801">
      <w:pPr>
        <w:spacing w:after="0" w:line="240" w:lineRule="auto"/>
        <w:jc w:val="center"/>
        <w:rPr>
          <w:rFonts w:ascii="Gill Sans MT" w:eastAsia="Calibri" w:hAnsi="Gill Sans MT" w:cs="Times New Roman"/>
          <w:b/>
          <w:color w:val="000000"/>
          <w:sz w:val="28"/>
          <w:szCs w:val="28"/>
          <w:lang w:eastAsia="en-US"/>
        </w:rPr>
      </w:pPr>
      <w:r w:rsidRPr="00234F45">
        <w:rPr>
          <w:rFonts w:ascii="Gill Sans MT" w:eastAsia="Calibri" w:hAnsi="Gill Sans MT" w:cs="Times New Roman"/>
          <w:b/>
          <w:color w:val="000000"/>
          <w:sz w:val="28"/>
          <w:szCs w:val="28"/>
          <w:lang w:eastAsia="en-US"/>
        </w:rPr>
        <w:t xml:space="preserve">Uspostava </w:t>
      </w:r>
      <w:proofErr w:type="spellStart"/>
      <w:r w:rsidRPr="00234F45">
        <w:rPr>
          <w:rFonts w:ascii="Gill Sans MT" w:eastAsia="Calibri" w:hAnsi="Gill Sans MT" w:cs="Times New Roman"/>
          <w:b/>
          <w:color w:val="000000"/>
          <w:sz w:val="28"/>
          <w:szCs w:val="28"/>
          <w:lang w:eastAsia="en-US"/>
        </w:rPr>
        <w:t>reciklažnih</w:t>
      </w:r>
      <w:proofErr w:type="spellEnd"/>
      <w:r w:rsidRPr="00234F45">
        <w:rPr>
          <w:rFonts w:ascii="Gill Sans MT" w:eastAsia="Calibri" w:hAnsi="Gill Sans MT" w:cs="Times New Roman"/>
          <w:b/>
          <w:color w:val="000000"/>
          <w:sz w:val="28"/>
          <w:szCs w:val="28"/>
          <w:lang w:eastAsia="en-US"/>
        </w:rPr>
        <w:t xml:space="preserve"> dvorišta </w:t>
      </w:r>
    </w:p>
    <w:p w14:paraId="1EAB643D" w14:textId="4024B789" w:rsidR="00542801" w:rsidRPr="00542801" w:rsidRDefault="00542801" w:rsidP="00542801">
      <w:pPr>
        <w:spacing w:after="0" w:line="240" w:lineRule="auto"/>
        <w:jc w:val="center"/>
        <w:rPr>
          <w:rFonts w:ascii="Gill Sans MT" w:eastAsia="Calibri" w:hAnsi="Gill Sans MT" w:cs="Times New Roman"/>
          <w:b/>
          <w:color w:val="0070C0"/>
          <w:sz w:val="24"/>
          <w:szCs w:val="24"/>
          <w:lang w:eastAsia="en-US"/>
        </w:rPr>
      </w:pPr>
      <w:r w:rsidRPr="00542801">
        <w:rPr>
          <w:rFonts w:ascii="Gill Sans MT" w:eastAsia="Times New Roman" w:hAnsi="Gill Sans MT" w:cs="Times New Roman"/>
          <w:b/>
          <w:sz w:val="24"/>
          <w:szCs w:val="24"/>
          <w:lang w:eastAsia="en-US"/>
        </w:rPr>
        <w:t>(</w:t>
      </w:r>
      <w:r w:rsidR="00234F45" w:rsidRPr="00234F45">
        <w:rPr>
          <w:rFonts w:ascii="Gill Sans MT" w:eastAsia="PMingLiU" w:hAnsi="Gill Sans MT" w:cs="Times New Roman"/>
          <w:b/>
          <w:i/>
          <w:sz w:val="24"/>
          <w:szCs w:val="24"/>
          <w:lang w:eastAsia="zh-CN"/>
        </w:rPr>
        <w:t>kod poziva</w:t>
      </w:r>
      <w:r w:rsidRPr="00234F45">
        <w:rPr>
          <w:rFonts w:ascii="Gill Sans MT" w:eastAsia="Times New Roman" w:hAnsi="Gill Sans MT" w:cs="Times New Roman"/>
          <w:b/>
          <w:i/>
          <w:sz w:val="24"/>
          <w:szCs w:val="24"/>
          <w:lang w:eastAsia="en-US"/>
        </w:rPr>
        <w:t xml:space="preserve">: </w:t>
      </w:r>
      <w:r w:rsidR="00C3341B" w:rsidRPr="00234F45">
        <w:rPr>
          <w:rFonts w:ascii="Gill Sans MT" w:eastAsia="Calibri" w:hAnsi="Gill Sans MT" w:cs="Times New Roman"/>
          <w:b/>
          <w:i/>
          <w:iCs/>
          <w:color w:val="000000"/>
          <w:sz w:val="24"/>
          <w:szCs w:val="24"/>
          <w:lang w:eastAsia="en-US"/>
        </w:rPr>
        <w:t>NPOO</w:t>
      </w:r>
      <w:r w:rsidR="00C3341B" w:rsidRPr="00C3341B">
        <w:rPr>
          <w:rFonts w:ascii="Gill Sans MT" w:eastAsia="Calibri" w:hAnsi="Gill Sans MT" w:cs="Times New Roman"/>
          <w:b/>
          <w:i/>
          <w:iCs/>
          <w:color w:val="000000"/>
          <w:sz w:val="24"/>
          <w:szCs w:val="24"/>
          <w:lang w:eastAsia="en-US"/>
        </w:rPr>
        <w:t>.C1.3.</w:t>
      </w:r>
      <w:r w:rsidR="00C3341B" w:rsidRPr="00284781">
        <w:rPr>
          <w:rFonts w:ascii="Gill Sans MT" w:eastAsia="Calibri" w:hAnsi="Gill Sans MT" w:cs="Times New Roman"/>
          <w:b/>
          <w:i/>
          <w:iCs/>
          <w:color w:val="000000"/>
          <w:sz w:val="24"/>
          <w:szCs w:val="24"/>
          <w:lang w:eastAsia="en-US"/>
        </w:rPr>
        <w:t>R2-I</w:t>
      </w:r>
      <w:r w:rsidR="00234F45" w:rsidRPr="00284781">
        <w:rPr>
          <w:rFonts w:ascii="Gill Sans MT" w:eastAsia="Calibri" w:hAnsi="Gill Sans MT" w:cs="Times New Roman"/>
          <w:b/>
          <w:i/>
          <w:iCs/>
          <w:color w:val="000000"/>
          <w:sz w:val="24"/>
          <w:szCs w:val="24"/>
          <w:lang w:eastAsia="en-US"/>
        </w:rPr>
        <w:t>1</w:t>
      </w:r>
      <w:r w:rsidR="00C3341B" w:rsidRPr="00284781">
        <w:rPr>
          <w:rFonts w:ascii="Gill Sans MT" w:eastAsia="Calibri" w:hAnsi="Gill Sans MT" w:cs="Times New Roman"/>
          <w:b/>
          <w:i/>
          <w:iCs/>
          <w:color w:val="000000"/>
          <w:sz w:val="24"/>
          <w:szCs w:val="24"/>
          <w:lang w:eastAsia="en-US"/>
        </w:rPr>
        <w:t>.0</w:t>
      </w:r>
      <w:r w:rsidR="00CF327D">
        <w:rPr>
          <w:rFonts w:ascii="Gill Sans MT" w:eastAsia="Calibri" w:hAnsi="Gill Sans MT" w:cs="Times New Roman"/>
          <w:b/>
          <w:i/>
          <w:iCs/>
          <w:color w:val="000000"/>
          <w:sz w:val="24"/>
          <w:szCs w:val="24"/>
          <w:lang w:eastAsia="en-US"/>
        </w:rPr>
        <w:t>4</w:t>
      </w:r>
      <w:r w:rsidRPr="00284781">
        <w:rPr>
          <w:rFonts w:ascii="Gill Sans MT" w:eastAsia="Times New Roman" w:hAnsi="Gill Sans MT" w:cs="Times New Roman"/>
          <w:b/>
          <w:i/>
          <w:sz w:val="24"/>
          <w:szCs w:val="24"/>
          <w:lang w:eastAsia="en-US"/>
        </w:rPr>
        <w:t>)</w:t>
      </w:r>
    </w:p>
    <w:p w14:paraId="30312F3C" w14:textId="77777777" w:rsidR="00542801" w:rsidRPr="00542801" w:rsidRDefault="00542801" w:rsidP="00542801">
      <w:pPr>
        <w:spacing w:after="0" w:line="240" w:lineRule="auto"/>
        <w:rPr>
          <w:rFonts w:ascii="Gill Sans MT" w:eastAsia="Times New Roman" w:hAnsi="Gill Sans MT" w:cs="Times New Roman"/>
          <w:b/>
          <w:i/>
          <w:sz w:val="24"/>
          <w:szCs w:val="24"/>
          <w:lang w:eastAsia="en-US"/>
        </w:rPr>
      </w:pPr>
    </w:p>
    <w:p w14:paraId="69EDD7AD" w14:textId="3A174847" w:rsidR="00542801" w:rsidRPr="00542801" w:rsidRDefault="00542801" w:rsidP="00542801">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 xml:space="preserve">otvoreni postupak u modalitetu </w:t>
      </w:r>
      <w:r w:rsidR="00234F45">
        <w:rPr>
          <w:rFonts w:ascii="Gill Sans MT" w:eastAsia="Times New Roman" w:hAnsi="Gill Sans MT" w:cs="Times New Roman"/>
          <w:i/>
          <w:sz w:val="24"/>
          <w:szCs w:val="24"/>
          <w:lang w:eastAsia="en-US"/>
        </w:rPr>
        <w:t>privremenog</w:t>
      </w:r>
      <w:r w:rsidRPr="00542801">
        <w:rPr>
          <w:rFonts w:ascii="Gill Sans MT" w:eastAsia="Times New Roman" w:hAnsi="Gill Sans MT" w:cs="Times New Roman"/>
          <w:i/>
          <w:sz w:val="24"/>
          <w:szCs w:val="24"/>
          <w:lang w:eastAsia="en-US"/>
        </w:rPr>
        <w:t xml:space="preserve"> poziva</w:t>
      </w:r>
    </w:p>
    <w:p w14:paraId="6478019B" w14:textId="77777777" w:rsidR="006D1079" w:rsidRPr="006D1079" w:rsidRDefault="006D1079" w:rsidP="006D1079">
      <w:pPr>
        <w:spacing w:before="120" w:after="120"/>
        <w:jc w:val="center"/>
        <w:rPr>
          <w:rFonts w:ascii="Gill Sans MT" w:eastAsia="Times New Roman" w:hAnsi="Gill Sans MT" w:cs="Times New Roman"/>
          <w:b/>
          <w:sz w:val="28"/>
          <w:szCs w:val="28"/>
          <w:lang w:eastAsia="en-US"/>
        </w:rPr>
      </w:pPr>
    </w:p>
    <w:p w14:paraId="6AE27784" w14:textId="77777777" w:rsidR="00FE7D6E" w:rsidRDefault="00FE7D6E" w:rsidP="006D1079">
      <w:pPr>
        <w:jc w:val="center"/>
      </w:pPr>
    </w:p>
    <w:p w14:paraId="0D0FE57D" w14:textId="77777777" w:rsidR="006D1079" w:rsidRDefault="006D1079" w:rsidP="0042151D"/>
    <w:p w14:paraId="35E39A7E" w14:textId="77777777" w:rsidR="006D1079" w:rsidRDefault="006D1079" w:rsidP="0042151D"/>
    <w:p w14:paraId="77AAA272" w14:textId="77777777" w:rsidR="006D1079" w:rsidRDefault="006D1079" w:rsidP="0042151D"/>
    <w:p w14:paraId="6826E4F9" w14:textId="77777777" w:rsidR="006D1079" w:rsidRDefault="006D1079" w:rsidP="006D1079">
      <w:pPr>
        <w:jc w:val="center"/>
      </w:pPr>
    </w:p>
    <w:p w14:paraId="372B2483" w14:textId="77777777" w:rsidR="006D1079" w:rsidRDefault="006D1079" w:rsidP="006D1079">
      <w:pPr>
        <w:jc w:val="center"/>
      </w:pPr>
    </w:p>
    <w:p w14:paraId="0D247954" w14:textId="77777777" w:rsidR="006D1079" w:rsidRPr="00845593" w:rsidRDefault="006D1079" w:rsidP="0042151D"/>
    <w:p w14:paraId="4B4F46C9" w14:textId="77777777" w:rsidR="003521EE" w:rsidRPr="008F0FA4" w:rsidRDefault="003521EE" w:rsidP="0042151D">
      <w:pPr>
        <w:rPr>
          <w:lang w:val="it-IT" w:eastAsia="ar-SA"/>
        </w:rPr>
      </w:pPr>
    </w:p>
    <w:p w14:paraId="086FA481" w14:textId="77777777" w:rsidR="00D87851" w:rsidRPr="008F5E7B" w:rsidRDefault="00D87851" w:rsidP="00D87851">
      <w:pPr>
        <w:pStyle w:val="Bezproreda"/>
        <w:spacing w:after="120"/>
        <w:rPr>
          <w:rFonts w:ascii="Gill Sans MT" w:hAnsi="Gill Sans MT" w:cs="Times New Roman"/>
        </w:rPr>
      </w:pPr>
    </w:p>
    <w:p w14:paraId="3E06AEFF" w14:textId="77777777" w:rsidR="00D87851" w:rsidRPr="00D50C94"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noProof/>
          <w:color w:val="1F497D"/>
          <w:sz w:val="24"/>
        </w:rPr>
        <w:drawing>
          <wp:inline distT="0" distB="0" distL="0" distR="0" wp14:anchorId="04D786F6" wp14:editId="5B6143C9">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1744714" w14:textId="77777777" w:rsidR="00D87851" w:rsidRPr="007D706D"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sz w:val="28"/>
          <w:szCs w:val="28"/>
        </w:rPr>
        <w:t>Ministarstvo gospodarstva i održivog razvoja</w:t>
      </w:r>
    </w:p>
    <w:p w14:paraId="3B5B5A7F" w14:textId="0E8B6A03" w:rsidR="00542801" w:rsidRDefault="00542801" w:rsidP="0042151D">
      <w:pPr>
        <w:tabs>
          <w:tab w:val="center" w:pos="4320"/>
          <w:tab w:val="right" w:pos="8640"/>
        </w:tabs>
        <w:spacing w:after="0"/>
        <w:jc w:val="center"/>
        <w:rPr>
          <w:rFonts w:ascii="Gill Sans MT" w:eastAsia="Times New Roman" w:hAnsi="Gill Sans MT" w:cs="Times New Roman"/>
          <w:bCs/>
          <w:sz w:val="24"/>
          <w:szCs w:val="24"/>
          <w:lang w:val="it-IT" w:eastAsia="ar-SA"/>
        </w:rPr>
      </w:pPr>
      <w:r>
        <w:rPr>
          <w:rFonts w:ascii="Gill Sans MT" w:eastAsia="Times New Roman" w:hAnsi="Gill Sans MT" w:cs="Times New Roman"/>
          <w:bCs/>
          <w:sz w:val="24"/>
          <w:szCs w:val="24"/>
          <w:lang w:val="it-IT" w:eastAsia="ar-SA"/>
        </w:rPr>
        <w:br w:type="page"/>
      </w:r>
    </w:p>
    <w:p w14:paraId="624A7BA6" w14:textId="5F982402" w:rsidR="00D52FE9" w:rsidRPr="00542801" w:rsidRDefault="00C60A05"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Pr>
          <w:rFonts w:ascii="Gill Sans MT" w:eastAsia="Calibri" w:hAnsi="Gill Sans MT"/>
          <w:b/>
          <w:bCs/>
          <w:color w:val="auto"/>
          <w:spacing w:val="-1"/>
          <w:sz w:val="24"/>
          <w:szCs w:val="24"/>
          <w:lang w:eastAsia="en-US"/>
        </w:rPr>
        <w:lastRenderedPageBreak/>
        <w:t>Predmet i svrha</w:t>
      </w:r>
      <w:r w:rsidR="000014C2" w:rsidRPr="00542801">
        <w:rPr>
          <w:rFonts w:ascii="Gill Sans MT" w:eastAsia="Calibri" w:hAnsi="Gill Sans MT"/>
          <w:b/>
          <w:bCs/>
          <w:color w:val="auto"/>
          <w:spacing w:val="-1"/>
          <w:sz w:val="24"/>
          <w:szCs w:val="24"/>
          <w:lang w:eastAsia="en-US"/>
        </w:rPr>
        <w:t xml:space="preserve"> </w:t>
      </w:r>
      <w:r w:rsidR="00BF18E3" w:rsidRPr="00542801">
        <w:rPr>
          <w:rFonts w:ascii="Gill Sans MT" w:eastAsia="Calibri" w:hAnsi="Gill Sans MT"/>
          <w:b/>
          <w:bCs/>
          <w:color w:val="auto"/>
          <w:spacing w:val="-1"/>
          <w:sz w:val="24"/>
          <w:szCs w:val="24"/>
          <w:lang w:eastAsia="en-US"/>
        </w:rPr>
        <w:t>poziva</w:t>
      </w:r>
    </w:p>
    <w:p w14:paraId="5E766C70" w14:textId="77777777" w:rsidR="00542801" w:rsidRPr="00542801" w:rsidRDefault="00542801" w:rsidP="00EE0BCC">
      <w:pPr>
        <w:spacing w:after="0"/>
        <w:jc w:val="both"/>
        <w:rPr>
          <w:lang w:eastAsia="en-US"/>
        </w:rPr>
      </w:pPr>
    </w:p>
    <w:p w14:paraId="2E708007" w14:textId="485A074C" w:rsidR="008823A7" w:rsidRPr="008823A7" w:rsidRDefault="008823A7" w:rsidP="008823A7">
      <w:pPr>
        <w:pStyle w:val="Bezproreda"/>
        <w:spacing w:after="240"/>
        <w:jc w:val="both"/>
        <w:rPr>
          <w:rStyle w:val="Bodytext2"/>
          <w:rFonts w:ascii="Gill Sans MT" w:eastAsiaTheme="minorHAnsi" w:hAnsi="Gill Sans MT"/>
          <w:b w:val="0"/>
          <w:sz w:val="24"/>
          <w:szCs w:val="24"/>
          <w:lang w:val="hr-HR"/>
        </w:rPr>
      </w:pPr>
      <w:r w:rsidRPr="008823A7">
        <w:rPr>
          <w:rStyle w:val="Bodytext2"/>
          <w:rFonts w:ascii="Gill Sans MT" w:eastAsiaTheme="minorHAnsi" w:hAnsi="Gill Sans MT"/>
          <w:b w:val="0"/>
          <w:sz w:val="24"/>
          <w:szCs w:val="24"/>
          <w:lang w:val="hr-HR"/>
        </w:rPr>
        <w:t xml:space="preserve">Predmet ovog Poziva je uspostava </w:t>
      </w:r>
      <w:proofErr w:type="spellStart"/>
      <w:r w:rsidRPr="008823A7">
        <w:rPr>
          <w:rStyle w:val="Bodytext2"/>
          <w:rFonts w:ascii="Gill Sans MT" w:eastAsiaTheme="minorHAnsi" w:hAnsi="Gill Sans MT"/>
          <w:b w:val="0"/>
          <w:sz w:val="24"/>
          <w:szCs w:val="24"/>
          <w:lang w:val="hr-HR"/>
        </w:rPr>
        <w:t>reciklažnih</w:t>
      </w:r>
      <w:proofErr w:type="spellEnd"/>
      <w:r w:rsidRPr="008823A7">
        <w:rPr>
          <w:rStyle w:val="Bodytext2"/>
          <w:rFonts w:ascii="Gill Sans MT" w:eastAsiaTheme="minorHAnsi" w:hAnsi="Gill Sans MT"/>
          <w:b w:val="0"/>
          <w:sz w:val="24"/>
          <w:szCs w:val="24"/>
          <w:lang w:val="hr-HR"/>
        </w:rPr>
        <w:t xml:space="preserve"> dvorišta iz članka 4. stavka 1. točke 69. Zakona o gospodarenju otpadom (NN, br. 84/21) (u daljnjem tekstu: ZGO),  u skladu s člankom 84. ZGO-a, što uključuje građenje i opremanje novih </w:t>
      </w:r>
      <w:proofErr w:type="spellStart"/>
      <w:r w:rsidRPr="008823A7">
        <w:rPr>
          <w:rStyle w:val="Bodytext2"/>
          <w:rFonts w:ascii="Gill Sans MT" w:eastAsiaTheme="minorHAnsi" w:hAnsi="Gill Sans MT"/>
          <w:b w:val="0"/>
          <w:sz w:val="24"/>
          <w:szCs w:val="24"/>
          <w:lang w:val="hr-HR"/>
        </w:rPr>
        <w:t>reciklažnih</w:t>
      </w:r>
      <w:proofErr w:type="spellEnd"/>
      <w:r w:rsidRPr="008823A7">
        <w:rPr>
          <w:rStyle w:val="Bodytext2"/>
          <w:rFonts w:ascii="Gill Sans MT" w:eastAsiaTheme="minorHAnsi" w:hAnsi="Gill Sans MT"/>
          <w:b w:val="0"/>
          <w:sz w:val="24"/>
          <w:szCs w:val="24"/>
          <w:lang w:val="hr-HR"/>
        </w:rPr>
        <w:t xml:space="preserve"> dvorišta (RD) ili nabavu mobilnih </w:t>
      </w:r>
      <w:proofErr w:type="spellStart"/>
      <w:r w:rsidRPr="008823A7">
        <w:rPr>
          <w:rStyle w:val="Bodytext2"/>
          <w:rFonts w:ascii="Gill Sans MT" w:eastAsiaTheme="minorHAnsi" w:hAnsi="Gill Sans MT"/>
          <w:b w:val="0"/>
          <w:sz w:val="24"/>
          <w:szCs w:val="24"/>
          <w:lang w:val="hr-HR"/>
        </w:rPr>
        <w:t>reciklažnih</w:t>
      </w:r>
      <w:proofErr w:type="spellEnd"/>
      <w:r w:rsidRPr="008823A7">
        <w:rPr>
          <w:rStyle w:val="Bodytext2"/>
          <w:rFonts w:ascii="Gill Sans MT" w:eastAsiaTheme="minorHAnsi" w:hAnsi="Gill Sans MT"/>
          <w:b w:val="0"/>
          <w:sz w:val="24"/>
          <w:szCs w:val="24"/>
          <w:lang w:val="hr-HR"/>
        </w:rPr>
        <w:t xml:space="preserve"> dvorišta (</w:t>
      </w:r>
      <w:r w:rsidR="00AA5F57">
        <w:rPr>
          <w:rStyle w:val="Bodytext2"/>
          <w:rFonts w:ascii="Gill Sans MT" w:eastAsiaTheme="minorHAnsi" w:hAnsi="Gill Sans MT"/>
          <w:b w:val="0"/>
          <w:sz w:val="24"/>
          <w:szCs w:val="24"/>
          <w:lang w:val="hr-HR"/>
        </w:rPr>
        <w:t>mobilna</w:t>
      </w:r>
      <w:r w:rsidRPr="008823A7">
        <w:rPr>
          <w:rStyle w:val="Bodytext2"/>
          <w:rFonts w:ascii="Gill Sans MT" w:eastAsiaTheme="minorHAnsi" w:hAnsi="Gill Sans MT"/>
          <w:b w:val="0"/>
          <w:sz w:val="24"/>
          <w:szCs w:val="24"/>
          <w:lang w:val="hr-HR"/>
        </w:rPr>
        <w:t xml:space="preserve"> RD) naročito u obalnim i otočnim jedinicama lokalne samouprave</w:t>
      </w:r>
      <w:r w:rsidR="008A38EA">
        <w:rPr>
          <w:rStyle w:val="Bodytext2"/>
          <w:rFonts w:ascii="Gill Sans MT" w:eastAsiaTheme="minorHAnsi" w:hAnsi="Gill Sans MT"/>
          <w:b w:val="0"/>
          <w:sz w:val="24"/>
          <w:szCs w:val="24"/>
          <w:lang w:val="hr-HR"/>
        </w:rPr>
        <w:t xml:space="preserve"> (JLS)</w:t>
      </w:r>
      <w:r w:rsidRPr="008823A7">
        <w:rPr>
          <w:rStyle w:val="Bodytext2"/>
          <w:rFonts w:ascii="Gill Sans MT" w:eastAsiaTheme="minorHAnsi" w:hAnsi="Gill Sans MT"/>
          <w:b w:val="0"/>
          <w:sz w:val="24"/>
          <w:szCs w:val="24"/>
          <w:lang w:val="hr-HR"/>
        </w:rPr>
        <w:t xml:space="preserve"> gdje se u turističkoj sezoni višestruko povećava broj stanovnika koji borave na tim područjima. </w:t>
      </w:r>
    </w:p>
    <w:p w14:paraId="2F31D7CA" w14:textId="77777777" w:rsidR="008823A7" w:rsidRDefault="008823A7" w:rsidP="00DC72C8">
      <w:pPr>
        <w:pStyle w:val="Bezproreda"/>
        <w:spacing w:after="240"/>
        <w:jc w:val="both"/>
        <w:rPr>
          <w:rStyle w:val="Bodytext2"/>
          <w:rFonts w:ascii="Gill Sans MT" w:eastAsiaTheme="minorHAnsi" w:hAnsi="Gill Sans MT"/>
          <w:b w:val="0"/>
          <w:sz w:val="24"/>
          <w:szCs w:val="24"/>
          <w:lang w:val="hr-HR"/>
        </w:rPr>
      </w:pPr>
      <w:r w:rsidRPr="008823A7">
        <w:rPr>
          <w:rStyle w:val="Bodytext2"/>
          <w:rFonts w:ascii="Gill Sans MT" w:eastAsiaTheme="minorHAnsi" w:hAnsi="Gill Sans MT"/>
          <w:b w:val="0"/>
          <w:sz w:val="24"/>
          <w:szCs w:val="24"/>
          <w:lang w:val="hr-HR"/>
        </w:rPr>
        <w:t xml:space="preserve">Predmet ovog Poziva nisu </w:t>
      </w:r>
      <w:proofErr w:type="spellStart"/>
      <w:r w:rsidRPr="008823A7">
        <w:rPr>
          <w:rStyle w:val="Bodytext2"/>
          <w:rFonts w:ascii="Gill Sans MT" w:eastAsiaTheme="minorHAnsi" w:hAnsi="Gill Sans MT"/>
          <w:b w:val="0"/>
          <w:sz w:val="24"/>
          <w:szCs w:val="24"/>
          <w:lang w:val="hr-HR"/>
        </w:rPr>
        <w:t>reciklažna</w:t>
      </w:r>
      <w:proofErr w:type="spellEnd"/>
      <w:r w:rsidRPr="008823A7">
        <w:rPr>
          <w:rStyle w:val="Bodytext2"/>
          <w:rFonts w:ascii="Gill Sans MT" w:eastAsiaTheme="minorHAnsi" w:hAnsi="Gill Sans MT"/>
          <w:b w:val="0"/>
          <w:sz w:val="24"/>
          <w:szCs w:val="24"/>
          <w:lang w:val="hr-HR"/>
        </w:rPr>
        <w:t xml:space="preserve"> dvorišta za građevni otpad (sukladno članku 4. stavku 1. točki 70. ZGO-a), niti nabava opreme/vozila za manipulaciju i transport mobilnih RD.</w:t>
      </w:r>
    </w:p>
    <w:p w14:paraId="7C98777C" w14:textId="77777777" w:rsidR="008823A7" w:rsidRDefault="008823A7" w:rsidP="00DC72C8">
      <w:pPr>
        <w:pStyle w:val="Bezproreda"/>
        <w:spacing w:after="240"/>
        <w:jc w:val="both"/>
        <w:rPr>
          <w:rStyle w:val="Bodytext2"/>
          <w:rFonts w:ascii="Gill Sans MT" w:eastAsiaTheme="minorHAnsi" w:hAnsi="Gill Sans MT"/>
          <w:b w:val="0"/>
          <w:sz w:val="24"/>
          <w:szCs w:val="24"/>
          <w:lang w:val="hr-HR"/>
        </w:rPr>
      </w:pPr>
      <w:r w:rsidRPr="008823A7">
        <w:rPr>
          <w:rStyle w:val="Bodytext2"/>
          <w:rFonts w:ascii="Gill Sans MT" w:eastAsiaTheme="minorHAnsi" w:hAnsi="Gill Sans MT"/>
          <w:b w:val="0"/>
          <w:sz w:val="24"/>
          <w:szCs w:val="24"/>
          <w:lang w:val="hr-HR"/>
        </w:rPr>
        <w:t>Svrha ovog Poziva je doprinos povećanju stope odvojeno prikupljenog komunalnog otpada i smanjenju količine otpada koji se odlaže na odlagalište, prvenstveno u obalnim i otočnim JLS-ovima. Kroz postupak dodjele bespovratnih sredstava za projekte izgradnje i opremanja RD odnosno nabave mobilnih RD se planira doprinijeti ostvarenju cilja komponente C.1.3. - Razvoj infrastrukture za recikliranje komunalnog i ambalažnog otpada.</w:t>
      </w:r>
    </w:p>
    <w:p w14:paraId="0AE48668" w14:textId="77777777" w:rsidR="00E40428" w:rsidRPr="00CC4E32" w:rsidRDefault="00E40428" w:rsidP="00DC72C8">
      <w:pPr>
        <w:pStyle w:val="Bezproreda"/>
        <w:spacing w:after="240"/>
        <w:jc w:val="both"/>
        <w:rPr>
          <w:rFonts w:ascii="Gill Sans MT" w:hAnsi="Gill Sans MT" w:cs="Times New Roman"/>
          <w:sz w:val="24"/>
          <w:szCs w:val="24"/>
        </w:rPr>
      </w:pPr>
      <w:r w:rsidRPr="00CC4E32">
        <w:rPr>
          <w:rFonts w:ascii="Gill Sans MT" w:hAnsi="Gill Sans MT" w:cs="Times New Roman"/>
          <w:sz w:val="24"/>
          <w:szCs w:val="24"/>
        </w:rPr>
        <w:t xml:space="preserve">Očekuje se da će bolje informiranje građana o odvojenom prikupljanju komunalnog otpada, obavještavanjem kućanstava na određenom području o lokaciji RD i mogućnostima predaje otpada bez naknade </w:t>
      </w:r>
      <w:r w:rsidRPr="00DC72C8">
        <w:rPr>
          <w:rStyle w:val="Bodytext2"/>
          <w:rFonts w:ascii="Gill Sans MT" w:eastAsiaTheme="minorHAnsi" w:hAnsi="Gill Sans MT"/>
          <w:b w:val="0"/>
          <w:sz w:val="24"/>
          <w:szCs w:val="24"/>
          <w:lang w:val="hr-HR"/>
        </w:rPr>
        <w:t>postići</w:t>
      </w:r>
      <w:r w:rsidRPr="00CC4E32">
        <w:rPr>
          <w:rFonts w:ascii="Gill Sans MT" w:hAnsi="Gill Sans MT" w:cs="Times New Roman"/>
          <w:sz w:val="24"/>
          <w:szCs w:val="24"/>
        </w:rPr>
        <w:t xml:space="preserve"> cilj da građani ne odbacuju problematični otpad, manje količine glomaznog otpada i </w:t>
      </w:r>
      <w:proofErr w:type="spellStart"/>
      <w:r w:rsidRPr="00CC4E32">
        <w:rPr>
          <w:rFonts w:ascii="Gill Sans MT" w:hAnsi="Gill Sans MT" w:cs="Times New Roman"/>
          <w:sz w:val="24"/>
          <w:szCs w:val="24"/>
        </w:rPr>
        <w:t>reciklabilni</w:t>
      </w:r>
      <w:proofErr w:type="spellEnd"/>
      <w:r w:rsidRPr="00CC4E32">
        <w:rPr>
          <w:rFonts w:ascii="Gill Sans MT" w:hAnsi="Gill Sans MT" w:cs="Times New Roman"/>
          <w:sz w:val="24"/>
          <w:szCs w:val="24"/>
        </w:rPr>
        <w:t xml:space="preserve"> komunalni otpad u spremnike za miješani komunalni otpad ili da isti nepropisno odbacuju u okoliš. </w:t>
      </w:r>
    </w:p>
    <w:p w14:paraId="63B72E0B" w14:textId="4DBF70BB" w:rsidR="00D52FE9" w:rsidRPr="00542801" w:rsidRDefault="00BF18E3" w:rsidP="00C3624C">
      <w:pPr>
        <w:pStyle w:val="Naslov1"/>
        <w:numPr>
          <w:ilvl w:val="0"/>
          <w:numId w:val="3"/>
        </w:numPr>
        <w:kinsoku w:val="0"/>
        <w:overflowPunct w:val="0"/>
        <w:spacing w:before="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14:paraId="056E43B3" w14:textId="77777777" w:rsidR="00542801" w:rsidRDefault="00542801" w:rsidP="00542801">
      <w:pPr>
        <w:pStyle w:val="Bezproreda"/>
        <w:spacing w:line="276" w:lineRule="auto"/>
        <w:jc w:val="both"/>
        <w:rPr>
          <w:rFonts w:ascii="Gill Sans MT" w:hAnsi="Gill Sans MT" w:cs="Times New Roman"/>
          <w:sz w:val="24"/>
          <w:szCs w:val="24"/>
        </w:rPr>
      </w:pPr>
    </w:p>
    <w:p w14:paraId="74E5D1FF" w14:textId="77777777" w:rsidR="00412071" w:rsidRPr="00412071" w:rsidRDefault="00412071" w:rsidP="00412071">
      <w:pPr>
        <w:pStyle w:val="Bezproreda"/>
        <w:spacing w:line="276" w:lineRule="auto"/>
        <w:rPr>
          <w:rFonts w:ascii="Gill Sans MT" w:eastAsia="Calibri" w:hAnsi="Gill Sans MT" w:cs="Times New Roman"/>
          <w:sz w:val="24"/>
          <w:szCs w:val="24"/>
          <w:lang w:eastAsia="lt-LT"/>
        </w:rPr>
      </w:pPr>
      <w:r w:rsidRPr="00412071">
        <w:rPr>
          <w:rFonts w:ascii="Gill Sans MT" w:eastAsia="Calibri" w:hAnsi="Gill Sans MT" w:cs="Times New Roman"/>
          <w:sz w:val="24"/>
          <w:szCs w:val="24"/>
          <w:lang w:eastAsia="lt-LT"/>
        </w:rPr>
        <w:t xml:space="preserve">Ukupan raspoloživ iznos bespovratnih sredstava za dodjelu u okviru ovog Poziva je </w:t>
      </w:r>
      <w:r w:rsidRPr="00412071">
        <w:rPr>
          <w:rFonts w:ascii="Gill Sans MT" w:eastAsia="Calibri" w:hAnsi="Gill Sans MT" w:cs="Times New Roman"/>
          <w:b/>
          <w:sz w:val="24"/>
          <w:szCs w:val="24"/>
          <w:lang w:eastAsia="lt-LT"/>
        </w:rPr>
        <w:t xml:space="preserve">8.500.000,00 EUR / 64.043.250,00 HRK </w:t>
      </w:r>
      <w:r w:rsidRPr="00412071">
        <w:rPr>
          <w:rFonts w:ascii="Gill Sans MT" w:eastAsia="Calibri" w:hAnsi="Gill Sans MT" w:cs="Times New Roman"/>
          <w:sz w:val="24"/>
          <w:szCs w:val="24"/>
          <w:lang w:eastAsia="lt-LT"/>
        </w:rPr>
        <w:t>od čega je predviđeno:</w:t>
      </w:r>
    </w:p>
    <w:p w14:paraId="2FB61E39" w14:textId="77777777" w:rsidR="00412071" w:rsidRPr="00412071" w:rsidRDefault="00412071" w:rsidP="00412071">
      <w:pPr>
        <w:pStyle w:val="Bezproreda"/>
        <w:numPr>
          <w:ilvl w:val="0"/>
          <w:numId w:val="16"/>
        </w:numPr>
        <w:spacing w:line="276" w:lineRule="auto"/>
        <w:rPr>
          <w:rFonts w:ascii="Gill Sans MT" w:eastAsia="Calibri" w:hAnsi="Gill Sans MT" w:cs="Times New Roman"/>
          <w:sz w:val="24"/>
          <w:szCs w:val="24"/>
          <w:lang w:eastAsia="lt-LT"/>
        </w:rPr>
      </w:pPr>
      <w:r w:rsidRPr="00412071">
        <w:rPr>
          <w:rFonts w:ascii="Gill Sans MT" w:eastAsia="Calibri" w:hAnsi="Gill Sans MT" w:cs="Times New Roman"/>
          <w:sz w:val="24"/>
          <w:szCs w:val="24"/>
          <w:lang w:eastAsia="lt-LT"/>
        </w:rPr>
        <w:t xml:space="preserve"> </w:t>
      </w:r>
      <w:r w:rsidRPr="00412071">
        <w:rPr>
          <w:rFonts w:ascii="Gill Sans MT" w:eastAsia="Calibri" w:hAnsi="Gill Sans MT" w:cs="Times New Roman"/>
          <w:b/>
          <w:bCs/>
          <w:sz w:val="24"/>
          <w:szCs w:val="24"/>
          <w:lang w:eastAsia="lt-LT"/>
        </w:rPr>
        <w:t>5.300.000,00 EUR / 39.</w:t>
      </w:r>
      <w:r w:rsidRPr="00412071">
        <w:rPr>
          <w:rFonts w:ascii="Gill Sans MT" w:eastAsia="Calibri" w:hAnsi="Gill Sans MT" w:cs="Times New Roman"/>
          <w:b/>
          <w:sz w:val="24"/>
          <w:szCs w:val="24"/>
          <w:lang w:eastAsia="lt-LT"/>
        </w:rPr>
        <w:t>932</w:t>
      </w:r>
      <w:r w:rsidRPr="00412071">
        <w:rPr>
          <w:rFonts w:ascii="Gill Sans MT" w:eastAsia="Calibri" w:hAnsi="Gill Sans MT" w:cs="Times New Roman"/>
          <w:b/>
          <w:bCs/>
          <w:sz w:val="24"/>
          <w:szCs w:val="24"/>
          <w:lang w:eastAsia="lt-LT"/>
        </w:rPr>
        <w:t>.850,00</w:t>
      </w:r>
      <w:r w:rsidRPr="00412071">
        <w:rPr>
          <w:rFonts w:ascii="Gill Sans MT" w:eastAsia="Calibri" w:hAnsi="Gill Sans MT" w:cs="Times New Roman"/>
          <w:sz w:val="24"/>
          <w:szCs w:val="24"/>
          <w:lang w:eastAsia="lt-LT"/>
        </w:rPr>
        <w:t xml:space="preserve"> </w:t>
      </w:r>
      <w:r w:rsidRPr="00412071">
        <w:rPr>
          <w:rFonts w:ascii="Gill Sans MT" w:eastAsia="Calibri" w:hAnsi="Gill Sans MT" w:cs="Times New Roman"/>
          <w:b/>
          <w:bCs/>
          <w:sz w:val="24"/>
          <w:szCs w:val="24"/>
          <w:lang w:eastAsia="lt-LT"/>
        </w:rPr>
        <w:t xml:space="preserve">HRK </w:t>
      </w:r>
      <w:r w:rsidRPr="00412071">
        <w:rPr>
          <w:rFonts w:ascii="Gill Sans MT" w:eastAsia="Calibri" w:hAnsi="Gill Sans MT" w:cs="Times New Roman"/>
          <w:sz w:val="24"/>
          <w:szCs w:val="24"/>
          <w:lang w:eastAsia="lt-LT"/>
        </w:rPr>
        <w:t xml:space="preserve">za obalne/otočne JLS-ove kao prijavitelje, </w:t>
      </w:r>
    </w:p>
    <w:p w14:paraId="78B22A79" w14:textId="77777777" w:rsidR="00412071" w:rsidRPr="00412071" w:rsidRDefault="00412071" w:rsidP="00412071">
      <w:pPr>
        <w:pStyle w:val="Bezproreda"/>
        <w:numPr>
          <w:ilvl w:val="0"/>
          <w:numId w:val="16"/>
        </w:numPr>
        <w:spacing w:line="276" w:lineRule="auto"/>
        <w:rPr>
          <w:rFonts w:ascii="Gill Sans MT" w:eastAsia="Calibri" w:hAnsi="Gill Sans MT" w:cs="Times New Roman"/>
          <w:sz w:val="24"/>
          <w:szCs w:val="24"/>
          <w:lang w:eastAsia="lt-LT"/>
        </w:rPr>
      </w:pPr>
      <w:r w:rsidRPr="00412071">
        <w:rPr>
          <w:rFonts w:ascii="Gill Sans MT" w:eastAsia="Calibri" w:hAnsi="Gill Sans MT" w:cs="Times New Roman"/>
          <w:b/>
          <w:sz w:val="24"/>
          <w:szCs w:val="24"/>
          <w:lang w:eastAsia="lt-LT"/>
        </w:rPr>
        <w:t xml:space="preserve">3.200.000,00 EUR / </w:t>
      </w:r>
      <w:r w:rsidRPr="00412071">
        <w:rPr>
          <w:rFonts w:ascii="Gill Sans MT" w:eastAsia="Calibri" w:hAnsi="Gill Sans MT" w:cs="Times New Roman"/>
          <w:b/>
          <w:bCs/>
          <w:sz w:val="24"/>
          <w:szCs w:val="24"/>
          <w:lang w:eastAsia="lt-LT"/>
        </w:rPr>
        <w:t>24.110.400,00 HRK</w:t>
      </w:r>
      <w:r w:rsidRPr="00412071">
        <w:rPr>
          <w:rFonts w:ascii="Gill Sans MT" w:eastAsia="Calibri" w:hAnsi="Gill Sans MT" w:cs="Times New Roman"/>
          <w:sz w:val="24"/>
          <w:szCs w:val="24"/>
          <w:lang w:eastAsia="lt-LT"/>
        </w:rPr>
        <w:t xml:space="preserve"> za ostale JLS-ove kao prijavitelje</w:t>
      </w:r>
      <w:r w:rsidRPr="00412071">
        <w:rPr>
          <w:rFonts w:ascii="Gill Sans MT" w:eastAsia="Calibri" w:hAnsi="Gill Sans MT" w:cs="Times New Roman"/>
          <w:b/>
          <w:sz w:val="24"/>
          <w:szCs w:val="24"/>
          <w:lang w:eastAsia="lt-LT"/>
        </w:rPr>
        <w:t>.</w:t>
      </w:r>
      <w:r w:rsidRPr="00412071">
        <w:rPr>
          <w:rFonts w:ascii="Gill Sans MT" w:eastAsia="Calibri" w:hAnsi="Gill Sans MT" w:cs="Times New Roman"/>
          <w:bCs/>
          <w:sz w:val="24"/>
          <w:szCs w:val="24"/>
          <w:lang w:eastAsia="lt-LT"/>
        </w:rPr>
        <w:t xml:space="preserve"> </w:t>
      </w:r>
    </w:p>
    <w:p w14:paraId="5CA1F4A3" w14:textId="77777777" w:rsidR="00005FE8" w:rsidRDefault="00005FE8" w:rsidP="00542801">
      <w:pPr>
        <w:pStyle w:val="Bezproreda"/>
        <w:spacing w:line="276" w:lineRule="auto"/>
        <w:jc w:val="both"/>
        <w:rPr>
          <w:rFonts w:ascii="Gill Sans MT" w:hAnsi="Gill Sans MT" w:cs="Times New Roman"/>
          <w:sz w:val="24"/>
          <w:szCs w:val="24"/>
        </w:rPr>
      </w:pPr>
    </w:p>
    <w:p w14:paraId="6FD42D0E" w14:textId="6EEE9245" w:rsidR="008F0FA4"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 xml:space="preserve">Raspoloživa sredstva po </w:t>
      </w:r>
      <w:r w:rsidR="006D1079" w:rsidRPr="00542801">
        <w:rPr>
          <w:rFonts w:ascii="Gill Sans MT" w:eastAsia="Calibri" w:hAnsi="Gill Sans MT"/>
          <w:b/>
          <w:bCs/>
          <w:color w:val="auto"/>
          <w:spacing w:val="-1"/>
          <w:sz w:val="24"/>
          <w:szCs w:val="24"/>
          <w:lang w:eastAsia="en-US"/>
        </w:rPr>
        <w:t>pr</w:t>
      </w:r>
      <w:r w:rsidR="009D02FB">
        <w:rPr>
          <w:rFonts w:ascii="Gill Sans MT" w:eastAsia="Calibri" w:hAnsi="Gill Sans MT"/>
          <w:b/>
          <w:bCs/>
          <w:color w:val="auto"/>
          <w:spacing w:val="-1"/>
          <w:sz w:val="24"/>
          <w:szCs w:val="24"/>
          <w:lang w:eastAsia="en-US"/>
        </w:rPr>
        <w:t>ijavitelju</w:t>
      </w:r>
      <w:r w:rsidRPr="00542801">
        <w:rPr>
          <w:rFonts w:ascii="Gill Sans MT" w:eastAsia="Calibri" w:hAnsi="Gill Sans MT"/>
          <w:b/>
          <w:bCs/>
          <w:color w:val="auto"/>
          <w:spacing w:val="-1"/>
          <w:sz w:val="24"/>
          <w:szCs w:val="24"/>
          <w:lang w:eastAsia="en-US"/>
        </w:rPr>
        <w:t xml:space="preserve"> </w:t>
      </w:r>
    </w:p>
    <w:p w14:paraId="39D17357" w14:textId="75DF8A04" w:rsidR="001656E7" w:rsidRDefault="001656E7" w:rsidP="00542801">
      <w:pPr>
        <w:pStyle w:val="Bezproreda"/>
        <w:spacing w:line="276" w:lineRule="auto"/>
        <w:jc w:val="both"/>
        <w:rPr>
          <w:rFonts w:ascii="Gill Sans MT" w:hAnsi="Gill Sans MT" w:cs="Times New Roman"/>
          <w:b/>
          <w:sz w:val="24"/>
          <w:szCs w:val="24"/>
        </w:rPr>
      </w:pPr>
    </w:p>
    <w:p w14:paraId="3F8F534F" w14:textId="280F1220" w:rsidR="00BB7310" w:rsidRPr="00CC4E32" w:rsidRDefault="00BB7310" w:rsidP="00BB731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Najniži odnosno najviši iznos bespovratnih sredstava koji se može dodijeliti pojedinom </w:t>
      </w:r>
      <w:r w:rsidRPr="00A32501">
        <w:rPr>
          <w:rFonts w:ascii="Gill Sans MT" w:hAnsi="Gill Sans MT" w:cs="Times New Roman"/>
          <w:sz w:val="24"/>
          <w:szCs w:val="24"/>
        </w:rPr>
        <w:t xml:space="preserve">projektnom prijedlogu u sklopu ovog Poziva </w:t>
      </w:r>
      <w:r w:rsidRPr="00CC4E32">
        <w:rPr>
          <w:rFonts w:ascii="Gill Sans MT" w:hAnsi="Gill Sans MT" w:cs="Times New Roman"/>
          <w:sz w:val="24"/>
          <w:szCs w:val="24"/>
        </w:rPr>
        <w:t xml:space="preserve">iznosi:  </w:t>
      </w:r>
    </w:p>
    <w:p w14:paraId="787BDFED" w14:textId="77777777" w:rsidR="00BB7310" w:rsidRPr="00CC4E32" w:rsidRDefault="00BB7310" w:rsidP="00BB7310">
      <w:pPr>
        <w:pStyle w:val="Odlomakpopisa"/>
        <w:numPr>
          <w:ilvl w:val="0"/>
          <w:numId w:val="17"/>
        </w:numPr>
        <w:spacing w:after="60" w:line="240" w:lineRule="auto"/>
        <w:ind w:left="567" w:hanging="425"/>
        <w:contextualSpacing w:val="0"/>
        <w:jc w:val="both"/>
        <w:rPr>
          <w:rFonts w:ascii="Gill Sans MT" w:hAnsi="Gill Sans MT" w:cs="Times New Roman"/>
          <w:sz w:val="24"/>
          <w:szCs w:val="24"/>
        </w:rPr>
      </w:pP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 - građevine:</w:t>
      </w:r>
    </w:p>
    <w:p w14:paraId="0A313CAD" w14:textId="77777777" w:rsidR="00AB7481" w:rsidRPr="00CC4E32" w:rsidRDefault="00AB7481" w:rsidP="00AB7481">
      <w:pPr>
        <w:pStyle w:val="Tijeloteksta"/>
        <w:numPr>
          <w:ilvl w:val="0"/>
          <w:numId w:val="16"/>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4758F2">
        <w:rPr>
          <w:rFonts w:ascii="Gill Sans MT" w:hAnsi="Gill Sans MT" w:cs="Times New Roman"/>
          <w:b/>
          <w:sz w:val="24"/>
          <w:szCs w:val="24"/>
        </w:rPr>
        <w:t>67.000,00 EUR</w:t>
      </w:r>
      <w:r>
        <w:rPr>
          <w:rFonts w:ascii="Gill Sans MT" w:hAnsi="Gill Sans MT" w:cs="Times New Roman"/>
          <w:b/>
          <w:sz w:val="24"/>
          <w:szCs w:val="24"/>
        </w:rPr>
        <w:t xml:space="preserve"> / </w:t>
      </w:r>
      <w:r w:rsidRPr="00CC4E32">
        <w:rPr>
          <w:rFonts w:ascii="Gill Sans MT" w:hAnsi="Gill Sans MT" w:cs="Times New Roman"/>
          <w:b/>
          <w:sz w:val="24"/>
          <w:szCs w:val="24"/>
        </w:rPr>
        <w:t>50</w:t>
      </w:r>
      <w:r>
        <w:rPr>
          <w:rFonts w:ascii="Gill Sans MT" w:hAnsi="Gill Sans MT" w:cs="Times New Roman"/>
          <w:b/>
          <w:sz w:val="24"/>
          <w:szCs w:val="24"/>
        </w:rPr>
        <w:t>4</w:t>
      </w:r>
      <w:r w:rsidRPr="00CC4E32">
        <w:rPr>
          <w:rFonts w:ascii="Gill Sans MT" w:hAnsi="Gill Sans MT" w:cs="Times New Roman"/>
          <w:b/>
          <w:sz w:val="24"/>
          <w:szCs w:val="24"/>
        </w:rPr>
        <w:t>.</w:t>
      </w:r>
      <w:r>
        <w:rPr>
          <w:rFonts w:ascii="Gill Sans MT" w:hAnsi="Gill Sans MT" w:cs="Times New Roman"/>
          <w:b/>
          <w:sz w:val="24"/>
          <w:szCs w:val="24"/>
        </w:rPr>
        <w:t>811</w:t>
      </w:r>
      <w:r w:rsidRPr="00CC4E32">
        <w:rPr>
          <w:rFonts w:ascii="Gill Sans MT" w:hAnsi="Gill Sans MT" w:cs="Times New Roman"/>
          <w:b/>
          <w:sz w:val="24"/>
          <w:szCs w:val="24"/>
        </w:rPr>
        <w:t>,</w:t>
      </w:r>
      <w:r w:rsidRPr="004758F2">
        <w:rPr>
          <w:rFonts w:ascii="Gill Sans MT" w:hAnsi="Gill Sans MT" w:cs="Times New Roman"/>
          <w:b/>
          <w:sz w:val="24"/>
          <w:szCs w:val="24"/>
        </w:rPr>
        <w:t>50</w:t>
      </w:r>
      <w:r>
        <w:rPr>
          <w:rFonts w:ascii="Gill Sans MT" w:hAnsi="Gill Sans MT" w:cs="Times New Roman"/>
          <w:b/>
          <w:sz w:val="24"/>
          <w:szCs w:val="24"/>
        </w:rPr>
        <w:t xml:space="preserve"> HRK</w:t>
      </w:r>
    </w:p>
    <w:p w14:paraId="1DF16AFA" w14:textId="77777777" w:rsidR="00AB7481" w:rsidRPr="00EA369C" w:rsidRDefault="00AB7481" w:rsidP="00AB7481">
      <w:pPr>
        <w:pStyle w:val="Tijeloteksta"/>
        <w:numPr>
          <w:ilvl w:val="0"/>
          <w:numId w:val="16"/>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840.000,00 EUR</w:t>
      </w:r>
      <w:r>
        <w:rPr>
          <w:rFonts w:ascii="Gill Sans MT" w:hAnsi="Gill Sans MT" w:cs="Times New Roman"/>
          <w:b/>
          <w:sz w:val="24"/>
          <w:szCs w:val="24"/>
        </w:rPr>
        <w:t xml:space="preserve"> / 6.328.980</w:t>
      </w:r>
      <w:r w:rsidRPr="00DE4CC1">
        <w:rPr>
          <w:rFonts w:ascii="Gill Sans MT" w:hAnsi="Gill Sans MT" w:cs="Times New Roman"/>
          <w:b/>
          <w:sz w:val="24"/>
          <w:szCs w:val="24"/>
        </w:rPr>
        <w:t xml:space="preserve">,00 </w:t>
      </w:r>
      <w:r>
        <w:rPr>
          <w:rFonts w:ascii="Gill Sans MT" w:hAnsi="Gill Sans MT" w:cs="Times New Roman"/>
          <w:b/>
          <w:sz w:val="24"/>
          <w:szCs w:val="24"/>
        </w:rPr>
        <w:t>HRK</w:t>
      </w:r>
    </w:p>
    <w:p w14:paraId="51A1C027" w14:textId="77777777" w:rsidR="00AB7481" w:rsidRPr="00CC4E32" w:rsidRDefault="00AB7481" w:rsidP="00AB7481">
      <w:pPr>
        <w:pStyle w:val="Tijeloteksta"/>
        <w:kinsoku w:val="0"/>
        <w:overflowPunct w:val="0"/>
        <w:spacing w:before="0" w:after="0" w:line="240" w:lineRule="auto"/>
        <w:ind w:left="993"/>
        <w:jc w:val="both"/>
        <w:rPr>
          <w:rFonts w:ascii="Gill Sans MT" w:hAnsi="Gill Sans MT" w:cs="Times New Roman"/>
          <w:sz w:val="24"/>
          <w:szCs w:val="24"/>
        </w:rPr>
      </w:pPr>
    </w:p>
    <w:p w14:paraId="45556F03" w14:textId="77777777" w:rsidR="00AB7481" w:rsidRPr="00CC4E32" w:rsidRDefault="00AB7481" w:rsidP="00AB7481">
      <w:pPr>
        <w:pStyle w:val="Odlomakpopisa"/>
        <w:numPr>
          <w:ilvl w:val="0"/>
          <w:numId w:val="17"/>
        </w:numPr>
        <w:spacing w:after="6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mobilna </w:t>
      </w: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w:t>
      </w:r>
    </w:p>
    <w:p w14:paraId="79908D91" w14:textId="77777777" w:rsidR="00AB7481" w:rsidRPr="00CC4E32" w:rsidRDefault="00AB7481" w:rsidP="00AB7481">
      <w:pPr>
        <w:pStyle w:val="Tijeloteksta"/>
        <w:numPr>
          <w:ilvl w:val="0"/>
          <w:numId w:val="16"/>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DE4CC1">
        <w:rPr>
          <w:rFonts w:ascii="Gill Sans MT" w:hAnsi="Gill Sans MT" w:cs="Times New Roman"/>
          <w:b/>
          <w:sz w:val="24"/>
          <w:szCs w:val="24"/>
        </w:rPr>
        <w:t>13.300,00 EUR</w:t>
      </w:r>
      <w:r>
        <w:rPr>
          <w:rFonts w:ascii="Gill Sans MT" w:hAnsi="Gill Sans MT" w:cs="Times New Roman"/>
          <w:b/>
          <w:sz w:val="24"/>
          <w:szCs w:val="24"/>
        </w:rPr>
        <w:t xml:space="preserve"> / 100.208</w:t>
      </w:r>
      <w:r w:rsidRPr="00CC4E32">
        <w:rPr>
          <w:rFonts w:ascii="Gill Sans MT" w:hAnsi="Gill Sans MT" w:cs="Times New Roman"/>
          <w:b/>
          <w:sz w:val="24"/>
          <w:szCs w:val="24"/>
        </w:rPr>
        <w:t>,</w:t>
      </w:r>
      <w:r w:rsidRPr="00DE4CC1">
        <w:rPr>
          <w:rFonts w:ascii="Gill Sans MT" w:hAnsi="Gill Sans MT" w:cs="Times New Roman"/>
          <w:b/>
          <w:sz w:val="24"/>
          <w:szCs w:val="24"/>
        </w:rPr>
        <w:t xml:space="preserve">85 </w:t>
      </w:r>
      <w:r>
        <w:rPr>
          <w:rFonts w:ascii="Gill Sans MT" w:hAnsi="Gill Sans MT" w:cs="Times New Roman"/>
          <w:b/>
          <w:sz w:val="24"/>
          <w:szCs w:val="24"/>
        </w:rPr>
        <w:t>HRK</w:t>
      </w:r>
    </w:p>
    <w:p w14:paraId="3993FED1" w14:textId="77777777" w:rsidR="00AB7481" w:rsidRPr="00CC4E32" w:rsidRDefault="00AB7481" w:rsidP="00AB7481">
      <w:pPr>
        <w:pStyle w:val="Tijeloteksta"/>
        <w:numPr>
          <w:ilvl w:val="0"/>
          <w:numId w:val="16"/>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33.000,00 EUR</w:t>
      </w:r>
      <w:r>
        <w:rPr>
          <w:rFonts w:ascii="Gill Sans MT" w:hAnsi="Gill Sans MT" w:cs="Times New Roman"/>
          <w:b/>
          <w:sz w:val="24"/>
          <w:szCs w:val="24"/>
        </w:rPr>
        <w:t xml:space="preserve"> / 248.638,</w:t>
      </w:r>
      <w:r w:rsidRPr="00DE4CC1">
        <w:rPr>
          <w:rFonts w:ascii="Gill Sans MT" w:hAnsi="Gill Sans MT" w:cs="Times New Roman"/>
          <w:b/>
          <w:sz w:val="24"/>
          <w:szCs w:val="24"/>
        </w:rPr>
        <w:t xml:space="preserve">50 </w:t>
      </w:r>
      <w:r>
        <w:rPr>
          <w:rFonts w:ascii="Gill Sans MT" w:hAnsi="Gill Sans MT" w:cs="Times New Roman"/>
          <w:b/>
          <w:sz w:val="24"/>
          <w:szCs w:val="24"/>
        </w:rPr>
        <w:t>HRK</w:t>
      </w:r>
    </w:p>
    <w:p w14:paraId="7DA37D9A" w14:textId="77777777" w:rsidR="00AB7481" w:rsidRPr="00CC4E32" w:rsidRDefault="00AB7481" w:rsidP="00AB7481">
      <w:pPr>
        <w:spacing w:after="0" w:line="240" w:lineRule="auto"/>
        <w:jc w:val="both"/>
        <w:rPr>
          <w:rFonts w:ascii="Gill Sans MT" w:hAnsi="Gill Sans MT" w:cs="Times New Roman"/>
          <w:sz w:val="24"/>
          <w:szCs w:val="24"/>
        </w:rPr>
      </w:pPr>
    </w:p>
    <w:p w14:paraId="5A1E168A" w14:textId="77777777" w:rsidR="001656E7" w:rsidRPr="001656E7" w:rsidRDefault="00440612" w:rsidP="00655540">
      <w:pPr>
        <w:pStyle w:val="Naslov1"/>
        <w:numPr>
          <w:ilvl w:val="0"/>
          <w:numId w:val="3"/>
        </w:numPr>
        <w:kinsoku w:val="0"/>
        <w:overflowPunct w:val="0"/>
        <w:spacing w:before="0" w:after="12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Predviđeni intenzitet potpore</w:t>
      </w:r>
    </w:p>
    <w:p w14:paraId="755850A1" w14:textId="77777777" w:rsidR="00A32501" w:rsidRPr="00A32501" w:rsidRDefault="00A32501" w:rsidP="00A32501">
      <w:pPr>
        <w:spacing w:after="0"/>
        <w:jc w:val="both"/>
        <w:rPr>
          <w:rFonts w:ascii="Gill Sans MT" w:hAnsi="Gill Sans MT" w:cs="Times New Roman"/>
          <w:sz w:val="24"/>
          <w:szCs w:val="24"/>
        </w:rPr>
      </w:pPr>
      <w:r w:rsidRPr="00A32501">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504416B0" w14:textId="77777777" w:rsidR="00211299" w:rsidRPr="00211299" w:rsidRDefault="00211299" w:rsidP="00211299">
      <w:pPr>
        <w:pStyle w:val="Odlomakpopisa"/>
        <w:spacing w:after="0" w:line="240" w:lineRule="auto"/>
        <w:jc w:val="both"/>
        <w:rPr>
          <w:rFonts w:ascii="Gill Sans MT" w:hAnsi="Gill Sans MT" w:cs="Times New Roman"/>
          <w:sz w:val="24"/>
          <w:szCs w:val="24"/>
        </w:rPr>
      </w:pPr>
    </w:p>
    <w:p w14:paraId="3D0F2587" w14:textId="1AFBAF11"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5E932123" w14:textId="2530D8D0" w:rsidR="00EA4926" w:rsidRDefault="00005FE8"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r w:rsidRPr="00005FE8">
        <w:rPr>
          <w:rStyle w:val="hps"/>
          <w:rFonts w:ascii="Gill Sans MT" w:eastAsia="Times New Roman" w:hAnsi="Gill Sans MT" w:cs="Times New Roman"/>
          <w:bCs/>
          <w:sz w:val="24"/>
          <w:szCs w:val="24"/>
          <w:lang w:eastAsia="ar-SA"/>
        </w:rPr>
        <w:t>Prihvatljivi prijavitelji u sklopu ovog Poziva su JLS-ovi u skladu s člankom 84., stavkom 1. ZGO-a. Iznimno od prethodno navedenog, Grad Zagreb je prihvatljivi Prijavitelj za RD – građevine, međutim nije prihvatljivi Prijavitelj za mobilna RD.</w:t>
      </w:r>
    </w:p>
    <w:p w14:paraId="5DFA68B8" w14:textId="77777777" w:rsidR="0064764E" w:rsidRPr="00542801" w:rsidRDefault="0064764E"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p>
    <w:p w14:paraId="44A13C6D" w14:textId="77777777"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Prihvatljive aktivnosti</w:t>
      </w:r>
    </w:p>
    <w:p w14:paraId="0AD48A19" w14:textId="77777777" w:rsidR="0064764E" w:rsidRPr="0064764E" w:rsidRDefault="0064764E" w:rsidP="0064764E">
      <w:pPr>
        <w:spacing w:after="120" w:line="240" w:lineRule="auto"/>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Prihvatljive projektne aktivnosti po ovom Pozivu vezane su isključivo za građenje i opremanje novih RD u svrhu osiguranja njegove funkcionalnosti i spremnosti za uporabu odnosno uz nabavu mobilnih RD, a projektne aktivnosti koje se mogu financirati u okviru ovog Poziva su:</w:t>
      </w:r>
    </w:p>
    <w:p w14:paraId="16C288B9" w14:textId="77777777" w:rsidR="0064764E" w:rsidRPr="0064764E" w:rsidRDefault="0064764E" w:rsidP="0064764E">
      <w:pPr>
        <w:spacing w:after="120" w:line="240" w:lineRule="auto"/>
        <w:jc w:val="both"/>
        <w:rPr>
          <w:rFonts w:ascii="Gill Sans MT" w:eastAsia="Times New Roman" w:hAnsi="Gill Sans MT" w:cs="Times New Roman"/>
          <w:b/>
          <w:i/>
          <w:sz w:val="24"/>
          <w:szCs w:val="24"/>
          <w:lang w:eastAsia="en-US"/>
        </w:rPr>
      </w:pPr>
      <w:proofErr w:type="spellStart"/>
      <w:r w:rsidRPr="0064764E">
        <w:rPr>
          <w:rFonts w:ascii="Gill Sans MT" w:eastAsia="Times New Roman" w:hAnsi="Gill Sans MT" w:cs="Times New Roman"/>
          <w:b/>
          <w:i/>
          <w:sz w:val="24"/>
          <w:szCs w:val="24"/>
          <w:lang w:eastAsia="en-US"/>
        </w:rPr>
        <w:t>Reciklažna</w:t>
      </w:r>
      <w:proofErr w:type="spellEnd"/>
      <w:r w:rsidRPr="0064764E">
        <w:rPr>
          <w:rFonts w:ascii="Gill Sans MT" w:eastAsia="Times New Roman" w:hAnsi="Gill Sans MT" w:cs="Times New Roman"/>
          <w:b/>
          <w:i/>
          <w:sz w:val="24"/>
          <w:szCs w:val="24"/>
          <w:lang w:eastAsia="en-US"/>
        </w:rPr>
        <w:t xml:space="preserve"> dvorišta – građevine:</w:t>
      </w:r>
    </w:p>
    <w:p w14:paraId="4003D80E" w14:textId="77777777" w:rsidR="0064764E" w:rsidRPr="0064764E" w:rsidRDefault="0064764E" w:rsidP="0064764E">
      <w:pPr>
        <w:numPr>
          <w:ilvl w:val="0"/>
          <w:numId w:val="12"/>
        </w:numPr>
        <w:spacing w:after="120" w:line="240" w:lineRule="auto"/>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 xml:space="preserve">priprema projektno-tehničke dokumentacije: </w:t>
      </w:r>
    </w:p>
    <w:p w14:paraId="6E84696D" w14:textId="77777777" w:rsidR="0064764E" w:rsidRPr="0064764E" w:rsidRDefault="0064764E" w:rsidP="0064764E">
      <w:pPr>
        <w:numPr>
          <w:ilvl w:val="0"/>
          <w:numId w:val="11"/>
        </w:numPr>
        <w:spacing w:after="120" w:line="240" w:lineRule="auto"/>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 xml:space="preserve">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 </w:t>
      </w:r>
    </w:p>
    <w:p w14:paraId="68CD5A5B" w14:textId="77777777" w:rsidR="0064764E" w:rsidRPr="0064764E" w:rsidRDefault="0064764E" w:rsidP="0064764E">
      <w:pPr>
        <w:numPr>
          <w:ilvl w:val="0"/>
          <w:numId w:val="11"/>
        </w:numPr>
        <w:spacing w:after="120" w:line="240" w:lineRule="auto"/>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izrada potrebne dokumentacije u svrhu ishođenja Rješenje nadležnog tijela o provedenom postupku ocjene prihvatljivosti zahvata na ekološku mrežu  ili mišljenje nadležnog tijela da projekt nije u ekološkoj mreži ili da neće imati značajan negativan učinak na ekološku mrežu</w:t>
      </w:r>
    </w:p>
    <w:p w14:paraId="2910344B" w14:textId="77777777" w:rsidR="0064764E" w:rsidRPr="0064764E" w:rsidRDefault="0064764E" w:rsidP="0064764E">
      <w:pPr>
        <w:numPr>
          <w:ilvl w:val="0"/>
          <w:numId w:val="11"/>
        </w:numPr>
        <w:spacing w:after="120" w:line="240" w:lineRule="auto"/>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 xml:space="preserve">izrada i savjetovanje u svezi s izradom projektno-tehničke dokumentacije koja je potrebna za izgradnju i opremanje RD: </w:t>
      </w:r>
    </w:p>
    <w:p w14:paraId="6DB2F5EA" w14:textId="77777777" w:rsidR="0064764E" w:rsidRPr="0064764E" w:rsidRDefault="0064764E" w:rsidP="0064764E">
      <w:pPr>
        <w:numPr>
          <w:ilvl w:val="1"/>
          <w:numId w:val="25"/>
        </w:numPr>
        <w:spacing w:after="120" w:line="240" w:lineRule="auto"/>
        <w:ind w:left="1134" w:hanging="283"/>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izrada idejnog projekta za ishođenje lokacijske dozvole,</w:t>
      </w:r>
    </w:p>
    <w:p w14:paraId="0590F597" w14:textId="77777777" w:rsidR="0064764E" w:rsidRPr="0064764E" w:rsidRDefault="0064764E" w:rsidP="0064764E">
      <w:pPr>
        <w:numPr>
          <w:ilvl w:val="1"/>
          <w:numId w:val="25"/>
        </w:numPr>
        <w:spacing w:after="120" w:line="240" w:lineRule="auto"/>
        <w:ind w:left="1134" w:hanging="283"/>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izrada glavnog projekta s troškovnikom i izrada ostale projektantske dokumentacije za ishođenje pravomoćnog akta na temelju kojeg može započeti gradnja (građevinske dozvole),</w:t>
      </w:r>
    </w:p>
    <w:p w14:paraId="252A64C5" w14:textId="77777777" w:rsidR="0064764E" w:rsidRPr="0064764E" w:rsidRDefault="0064764E" w:rsidP="0064764E">
      <w:pPr>
        <w:numPr>
          <w:ilvl w:val="1"/>
          <w:numId w:val="25"/>
        </w:numPr>
        <w:spacing w:after="120" w:line="240" w:lineRule="auto"/>
        <w:ind w:left="1134" w:hanging="283"/>
        <w:jc w:val="both"/>
        <w:rPr>
          <w:rFonts w:ascii="Gill Sans MT" w:eastAsia="Times New Roman" w:hAnsi="Gill Sans MT" w:cs="Times New Roman"/>
          <w:sz w:val="24"/>
          <w:szCs w:val="24"/>
          <w:lang w:eastAsia="en-US"/>
        </w:rPr>
      </w:pPr>
      <w:r w:rsidRPr="0064764E">
        <w:rPr>
          <w:rFonts w:ascii="Gill Sans MT" w:eastAsia="Times New Roman" w:hAnsi="Gill Sans MT" w:cs="Times New Roman"/>
          <w:sz w:val="24"/>
          <w:szCs w:val="24"/>
          <w:lang w:eastAsia="en-US"/>
        </w:rPr>
        <w:t>izrada geodetskih elaborata, geotehničkih elaborata, parcelacijskih elaborata i drugih geodetskih elaborata i</w:t>
      </w:r>
    </w:p>
    <w:p w14:paraId="666894E8" w14:textId="77777777" w:rsidR="0064764E" w:rsidRPr="0064764E" w:rsidRDefault="0064764E" w:rsidP="0064764E">
      <w:pPr>
        <w:numPr>
          <w:ilvl w:val="0"/>
          <w:numId w:val="12"/>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 xml:space="preserve">građenje RD u skladu s pravomoćnim aktom na temelju kojeg može započeti izgradnja RD, što uključuje izvedbu građevinskih i drugih radova (pripremnih, zemljanih, </w:t>
      </w:r>
      <w:proofErr w:type="spellStart"/>
      <w:r w:rsidRPr="0064764E">
        <w:rPr>
          <w:rFonts w:ascii="Gill Sans MT" w:eastAsia="Calibri" w:hAnsi="Gill Sans MT" w:cs="Times New Roman"/>
          <w:sz w:val="24"/>
          <w:szCs w:val="24"/>
          <w:lang w:eastAsia="en-US"/>
        </w:rPr>
        <w:t>konstrukterskih</w:t>
      </w:r>
      <w:proofErr w:type="spellEnd"/>
      <w:r w:rsidRPr="0064764E">
        <w:rPr>
          <w:rFonts w:ascii="Gill Sans MT" w:eastAsia="Calibri" w:hAnsi="Gill Sans MT" w:cs="Times New Roman"/>
          <w:sz w:val="24"/>
          <w:szCs w:val="24"/>
          <w:lang w:eastAsia="en-US"/>
        </w:rPr>
        <w:t>, instalaterskih, završnih te ugradnja građevnih proizvoda, uređaja, opreme i postrojenja, provođenje potrebnih ispitivanja i izdavanje atesta, tehnički pregled te ishođenje uporabne dozvole) te nabava opreme za RD u svrhu prikupljanja i skladištenja otpada;</w:t>
      </w:r>
    </w:p>
    <w:p w14:paraId="55258316" w14:textId="77777777" w:rsidR="0064764E" w:rsidRPr="0064764E" w:rsidRDefault="0064764E" w:rsidP="0064764E">
      <w:pPr>
        <w:numPr>
          <w:ilvl w:val="0"/>
          <w:numId w:val="12"/>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opremanje RD informatičkom i uredskom opremom za potrebe rada RD;</w:t>
      </w:r>
    </w:p>
    <w:p w14:paraId="1B22D808" w14:textId="77777777" w:rsidR="0064764E" w:rsidRPr="0064764E" w:rsidRDefault="0064764E" w:rsidP="0064764E">
      <w:pPr>
        <w:numPr>
          <w:ilvl w:val="0"/>
          <w:numId w:val="12"/>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aktivnosti vezane uz priključenje na komunalnu, telekomunikacijsku i električnu infrastrukturu i osiguranje pristupne ceste isključivo za potrebe RD;</w:t>
      </w:r>
    </w:p>
    <w:p w14:paraId="22C67A1C" w14:textId="77777777" w:rsidR="0064764E" w:rsidRPr="0064764E" w:rsidRDefault="0064764E" w:rsidP="0064764E">
      <w:pPr>
        <w:numPr>
          <w:ilvl w:val="0"/>
          <w:numId w:val="12"/>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aktivnosti kojima se osigurava usklađenost projekta s horizontalnim politikama EU o ravnopravnosti spolova, nediskriminaciji i pristupačnosti za osobe s invaliditetom;</w:t>
      </w:r>
    </w:p>
    <w:p w14:paraId="3347376D" w14:textId="77777777" w:rsidR="0064764E" w:rsidRPr="0064764E" w:rsidRDefault="0064764E" w:rsidP="0064764E">
      <w:pPr>
        <w:numPr>
          <w:ilvl w:val="0"/>
          <w:numId w:val="12"/>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lastRenderedPageBreak/>
        <w:t xml:space="preserve">aktivnosti vezane uz osiguranje dijela za ponovnu uporabu proizvoda u sklopu RD (napomena: izdaci za osiguranje odvojenog dijela za ponovnu uporabu proizvoda prihvatljivi su isključivo ukoliko su obuhvaćeni projektnom dokumentacijom i pravomoćnim aktom na temelju kojeg se može započeti izgradnja RD); </w:t>
      </w:r>
    </w:p>
    <w:p w14:paraId="4E260D5D" w14:textId="77777777" w:rsidR="0064764E" w:rsidRPr="0064764E" w:rsidRDefault="0064764E" w:rsidP="0064764E">
      <w:pPr>
        <w:numPr>
          <w:ilvl w:val="0"/>
          <w:numId w:val="12"/>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nadzor radova, odnosno stručni nadzor građenja, projektantski nadzor, usluge koordinatora zaštite na radu u fazi izvođenja radova (koordinator II);</w:t>
      </w:r>
    </w:p>
    <w:p w14:paraId="24DB8E8A" w14:textId="77777777" w:rsidR="0064764E" w:rsidRPr="0064764E" w:rsidRDefault="0064764E" w:rsidP="0064764E">
      <w:pPr>
        <w:numPr>
          <w:ilvl w:val="0"/>
          <w:numId w:val="12"/>
        </w:numPr>
        <w:spacing w:after="6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usluge tehničke pomoći za upravljanje projektom (</w:t>
      </w:r>
      <w:r w:rsidRPr="0064764E">
        <w:rPr>
          <w:rFonts w:ascii="Gill Sans MT" w:eastAsia="Calibri" w:hAnsi="Gill Sans MT" w:cs="Times New Roman"/>
          <w:i/>
          <w:sz w:val="24"/>
          <w:szCs w:val="24"/>
          <w:lang w:eastAsia="en-US"/>
        </w:rPr>
        <w:t>angažiranje vanjskih stručnjaka za poslove vođenja projekta, razvoj i praćenje Plana provedbe projekta, upravljanja provedbom Ugovora o dodjeli bespovratnih sredstava i svim ugovorima sklopljenim za provedbu projekta, administracija, financijsko upravljanje, izvještavanje, priprema i provedba javne nabave te ostale aktivnosti povezane s upravljanjem projektom</w:t>
      </w:r>
      <w:r w:rsidRPr="0064764E">
        <w:rPr>
          <w:rFonts w:ascii="Gill Sans MT" w:eastAsia="Calibri" w:hAnsi="Gill Sans MT" w:cs="Times New Roman"/>
          <w:sz w:val="24"/>
          <w:szCs w:val="24"/>
          <w:lang w:eastAsia="en-US"/>
        </w:rPr>
        <w:t xml:space="preserve">); </w:t>
      </w:r>
    </w:p>
    <w:p w14:paraId="15F8113D" w14:textId="1F3A1F59" w:rsidR="0064764E" w:rsidRPr="0064764E" w:rsidRDefault="001F2E8D" w:rsidP="001F2E8D">
      <w:pPr>
        <w:numPr>
          <w:ilvl w:val="0"/>
          <w:numId w:val="12"/>
        </w:numPr>
        <w:spacing w:after="120" w:line="240" w:lineRule="auto"/>
        <w:jc w:val="both"/>
        <w:rPr>
          <w:rFonts w:ascii="Gill Sans MT" w:eastAsia="Calibri" w:hAnsi="Gill Sans MT" w:cs="Times New Roman"/>
          <w:sz w:val="24"/>
          <w:szCs w:val="24"/>
          <w:lang w:eastAsia="en-US"/>
        </w:rPr>
      </w:pPr>
      <w:r w:rsidRPr="001F2E8D">
        <w:rPr>
          <w:rFonts w:ascii="Gill Sans MT" w:eastAsia="Calibri" w:hAnsi="Gill Sans MT" w:cs="Times New Roman"/>
          <w:sz w:val="24"/>
          <w:szCs w:val="24"/>
          <w:lang w:eastAsia="en-US"/>
        </w:rPr>
        <w:t>izobrazno-informativne aktivnosti s ciljem upoznavanja stanovnika/korisnika o važnosti sprečavanja nastanka otpada, odvojenom prikupljanju otpada, pravilnom odvajanju/razvrstavanju otpada u kućanstvima i o ulozi RD u sustavu gospodarenja otpadom</w:t>
      </w:r>
      <w:r w:rsidR="0064764E" w:rsidRPr="0064764E">
        <w:rPr>
          <w:rFonts w:ascii="Gill Sans MT" w:eastAsia="Calibri" w:hAnsi="Gill Sans MT" w:cs="Times New Roman"/>
          <w:sz w:val="24"/>
          <w:szCs w:val="24"/>
          <w:lang w:eastAsia="en-US"/>
        </w:rPr>
        <w:t xml:space="preserve">. </w:t>
      </w:r>
    </w:p>
    <w:p w14:paraId="68BA011D" w14:textId="11B74DE4" w:rsidR="0064764E" w:rsidRPr="0064764E" w:rsidRDefault="0064764E" w:rsidP="0064764E">
      <w:pPr>
        <w:numPr>
          <w:ilvl w:val="0"/>
          <w:numId w:val="12"/>
        </w:numPr>
        <w:spacing w:after="24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aktivno</w:t>
      </w:r>
      <w:r w:rsidR="00924E72">
        <w:rPr>
          <w:rFonts w:ascii="Gill Sans MT" w:eastAsia="Calibri" w:hAnsi="Gill Sans MT" w:cs="Times New Roman"/>
          <w:sz w:val="24"/>
          <w:szCs w:val="24"/>
          <w:lang w:eastAsia="en-US"/>
        </w:rPr>
        <w:t>sti informiranja i vidljivosti</w:t>
      </w:r>
      <w:r w:rsidRPr="0064764E">
        <w:rPr>
          <w:rFonts w:ascii="Gill Sans MT" w:eastAsia="Calibri" w:hAnsi="Gill Sans MT" w:cs="Times New Roman"/>
          <w:sz w:val="24"/>
          <w:szCs w:val="24"/>
          <w:lang w:eastAsia="en-US"/>
        </w:rPr>
        <w:t>.</w:t>
      </w:r>
    </w:p>
    <w:p w14:paraId="42C998F7" w14:textId="77777777" w:rsidR="0064764E" w:rsidRPr="0064764E" w:rsidRDefault="0064764E" w:rsidP="0064764E">
      <w:pPr>
        <w:spacing w:after="120" w:line="240" w:lineRule="auto"/>
        <w:jc w:val="both"/>
        <w:rPr>
          <w:rFonts w:ascii="Gill Sans MT" w:eastAsia="Times New Roman" w:hAnsi="Gill Sans MT" w:cs="Times New Roman"/>
          <w:b/>
          <w:i/>
          <w:sz w:val="24"/>
          <w:szCs w:val="24"/>
          <w:lang w:eastAsia="en-US"/>
        </w:rPr>
      </w:pPr>
      <w:r w:rsidRPr="0064764E">
        <w:rPr>
          <w:rFonts w:ascii="Gill Sans MT" w:eastAsia="Times New Roman" w:hAnsi="Gill Sans MT" w:cs="Times New Roman"/>
          <w:b/>
          <w:i/>
          <w:sz w:val="24"/>
          <w:szCs w:val="24"/>
          <w:lang w:eastAsia="en-US"/>
        </w:rPr>
        <w:t xml:space="preserve">Mobilna </w:t>
      </w:r>
      <w:proofErr w:type="spellStart"/>
      <w:r w:rsidRPr="0064764E">
        <w:rPr>
          <w:rFonts w:ascii="Gill Sans MT" w:eastAsia="Times New Roman" w:hAnsi="Gill Sans MT" w:cs="Times New Roman"/>
          <w:b/>
          <w:i/>
          <w:sz w:val="24"/>
          <w:szCs w:val="24"/>
          <w:lang w:eastAsia="en-US"/>
        </w:rPr>
        <w:t>reciklažna</w:t>
      </w:r>
      <w:proofErr w:type="spellEnd"/>
      <w:r w:rsidRPr="0064764E">
        <w:rPr>
          <w:rFonts w:ascii="Gill Sans MT" w:eastAsia="Times New Roman" w:hAnsi="Gill Sans MT" w:cs="Times New Roman"/>
          <w:b/>
          <w:i/>
          <w:sz w:val="24"/>
          <w:szCs w:val="24"/>
          <w:lang w:eastAsia="en-US"/>
        </w:rPr>
        <w:t xml:space="preserve"> dvorišta:</w:t>
      </w:r>
    </w:p>
    <w:p w14:paraId="4AFE16FE" w14:textId="578E1109" w:rsidR="0064764E" w:rsidRPr="0064764E" w:rsidRDefault="0064764E" w:rsidP="00EE677E">
      <w:pPr>
        <w:numPr>
          <w:ilvl w:val="0"/>
          <w:numId w:val="26"/>
        </w:numPr>
        <w:spacing w:after="120" w:line="240" w:lineRule="auto"/>
        <w:jc w:val="both"/>
        <w:rPr>
          <w:rFonts w:ascii="Gill Sans MT" w:eastAsia="Calibri" w:hAnsi="Gill Sans MT" w:cs="Times New Roman"/>
          <w:sz w:val="24"/>
          <w:szCs w:val="24"/>
          <w:lang w:eastAsia="en-US"/>
        </w:rPr>
      </w:pPr>
      <w:r w:rsidRPr="0064764E">
        <w:rPr>
          <w:rFonts w:ascii="Gill Sans MT" w:eastAsia="Times New Roman" w:hAnsi="Gill Sans MT" w:cs="Times New Roman"/>
          <w:sz w:val="24"/>
          <w:szCs w:val="24"/>
          <w:lang w:eastAsia="en-US"/>
        </w:rPr>
        <w:t>nabava mobilnog RD</w:t>
      </w:r>
      <w:r w:rsidR="00EE677E">
        <w:rPr>
          <w:rFonts w:ascii="Gill Sans MT" w:eastAsia="Times New Roman" w:hAnsi="Gill Sans MT" w:cs="Times New Roman"/>
          <w:sz w:val="24"/>
          <w:szCs w:val="24"/>
          <w:lang w:eastAsia="en-US"/>
        </w:rPr>
        <w:t xml:space="preserve">, </w:t>
      </w:r>
      <w:r w:rsidR="00EE677E" w:rsidRPr="00EE677E">
        <w:rPr>
          <w:rFonts w:ascii="Gill Sans MT" w:eastAsia="Times New Roman" w:hAnsi="Gill Sans MT" w:cs="Times New Roman"/>
          <w:sz w:val="24"/>
          <w:szCs w:val="24"/>
          <w:highlight w:val="yellow"/>
          <w:lang w:eastAsia="en-US"/>
        </w:rPr>
        <w:t>uključujući objavu obavijesti javne nabave u EOJN RH (ukoliko je primjenjivo)</w:t>
      </w:r>
      <w:r w:rsidR="00EE677E" w:rsidRPr="00EE677E">
        <w:rPr>
          <w:rFonts w:ascii="Gill Sans MT" w:eastAsia="Times New Roman" w:hAnsi="Gill Sans MT" w:cs="Times New Roman"/>
          <w:sz w:val="24"/>
          <w:szCs w:val="24"/>
          <w:lang w:eastAsia="en-US"/>
        </w:rPr>
        <w:t>,</w:t>
      </w:r>
    </w:p>
    <w:p w14:paraId="10C4F142" w14:textId="075543B5" w:rsidR="0064764E" w:rsidRPr="0064764E" w:rsidRDefault="00924E72" w:rsidP="0064764E">
      <w:pPr>
        <w:numPr>
          <w:ilvl w:val="0"/>
          <w:numId w:val="26"/>
        </w:numPr>
        <w:spacing w:after="120" w:line="240" w:lineRule="auto"/>
        <w:jc w:val="both"/>
        <w:rPr>
          <w:rFonts w:ascii="Gill Sans MT" w:eastAsia="Calibri" w:hAnsi="Gill Sans MT" w:cs="Times New Roman"/>
          <w:sz w:val="24"/>
          <w:szCs w:val="24"/>
          <w:lang w:eastAsia="en-US"/>
        </w:rPr>
      </w:pPr>
      <w:proofErr w:type="spellStart"/>
      <w:r w:rsidRPr="00CC4E32">
        <w:rPr>
          <w:rFonts w:ascii="Gill Sans MT" w:eastAsia="Calibri" w:hAnsi="Gill Sans MT" w:cs="Times New Roman"/>
          <w:sz w:val="24"/>
          <w:szCs w:val="24"/>
        </w:rPr>
        <w:t>izobrazno</w:t>
      </w:r>
      <w:proofErr w:type="spellEnd"/>
      <w:r w:rsidRPr="00CC4E32">
        <w:rPr>
          <w:rFonts w:ascii="Gill Sans MT" w:eastAsia="Calibri" w:hAnsi="Gill Sans MT" w:cs="Times New Roman"/>
          <w:sz w:val="24"/>
          <w:szCs w:val="24"/>
        </w:rPr>
        <w:t xml:space="preserve">-informativne aktivnosti </w:t>
      </w:r>
      <w:r w:rsidRPr="00CC4E32">
        <w:rPr>
          <w:rFonts w:ascii="Gill Sans MT" w:eastAsiaTheme="minorHAnsi" w:hAnsi="Gill Sans MT" w:cs="Times New Roman"/>
          <w:sz w:val="24"/>
          <w:szCs w:val="24"/>
        </w:rPr>
        <w:t xml:space="preserve">s ciljem upoznavanja stanovnika/korisnika o važnosti </w:t>
      </w:r>
      <w:r w:rsidRPr="00512E27">
        <w:rPr>
          <w:rFonts w:ascii="Gill Sans MT" w:eastAsiaTheme="minorHAnsi" w:hAnsi="Gill Sans MT" w:cs="Times New Roman"/>
          <w:sz w:val="24"/>
          <w:szCs w:val="24"/>
        </w:rPr>
        <w:t>sprečavanja nastanka otpada</w:t>
      </w:r>
      <w:r>
        <w:rPr>
          <w:rFonts w:ascii="Gill Sans MT" w:eastAsiaTheme="minorHAnsi" w:hAnsi="Gill Sans MT" w:cs="Times New Roman"/>
          <w:sz w:val="24"/>
          <w:szCs w:val="24"/>
        </w:rPr>
        <w:t>,</w:t>
      </w:r>
      <w:r w:rsidRPr="00512E27">
        <w:rPr>
          <w:rFonts w:ascii="Gill Sans MT" w:eastAsiaTheme="minorHAnsi" w:hAnsi="Gill Sans MT" w:cs="Times New Roman"/>
          <w:sz w:val="24"/>
          <w:szCs w:val="24"/>
        </w:rPr>
        <w:t xml:space="preserve"> odvojenom prikupljanj</w:t>
      </w:r>
      <w:r>
        <w:rPr>
          <w:rFonts w:ascii="Gill Sans MT" w:eastAsiaTheme="minorHAnsi" w:hAnsi="Gill Sans MT" w:cs="Times New Roman"/>
          <w:sz w:val="24"/>
          <w:szCs w:val="24"/>
        </w:rPr>
        <w:t xml:space="preserve">u otpada, </w:t>
      </w:r>
      <w:r w:rsidRPr="00CC4E32">
        <w:rPr>
          <w:rFonts w:ascii="Gill Sans MT" w:hAnsi="Gill Sans MT" w:cs="Times New Roman"/>
          <w:sz w:val="24"/>
          <w:szCs w:val="24"/>
        </w:rPr>
        <w:t>pravilnom odvajanju/razvrstavanju otpada u kućanstvima</w:t>
      </w:r>
      <w:r>
        <w:rPr>
          <w:rFonts w:ascii="Gill Sans MT" w:hAnsi="Gill Sans MT" w:cs="Times New Roman"/>
          <w:sz w:val="24"/>
          <w:szCs w:val="24"/>
        </w:rPr>
        <w:t xml:space="preserve"> i </w:t>
      </w:r>
      <w:r w:rsidRPr="00512E27">
        <w:rPr>
          <w:rFonts w:ascii="Gill Sans MT" w:eastAsiaTheme="minorHAnsi" w:hAnsi="Gill Sans MT" w:cs="Times New Roman"/>
          <w:sz w:val="24"/>
          <w:szCs w:val="24"/>
        </w:rPr>
        <w:t>o ulozi RD u sustavu gospodarenja otpadom</w:t>
      </w:r>
      <w:r w:rsidR="0064764E" w:rsidRPr="0064764E">
        <w:rPr>
          <w:rFonts w:ascii="Gill Sans MT" w:eastAsia="Calibri" w:hAnsi="Gill Sans MT" w:cs="Times New Roman"/>
          <w:sz w:val="24"/>
          <w:szCs w:val="24"/>
          <w:lang w:eastAsia="en-US"/>
        </w:rPr>
        <w:t xml:space="preserve">. </w:t>
      </w:r>
    </w:p>
    <w:p w14:paraId="6E68226D" w14:textId="60107D56" w:rsidR="0064764E" w:rsidRPr="0064764E" w:rsidRDefault="0064764E" w:rsidP="0064764E">
      <w:pPr>
        <w:numPr>
          <w:ilvl w:val="0"/>
          <w:numId w:val="26"/>
        </w:numPr>
        <w:spacing w:after="120" w:line="240" w:lineRule="auto"/>
        <w:jc w:val="both"/>
        <w:rPr>
          <w:rFonts w:ascii="Gill Sans MT" w:eastAsia="Calibri" w:hAnsi="Gill Sans MT" w:cs="Times New Roman"/>
          <w:sz w:val="24"/>
          <w:szCs w:val="24"/>
          <w:lang w:eastAsia="en-US"/>
        </w:rPr>
      </w:pPr>
      <w:r w:rsidRPr="0064764E">
        <w:rPr>
          <w:rFonts w:ascii="Gill Sans MT" w:eastAsia="Calibri" w:hAnsi="Gill Sans MT" w:cs="Times New Roman"/>
          <w:sz w:val="24"/>
          <w:szCs w:val="24"/>
          <w:lang w:eastAsia="en-US"/>
        </w:rPr>
        <w:t xml:space="preserve">aktivnosti </w:t>
      </w:r>
      <w:r w:rsidRPr="0064764E">
        <w:rPr>
          <w:rFonts w:ascii="Gill Sans MT" w:eastAsia="Times New Roman" w:hAnsi="Gill Sans MT" w:cs="Times New Roman"/>
          <w:sz w:val="24"/>
          <w:szCs w:val="24"/>
          <w:lang w:eastAsia="en-US"/>
        </w:rPr>
        <w:t>informiranja</w:t>
      </w:r>
      <w:r w:rsidR="00924E72">
        <w:rPr>
          <w:rFonts w:ascii="Gill Sans MT" w:eastAsia="Calibri" w:hAnsi="Gill Sans MT" w:cs="Times New Roman"/>
          <w:sz w:val="24"/>
          <w:szCs w:val="24"/>
          <w:lang w:eastAsia="en-US"/>
        </w:rPr>
        <w:t xml:space="preserve"> i vidljivosti</w:t>
      </w:r>
      <w:r w:rsidRPr="0064764E">
        <w:rPr>
          <w:rFonts w:ascii="Gill Sans MT" w:eastAsia="Calibri" w:hAnsi="Gill Sans MT" w:cs="Times New Roman"/>
          <w:sz w:val="24"/>
          <w:szCs w:val="24"/>
          <w:lang w:eastAsia="en-US"/>
        </w:rPr>
        <w:t>.</w:t>
      </w:r>
    </w:p>
    <w:p w14:paraId="2BFDAB4E" w14:textId="77777777" w:rsidR="0064764E" w:rsidRPr="0064764E" w:rsidRDefault="0064764E" w:rsidP="0064764E">
      <w:pPr>
        <w:spacing w:after="0" w:line="240" w:lineRule="auto"/>
        <w:ind w:left="360"/>
        <w:jc w:val="both"/>
        <w:rPr>
          <w:rFonts w:ascii="Gill Sans MT" w:eastAsia="Calibri" w:hAnsi="Gill Sans MT" w:cs="Times New Roman"/>
          <w:sz w:val="24"/>
          <w:szCs w:val="24"/>
          <w:lang w:eastAsia="en-US"/>
        </w:rPr>
      </w:pPr>
    </w:p>
    <w:p w14:paraId="61ACA13C" w14:textId="77777777" w:rsidR="00EE0BCC" w:rsidRPr="00542801" w:rsidRDefault="00EE0BCC"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5EF3A25" w14:textId="14364021" w:rsidR="001656E7" w:rsidRPr="009D02FB" w:rsidRDefault="00BF18E3" w:rsidP="00467B7B">
      <w:pPr>
        <w:pStyle w:val="Naslov1"/>
        <w:numPr>
          <w:ilvl w:val="0"/>
          <w:numId w:val="3"/>
        </w:numPr>
        <w:kinsoku w:val="0"/>
        <w:overflowPunct w:val="0"/>
        <w:spacing w:before="0" w:after="120"/>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1" w:name="_Hlk9090871"/>
    </w:p>
    <w:p w14:paraId="2F07EAA8" w14:textId="7D502885" w:rsidR="008F0FA4" w:rsidRPr="00655540" w:rsidRDefault="008F0FA4" w:rsidP="00655540">
      <w:pPr>
        <w:spacing w:after="0"/>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1"/>
      <w:r w:rsidR="00542801" w:rsidRPr="00542801">
        <w:rPr>
          <w:rFonts w:ascii="Gill Sans MT" w:eastAsia="Times New Roman" w:hAnsi="Gill Sans MT" w:cs="Times New Roman"/>
          <w:sz w:val="24"/>
          <w:szCs w:val="24"/>
          <w:lang w:eastAsia="en-US"/>
        </w:rPr>
        <w:t>.</w:t>
      </w:r>
    </w:p>
    <w:p w14:paraId="5DC1FE14" w14:textId="77777777" w:rsidR="008F0FA4" w:rsidRPr="00542801" w:rsidRDefault="008F0FA4"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63D374E" w14:textId="77777777" w:rsidR="006D1079" w:rsidRPr="00542801" w:rsidRDefault="00B9154C" w:rsidP="00467B7B">
      <w:pPr>
        <w:pStyle w:val="Naslov1"/>
        <w:numPr>
          <w:ilvl w:val="0"/>
          <w:numId w:val="3"/>
        </w:numPr>
        <w:kinsoku w:val="0"/>
        <w:overflowPunct w:val="0"/>
        <w:spacing w:before="0" w:after="120"/>
        <w:contextualSpacing/>
        <w:jc w:val="both"/>
        <w:rPr>
          <w:rFonts w:ascii="Gill Sans MT" w:eastAsia="Times New Roman" w:hAnsi="Gill Sans MT" w:cs="Times New Roman"/>
          <w:bCs/>
          <w:sz w:val="24"/>
          <w:szCs w:val="24"/>
          <w:lang w:eastAsia="ar-SA"/>
        </w:rPr>
      </w:pPr>
      <w:r w:rsidRPr="00542801">
        <w:rPr>
          <w:rFonts w:ascii="Gill Sans MT" w:eastAsia="Calibri" w:hAnsi="Gill Sans MT"/>
          <w:b/>
          <w:bCs/>
          <w:color w:val="auto"/>
          <w:spacing w:val="-1"/>
          <w:sz w:val="24"/>
          <w:szCs w:val="24"/>
          <w:lang w:eastAsia="en-US"/>
        </w:rPr>
        <w:t>Administrativni podaci</w:t>
      </w:r>
      <w:r w:rsidR="00D52FE9" w:rsidRPr="00542801">
        <w:rPr>
          <w:rFonts w:ascii="Gill Sans MT" w:eastAsia="Calibri" w:hAnsi="Gill Sans MT"/>
          <w:b/>
          <w:bCs/>
          <w:color w:val="auto"/>
          <w:spacing w:val="-1"/>
          <w:sz w:val="24"/>
          <w:szCs w:val="24"/>
          <w:lang w:eastAsia="en-US"/>
        </w:rPr>
        <w:t xml:space="preserve"> </w:t>
      </w:r>
    </w:p>
    <w:p w14:paraId="2AC582D5" w14:textId="7DB1342E" w:rsidR="00542801" w:rsidRPr="00CF327D" w:rsidRDefault="00542801" w:rsidP="00467B7B">
      <w:pPr>
        <w:tabs>
          <w:tab w:val="center" w:pos="4320"/>
          <w:tab w:val="right" w:pos="8640"/>
        </w:tabs>
        <w:spacing w:after="0"/>
        <w:jc w:val="both"/>
        <w:rPr>
          <w:rFonts w:ascii="Gill Sans MT" w:eastAsia="Times New Roman" w:hAnsi="Gill Sans MT" w:cs="Times New Roman"/>
          <w:sz w:val="24"/>
          <w:szCs w:val="24"/>
          <w:lang w:eastAsia="en-US"/>
        </w:rPr>
      </w:pPr>
      <w:r w:rsidRPr="00CF327D">
        <w:rPr>
          <w:rFonts w:ascii="Gill Sans MT" w:eastAsia="Times New Roman" w:hAnsi="Gill Sans MT" w:cs="Times New Roman"/>
          <w:b/>
          <w:sz w:val="24"/>
          <w:szCs w:val="24"/>
          <w:lang w:eastAsia="en-US"/>
        </w:rPr>
        <w:t>Kra</w:t>
      </w:r>
      <w:r w:rsidR="009D61C6" w:rsidRPr="00CF327D">
        <w:rPr>
          <w:rFonts w:ascii="Gill Sans MT" w:eastAsia="Times New Roman" w:hAnsi="Gill Sans MT" w:cs="Times New Roman"/>
          <w:b/>
          <w:sz w:val="24"/>
          <w:szCs w:val="24"/>
          <w:lang w:eastAsia="en-US"/>
        </w:rPr>
        <w:t>j</w:t>
      </w:r>
      <w:r w:rsidRPr="00CF327D">
        <w:rPr>
          <w:rFonts w:ascii="Gill Sans MT" w:eastAsia="Times New Roman" w:hAnsi="Gill Sans MT" w:cs="Times New Roman"/>
          <w:b/>
          <w:sz w:val="24"/>
          <w:szCs w:val="24"/>
          <w:lang w:eastAsia="en-US"/>
        </w:rPr>
        <w:t xml:space="preserve">nji rok </w:t>
      </w:r>
      <w:r w:rsidR="001656E7" w:rsidRPr="00CF327D">
        <w:rPr>
          <w:rFonts w:ascii="Gill Sans MT" w:eastAsia="Times New Roman" w:hAnsi="Gill Sans MT" w:cs="Times New Roman"/>
          <w:b/>
          <w:sz w:val="24"/>
          <w:szCs w:val="24"/>
          <w:lang w:eastAsia="en-US"/>
        </w:rPr>
        <w:t>za dostavu</w:t>
      </w:r>
      <w:r w:rsidRPr="00CF327D">
        <w:rPr>
          <w:rFonts w:ascii="Gill Sans MT" w:eastAsia="Times New Roman" w:hAnsi="Gill Sans MT" w:cs="Times New Roman"/>
          <w:sz w:val="24"/>
          <w:szCs w:val="24"/>
          <w:lang w:eastAsia="en-US"/>
        </w:rPr>
        <w:t xml:space="preserve"> projektnih prijedloga je </w:t>
      </w:r>
      <w:r w:rsidR="00CF327D" w:rsidRPr="00CB79E5">
        <w:rPr>
          <w:rFonts w:ascii="Gill Sans MT" w:eastAsia="Times New Roman" w:hAnsi="Gill Sans MT" w:cs="Times New Roman"/>
          <w:sz w:val="24"/>
          <w:szCs w:val="24"/>
          <w:highlight w:val="yellow"/>
          <w:lang w:eastAsia="en-US"/>
        </w:rPr>
        <w:t>7</w:t>
      </w:r>
      <w:r w:rsidR="00060A22" w:rsidRPr="00CB79E5">
        <w:rPr>
          <w:rFonts w:ascii="Gill Sans MT" w:eastAsia="Times New Roman" w:hAnsi="Gill Sans MT" w:cs="Times New Roman"/>
          <w:sz w:val="24"/>
          <w:szCs w:val="24"/>
          <w:highlight w:val="yellow"/>
          <w:lang w:eastAsia="en-US"/>
        </w:rPr>
        <w:t>.</w:t>
      </w:r>
      <w:r w:rsidR="00CD4868" w:rsidRPr="00CB79E5">
        <w:rPr>
          <w:rFonts w:ascii="Gill Sans MT" w:eastAsia="Times New Roman" w:hAnsi="Gill Sans MT" w:cs="Times New Roman"/>
          <w:sz w:val="24"/>
          <w:szCs w:val="24"/>
          <w:highlight w:val="yellow"/>
          <w:lang w:eastAsia="en-US"/>
        </w:rPr>
        <w:t xml:space="preserve"> </w:t>
      </w:r>
      <w:r w:rsidR="001B517E">
        <w:rPr>
          <w:rFonts w:ascii="Gill Sans MT" w:eastAsia="Times New Roman" w:hAnsi="Gill Sans MT" w:cs="Times New Roman"/>
          <w:sz w:val="24"/>
          <w:szCs w:val="24"/>
          <w:highlight w:val="yellow"/>
          <w:lang w:eastAsia="en-US"/>
        </w:rPr>
        <w:t>rujna</w:t>
      </w:r>
      <w:r w:rsidR="00EE0BCC" w:rsidRPr="00CB79E5">
        <w:rPr>
          <w:rFonts w:ascii="Gill Sans MT" w:eastAsia="Times New Roman" w:hAnsi="Gill Sans MT" w:cs="Times New Roman"/>
          <w:sz w:val="24"/>
          <w:szCs w:val="24"/>
          <w:highlight w:val="yellow"/>
          <w:lang w:eastAsia="en-US"/>
        </w:rPr>
        <w:t xml:space="preserve"> </w:t>
      </w:r>
      <w:r w:rsidR="00CD4868" w:rsidRPr="00CB79E5">
        <w:rPr>
          <w:rFonts w:ascii="Gill Sans MT" w:eastAsia="Times New Roman" w:hAnsi="Gill Sans MT" w:cs="Times New Roman"/>
          <w:sz w:val="24"/>
          <w:szCs w:val="24"/>
          <w:highlight w:val="yellow"/>
          <w:lang w:eastAsia="en-US"/>
        </w:rPr>
        <w:t>202</w:t>
      </w:r>
      <w:r w:rsidR="00CF327D" w:rsidRPr="00CB79E5">
        <w:rPr>
          <w:rFonts w:ascii="Gill Sans MT" w:eastAsia="Times New Roman" w:hAnsi="Gill Sans MT" w:cs="Times New Roman"/>
          <w:sz w:val="24"/>
          <w:szCs w:val="24"/>
          <w:highlight w:val="yellow"/>
          <w:lang w:eastAsia="en-US"/>
        </w:rPr>
        <w:t>3</w:t>
      </w:r>
      <w:r w:rsidRPr="00CB79E5">
        <w:rPr>
          <w:rFonts w:ascii="Gill Sans MT" w:eastAsia="Times New Roman" w:hAnsi="Gill Sans MT" w:cs="Times New Roman"/>
          <w:sz w:val="24"/>
          <w:szCs w:val="24"/>
          <w:highlight w:val="yellow"/>
          <w:lang w:eastAsia="en-US"/>
        </w:rPr>
        <w:t>.</w:t>
      </w:r>
      <w:r w:rsidRPr="00CF327D">
        <w:rPr>
          <w:rFonts w:ascii="Gill Sans MT" w:eastAsia="Times New Roman" w:hAnsi="Gill Sans MT" w:cs="Times New Roman"/>
          <w:sz w:val="24"/>
          <w:szCs w:val="24"/>
          <w:lang w:eastAsia="en-US"/>
        </w:rPr>
        <w:t xml:space="preserve"> </w:t>
      </w:r>
      <w:r w:rsidRPr="001B517E">
        <w:rPr>
          <w:rFonts w:ascii="Gill Sans MT" w:eastAsia="Times New Roman" w:hAnsi="Gill Sans MT" w:cs="Times New Roman"/>
          <w:sz w:val="24"/>
          <w:szCs w:val="24"/>
          <w:lang w:eastAsia="en-US"/>
        </w:rPr>
        <w:t>godine</w:t>
      </w:r>
      <w:r w:rsidR="00EA4926" w:rsidRPr="001B517E">
        <w:rPr>
          <w:rFonts w:ascii="Gill Sans MT" w:eastAsia="Times New Roman" w:hAnsi="Gill Sans MT" w:cs="Times New Roman"/>
          <w:sz w:val="24"/>
          <w:szCs w:val="24"/>
          <w:lang w:eastAsia="en-US"/>
        </w:rPr>
        <w:t xml:space="preserve"> </w:t>
      </w:r>
      <w:r w:rsidR="00DB7AC5" w:rsidRPr="001B517E">
        <w:rPr>
          <w:rFonts w:ascii="Gill Sans MT" w:eastAsia="Times New Roman" w:hAnsi="Gill Sans MT" w:cs="Times New Roman"/>
          <w:sz w:val="24"/>
          <w:szCs w:val="24"/>
          <w:lang w:eastAsia="en-US"/>
        </w:rPr>
        <w:t>do 1</w:t>
      </w:r>
      <w:r w:rsidR="00CF327D" w:rsidRPr="001B517E">
        <w:rPr>
          <w:rFonts w:ascii="Gill Sans MT" w:eastAsia="Times New Roman" w:hAnsi="Gill Sans MT" w:cs="Times New Roman"/>
          <w:sz w:val="24"/>
          <w:szCs w:val="24"/>
          <w:lang w:eastAsia="en-US"/>
        </w:rPr>
        <w:t>1:00 h.</w:t>
      </w:r>
    </w:p>
    <w:p w14:paraId="0F5380BD" w14:textId="7215BD15" w:rsidR="009F67FE" w:rsidRPr="00EA4926" w:rsidRDefault="00EA4926" w:rsidP="00EA4926">
      <w:pPr>
        <w:tabs>
          <w:tab w:val="center" w:pos="4320"/>
          <w:tab w:val="right" w:pos="8640"/>
        </w:tabs>
        <w:spacing w:after="0"/>
        <w:jc w:val="both"/>
        <w:rPr>
          <w:rFonts w:ascii="Gill Sans MT" w:eastAsia="Times New Roman" w:hAnsi="Gill Sans MT" w:cs="Times New Roman"/>
          <w:sz w:val="24"/>
          <w:szCs w:val="24"/>
          <w:lang w:eastAsia="en-US"/>
        </w:rPr>
      </w:pPr>
      <w:r w:rsidRPr="00CF327D">
        <w:rPr>
          <w:rFonts w:ascii="Gill Sans MT" w:eastAsia="Times New Roman" w:hAnsi="Gill Sans MT" w:cs="Times New Roman"/>
          <w:b/>
          <w:sz w:val="24"/>
          <w:szCs w:val="24"/>
          <w:lang w:eastAsia="en-US"/>
        </w:rPr>
        <w:t>Dostava (podnošenje)</w:t>
      </w:r>
      <w:r w:rsidRPr="00CF327D">
        <w:rPr>
          <w:rFonts w:ascii="Gill Sans MT" w:eastAsia="Times New Roman" w:hAnsi="Gill Sans MT" w:cs="Times New Roman"/>
          <w:sz w:val="24"/>
          <w:szCs w:val="24"/>
          <w:lang w:eastAsia="en-US"/>
        </w:rPr>
        <w:t xml:space="preserve"> projektnog prijedloga dozvoljena je najranije </w:t>
      </w:r>
      <w:r w:rsidR="00CA6553" w:rsidRPr="00CF327D">
        <w:rPr>
          <w:rFonts w:ascii="Gill Sans MT" w:eastAsia="Times New Roman" w:hAnsi="Gill Sans MT" w:cs="Times New Roman"/>
          <w:sz w:val="24"/>
          <w:szCs w:val="24"/>
          <w:lang w:eastAsia="en-US"/>
        </w:rPr>
        <w:t xml:space="preserve">od </w:t>
      </w:r>
      <w:r w:rsidR="00CF327D" w:rsidRPr="00CF327D">
        <w:rPr>
          <w:rFonts w:ascii="Gill Sans MT" w:eastAsia="Times New Roman" w:hAnsi="Gill Sans MT" w:cs="Times New Roman"/>
          <w:sz w:val="24"/>
          <w:szCs w:val="24"/>
          <w:lang w:eastAsia="en-US"/>
        </w:rPr>
        <w:t>25</w:t>
      </w:r>
      <w:r w:rsidR="00DA7EB4" w:rsidRPr="00CF327D">
        <w:rPr>
          <w:rFonts w:ascii="Gill Sans MT" w:eastAsia="Times New Roman" w:hAnsi="Gill Sans MT" w:cs="Times New Roman"/>
          <w:sz w:val="24"/>
          <w:szCs w:val="24"/>
          <w:lang w:eastAsia="en-US"/>
        </w:rPr>
        <w:t xml:space="preserve">. </w:t>
      </w:r>
      <w:r w:rsidR="00CF327D" w:rsidRPr="00CF327D">
        <w:rPr>
          <w:rFonts w:ascii="Gill Sans MT" w:eastAsia="Times New Roman" w:hAnsi="Gill Sans MT" w:cs="Times New Roman"/>
          <w:sz w:val="24"/>
          <w:szCs w:val="24"/>
          <w:lang w:eastAsia="en-US"/>
        </w:rPr>
        <w:t>travnja</w:t>
      </w:r>
      <w:r w:rsidR="00CA6553" w:rsidRPr="00CF327D">
        <w:rPr>
          <w:rFonts w:ascii="Gill Sans MT" w:eastAsia="Times New Roman" w:hAnsi="Gill Sans MT" w:cs="Times New Roman"/>
          <w:sz w:val="24"/>
          <w:szCs w:val="24"/>
          <w:lang w:eastAsia="en-US"/>
        </w:rPr>
        <w:t xml:space="preserve"> 202</w:t>
      </w:r>
      <w:r w:rsidR="00CF327D" w:rsidRPr="00CF327D">
        <w:rPr>
          <w:rFonts w:ascii="Gill Sans MT" w:eastAsia="Times New Roman" w:hAnsi="Gill Sans MT" w:cs="Times New Roman"/>
          <w:sz w:val="24"/>
          <w:szCs w:val="24"/>
          <w:lang w:eastAsia="en-US"/>
        </w:rPr>
        <w:t>3</w:t>
      </w:r>
      <w:r w:rsidR="00CA6553" w:rsidRPr="00CF327D">
        <w:rPr>
          <w:rFonts w:ascii="Gill Sans MT" w:eastAsia="Times New Roman" w:hAnsi="Gill Sans MT" w:cs="Times New Roman"/>
          <w:sz w:val="24"/>
          <w:szCs w:val="24"/>
          <w:lang w:eastAsia="en-US"/>
        </w:rPr>
        <w:t xml:space="preserve">. </w:t>
      </w:r>
      <w:r w:rsidR="00DB7AC5" w:rsidRPr="00CF327D">
        <w:rPr>
          <w:rFonts w:ascii="Gill Sans MT" w:eastAsia="Times New Roman" w:hAnsi="Gill Sans MT" w:cs="Times New Roman"/>
          <w:sz w:val="24"/>
          <w:szCs w:val="24"/>
          <w:lang w:eastAsia="en-US"/>
        </w:rPr>
        <w:t>u 9:00h.</w:t>
      </w:r>
    </w:p>
    <w:sectPr w:rsidR="009F67FE" w:rsidRPr="00EA4926" w:rsidSect="007746AC">
      <w:headerReference w:type="default" r:id="rId10"/>
      <w:footerReference w:type="default" r:id="rId11"/>
      <w:footerReference w:type="first" r:id="rId12"/>
      <w:pgSz w:w="11906" w:h="16838"/>
      <w:pgMar w:top="1417"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970F" w14:textId="77777777" w:rsidR="00C30C1E" w:rsidRDefault="00C30C1E" w:rsidP="005B0573">
      <w:pPr>
        <w:spacing w:after="0" w:line="240" w:lineRule="auto"/>
      </w:pPr>
      <w:r>
        <w:separator/>
      </w:r>
    </w:p>
  </w:endnote>
  <w:endnote w:type="continuationSeparator" w:id="0">
    <w:p w14:paraId="134E2A37" w14:textId="77777777" w:rsidR="00C30C1E" w:rsidRDefault="00C30C1E"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7B4D" w14:textId="77777777" w:rsidR="00C30C1E" w:rsidRDefault="00C30C1E" w:rsidP="005B0573">
      <w:pPr>
        <w:spacing w:after="0" w:line="240" w:lineRule="auto"/>
      </w:pPr>
      <w:r>
        <w:separator/>
      </w:r>
    </w:p>
  </w:footnote>
  <w:footnote w:type="continuationSeparator" w:id="0">
    <w:p w14:paraId="340F44BD" w14:textId="77777777" w:rsidR="00C30C1E" w:rsidRDefault="00C30C1E"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DBF2" w14:textId="58CA7DFA" w:rsidR="006D1079" w:rsidRDefault="00E03939" w:rsidP="00E03939">
    <w:pPr>
      <w:pStyle w:val="Zaglavlje"/>
      <w:tabs>
        <w:tab w:val="clear" w:pos="4536"/>
        <w:tab w:val="clear" w:pos="9072"/>
        <w:tab w:val="left" w:pos="4169"/>
        <w:tab w:val="left" w:pos="5375"/>
        <w:tab w:val="left" w:pos="66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4C538D"/>
    <w:multiLevelType w:val="hybridMultilevel"/>
    <w:tmpl w:val="08B2FF34"/>
    <w:lvl w:ilvl="0" w:tplc="8EEC99D6">
      <w:start w:val="1"/>
      <w:numFmt w:val="bullet"/>
      <w:lvlText w:val="-"/>
      <w:lvlJc w:val="left"/>
      <w:pPr>
        <w:ind w:left="720" w:hanging="360"/>
      </w:pPr>
      <w:rPr>
        <w:rFonts w:ascii="Times New Roman" w:eastAsia="Times New Roman" w:hAnsi="Times New Roman" w:cs="Times New Roman"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934F8F"/>
    <w:multiLevelType w:val="multilevel"/>
    <w:tmpl w:val="E100507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2"/>
  </w:num>
  <w:num w:numId="2">
    <w:abstractNumId w:val="20"/>
  </w:num>
  <w:num w:numId="3">
    <w:abstractNumId w:val="23"/>
  </w:num>
  <w:num w:numId="4">
    <w:abstractNumId w:val="0"/>
  </w:num>
  <w:num w:numId="5">
    <w:abstractNumId w:val="10"/>
  </w:num>
  <w:num w:numId="6">
    <w:abstractNumId w:val="15"/>
  </w:num>
  <w:num w:numId="7">
    <w:abstractNumId w:val="11"/>
  </w:num>
  <w:num w:numId="8">
    <w:abstractNumId w:val="13"/>
  </w:num>
  <w:num w:numId="9">
    <w:abstractNumId w:val="22"/>
  </w:num>
  <w:num w:numId="10">
    <w:abstractNumId w:val="25"/>
  </w:num>
  <w:num w:numId="11">
    <w:abstractNumId w:val="17"/>
  </w:num>
  <w:num w:numId="12">
    <w:abstractNumId w:val="5"/>
  </w:num>
  <w:num w:numId="13">
    <w:abstractNumId w:val="18"/>
  </w:num>
  <w:num w:numId="14">
    <w:abstractNumId w:val="8"/>
  </w:num>
  <w:num w:numId="15">
    <w:abstractNumId w:val="16"/>
  </w:num>
  <w:num w:numId="16">
    <w:abstractNumId w:val="21"/>
  </w:num>
  <w:num w:numId="17">
    <w:abstractNumId w:val="19"/>
  </w:num>
  <w:num w:numId="18">
    <w:abstractNumId w:val="9"/>
  </w:num>
  <w:num w:numId="19">
    <w:abstractNumId w:val="1"/>
  </w:num>
  <w:num w:numId="20">
    <w:abstractNumId w:val="24"/>
  </w:num>
  <w:num w:numId="21">
    <w:abstractNumId w:val="14"/>
  </w:num>
  <w:num w:numId="22">
    <w:abstractNumId w:val="4"/>
  </w:num>
  <w:num w:numId="23">
    <w:abstractNumId w:val="7"/>
  </w:num>
  <w:num w:numId="24">
    <w:abstractNumId w:val="3"/>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5FE8"/>
    <w:rsid w:val="00024069"/>
    <w:rsid w:val="0003330E"/>
    <w:rsid w:val="00046D22"/>
    <w:rsid w:val="000524BE"/>
    <w:rsid w:val="000554C2"/>
    <w:rsid w:val="00060A22"/>
    <w:rsid w:val="00072D70"/>
    <w:rsid w:val="00096BEA"/>
    <w:rsid w:val="00106D62"/>
    <w:rsid w:val="001120CB"/>
    <w:rsid w:val="001223EB"/>
    <w:rsid w:val="00125F96"/>
    <w:rsid w:val="0015724A"/>
    <w:rsid w:val="00163A16"/>
    <w:rsid w:val="001656E7"/>
    <w:rsid w:val="001B1428"/>
    <w:rsid w:val="001B517E"/>
    <w:rsid w:val="001C0065"/>
    <w:rsid w:val="001E1E76"/>
    <w:rsid w:val="001E5546"/>
    <w:rsid w:val="001F2E8D"/>
    <w:rsid w:val="00207DC4"/>
    <w:rsid w:val="00211299"/>
    <w:rsid w:val="002127DA"/>
    <w:rsid w:val="002242E5"/>
    <w:rsid w:val="00227485"/>
    <w:rsid w:val="00234790"/>
    <w:rsid w:val="00234F45"/>
    <w:rsid w:val="00282CAC"/>
    <w:rsid w:val="00284781"/>
    <w:rsid w:val="00295613"/>
    <w:rsid w:val="002C4A89"/>
    <w:rsid w:val="002C5234"/>
    <w:rsid w:val="003020DC"/>
    <w:rsid w:val="00330FC1"/>
    <w:rsid w:val="00334F89"/>
    <w:rsid w:val="003418E7"/>
    <w:rsid w:val="003459DB"/>
    <w:rsid w:val="003521EE"/>
    <w:rsid w:val="00365BA1"/>
    <w:rsid w:val="00392DD3"/>
    <w:rsid w:val="003C0590"/>
    <w:rsid w:val="003D5B3F"/>
    <w:rsid w:val="00401337"/>
    <w:rsid w:val="00412071"/>
    <w:rsid w:val="004201B2"/>
    <w:rsid w:val="0042151D"/>
    <w:rsid w:val="0043085F"/>
    <w:rsid w:val="00440612"/>
    <w:rsid w:val="004520CF"/>
    <w:rsid w:val="00467B7B"/>
    <w:rsid w:val="004862A9"/>
    <w:rsid w:val="00492683"/>
    <w:rsid w:val="004A6B12"/>
    <w:rsid w:val="004B1D87"/>
    <w:rsid w:val="004D567C"/>
    <w:rsid w:val="004E11F7"/>
    <w:rsid w:val="00511472"/>
    <w:rsid w:val="00522B99"/>
    <w:rsid w:val="00542801"/>
    <w:rsid w:val="005533EB"/>
    <w:rsid w:val="005557EE"/>
    <w:rsid w:val="005653A4"/>
    <w:rsid w:val="00576E6F"/>
    <w:rsid w:val="005B0573"/>
    <w:rsid w:val="005B4396"/>
    <w:rsid w:val="005B7F18"/>
    <w:rsid w:val="005E088A"/>
    <w:rsid w:val="005E1F2D"/>
    <w:rsid w:val="00616FB7"/>
    <w:rsid w:val="00630851"/>
    <w:rsid w:val="0064764E"/>
    <w:rsid w:val="0064773C"/>
    <w:rsid w:val="00655540"/>
    <w:rsid w:val="006C51B4"/>
    <w:rsid w:val="006C5513"/>
    <w:rsid w:val="006C7E7E"/>
    <w:rsid w:val="006D1079"/>
    <w:rsid w:val="006D1DA2"/>
    <w:rsid w:val="006D42A9"/>
    <w:rsid w:val="00722D60"/>
    <w:rsid w:val="00764691"/>
    <w:rsid w:val="007701A3"/>
    <w:rsid w:val="007746AC"/>
    <w:rsid w:val="007863F1"/>
    <w:rsid w:val="007A383E"/>
    <w:rsid w:val="007B129B"/>
    <w:rsid w:val="007C4022"/>
    <w:rsid w:val="007C580B"/>
    <w:rsid w:val="007E5297"/>
    <w:rsid w:val="007F226D"/>
    <w:rsid w:val="008130C6"/>
    <w:rsid w:val="00845593"/>
    <w:rsid w:val="00852DF8"/>
    <w:rsid w:val="00873020"/>
    <w:rsid w:val="008823A7"/>
    <w:rsid w:val="00893D6A"/>
    <w:rsid w:val="008A38EA"/>
    <w:rsid w:val="008C0367"/>
    <w:rsid w:val="008F0FA4"/>
    <w:rsid w:val="008F4F92"/>
    <w:rsid w:val="008F77E5"/>
    <w:rsid w:val="00907BE6"/>
    <w:rsid w:val="00924E72"/>
    <w:rsid w:val="009345F5"/>
    <w:rsid w:val="0093679C"/>
    <w:rsid w:val="00977FBB"/>
    <w:rsid w:val="009D02FB"/>
    <w:rsid w:val="009D55DB"/>
    <w:rsid w:val="009D61C6"/>
    <w:rsid w:val="009D76A9"/>
    <w:rsid w:val="009F67FE"/>
    <w:rsid w:val="00A06DD9"/>
    <w:rsid w:val="00A107CE"/>
    <w:rsid w:val="00A24C72"/>
    <w:rsid w:val="00A265AF"/>
    <w:rsid w:val="00A32501"/>
    <w:rsid w:val="00A72382"/>
    <w:rsid w:val="00A9176C"/>
    <w:rsid w:val="00AA5F57"/>
    <w:rsid w:val="00AB2D1A"/>
    <w:rsid w:val="00AB2E84"/>
    <w:rsid w:val="00AB7481"/>
    <w:rsid w:val="00AC1387"/>
    <w:rsid w:val="00AC497C"/>
    <w:rsid w:val="00AD073A"/>
    <w:rsid w:val="00AF3896"/>
    <w:rsid w:val="00B016E1"/>
    <w:rsid w:val="00B0556C"/>
    <w:rsid w:val="00B32EC3"/>
    <w:rsid w:val="00B661E1"/>
    <w:rsid w:val="00B82DED"/>
    <w:rsid w:val="00B9154C"/>
    <w:rsid w:val="00BB7310"/>
    <w:rsid w:val="00BF18E3"/>
    <w:rsid w:val="00BF2400"/>
    <w:rsid w:val="00BF6C98"/>
    <w:rsid w:val="00C15357"/>
    <w:rsid w:val="00C30C1E"/>
    <w:rsid w:val="00C3341B"/>
    <w:rsid w:val="00C3624C"/>
    <w:rsid w:val="00C60A05"/>
    <w:rsid w:val="00C63AF7"/>
    <w:rsid w:val="00CA6553"/>
    <w:rsid w:val="00CB79E5"/>
    <w:rsid w:val="00CD2D6B"/>
    <w:rsid w:val="00CD4868"/>
    <w:rsid w:val="00CD5B85"/>
    <w:rsid w:val="00CF327D"/>
    <w:rsid w:val="00CF3F13"/>
    <w:rsid w:val="00D027AB"/>
    <w:rsid w:val="00D031B8"/>
    <w:rsid w:val="00D11E80"/>
    <w:rsid w:val="00D25207"/>
    <w:rsid w:val="00D52FE9"/>
    <w:rsid w:val="00D6176A"/>
    <w:rsid w:val="00D67DE5"/>
    <w:rsid w:val="00D737B6"/>
    <w:rsid w:val="00D8519B"/>
    <w:rsid w:val="00D87851"/>
    <w:rsid w:val="00D90539"/>
    <w:rsid w:val="00D96E96"/>
    <w:rsid w:val="00DA75D6"/>
    <w:rsid w:val="00DA7EB4"/>
    <w:rsid w:val="00DB483C"/>
    <w:rsid w:val="00DB7AC5"/>
    <w:rsid w:val="00DC60E6"/>
    <w:rsid w:val="00DC72C8"/>
    <w:rsid w:val="00DF5EAE"/>
    <w:rsid w:val="00E03939"/>
    <w:rsid w:val="00E21A2B"/>
    <w:rsid w:val="00E232A5"/>
    <w:rsid w:val="00E40428"/>
    <w:rsid w:val="00E41D13"/>
    <w:rsid w:val="00E43FB9"/>
    <w:rsid w:val="00E46103"/>
    <w:rsid w:val="00E52F40"/>
    <w:rsid w:val="00E676EA"/>
    <w:rsid w:val="00E759B3"/>
    <w:rsid w:val="00E807D9"/>
    <w:rsid w:val="00E90B11"/>
    <w:rsid w:val="00E9728C"/>
    <w:rsid w:val="00EA17C2"/>
    <w:rsid w:val="00EA4926"/>
    <w:rsid w:val="00ED68A5"/>
    <w:rsid w:val="00EE0BCC"/>
    <w:rsid w:val="00EE677E"/>
    <w:rsid w:val="00EF3353"/>
    <w:rsid w:val="00EF43BD"/>
    <w:rsid w:val="00EF5E58"/>
    <w:rsid w:val="00F002CB"/>
    <w:rsid w:val="00F004E1"/>
    <w:rsid w:val="00F03C9A"/>
    <w:rsid w:val="00F07F1E"/>
    <w:rsid w:val="00F14D0D"/>
    <w:rsid w:val="00F2157C"/>
    <w:rsid w:val="00F2364E"/>
    <w:rsid w:val="00F538FF"/>
    <w:rsid w:val="00F8352D"/>
    <w:rsid w:val="00F83C38"/>
    <w:rsid w:val="00F91B96"/>
    <w:rsid w:val="00FA10E3"/>
    <w:rsid w:val="00FA5ABD"/>
    <w:rsid w:val="00FD04F2"/>
    <w:rsid w:val="00FD1734"/>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 w:type="paragraph" w:styleId="Tijeloteksta">
    <w:name w:val="Body Text"/>
    <w:basedOn w:val="Normal"/>
    <w:link w:val="TijelotekstaChar"/>
    <w:uiPriority w:val="1"/>
    <w:rsid w:val="00BB7310"/>
    <w:pPr>
      <w:spacing w:before="120"/>
      <w:ind w:left="116"/>
    </w:pPr>
    <w:rPr>
      <w:lang w:eastAsia="en-US"/>
    </w:rPr>
  </w:style>
  <w:style w:type="character" w:customStyle="1" w:styleId="TijelotekstaChar">
    <w:name w:val="Tijelo teksta Char"/>
    <w:basedOn w:val="Zadanifontodlomka"/>
    <w:link w:val="Tijeloteksta"/>
    <w:uiPriority w:val="1"/>
    <w:rsid w:val="00BB73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2ECC-1AF2-4357-AB86-D13FE934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6</cp:revision>
  <cp:lastPrinted>2019-06-19T09:17:00Z</cp:lastPrinted>
  <dcterms:created xsi:type="dcterms:W3CDTF">2023-06-14T13:06:00Z</dcterms:created>
  <dcterms:modified xsi:type="dcterms:W3CDTF">2023-06-19T12:51:00Z</dcterms:modified>
</cp:coreProperties>
</file>