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976C9" w14:textId="62B1F376" w:rsidR="0064609E" w:rsidRPr="00515A3D" w:rsidRDefault="00770B6D" w:rsidP="00D37003">
      <w:pPr>
        <w:tabs>
          <w:tab w:val="left" w:pos="2970"/>
          <w:tab w:val="left" w:pos="5370"/>
        </w:tabs>
        <w:rPr>
          <w:rFonts w:ascii="Lucida Sans Unicode" w:eastAsia="Times New Roman" w:hAnsi="Lucida Sans Unicode" w:cs="Lucida Sans Unicode"/>
          <w:b/>
        </w:rPr>
      </w:pPr>
      <w:r>
        <w:rPr>
          <w:rFonts w:ascii="Lucida Sans Unicode" w:eastAsia="Times New Roman" w:hAnsi="Lucida Sans Unicode" w:cs="Lucida Sans Unicode"/>
          <w:b/>
        </w:rPr>
        <w:tab/>
      </w:r>
    </w:p>
    <w:p w14:paraId="159EE433" w14:textId="1534233C" w:rsidR="00CF6226" w:rsidRPr="00180A4E" w:rsidRDefault="004033D0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sz w:val="24"/>
          <w:szCs w:val="24"/>
        </w:rPr>
      </w:pPr>
      <w:r w:rsidRPr="00180A4E">
        <w:rPr>
          <w:rFonts w:ascii="Gill Sans MT" w:eastAsia="Times New Roman" w:hAnsi="Gill Sans MT" w:cs="Times New Roman"/>
          <w:b/>
          <w:sz w:val="24"/>
          <w:szCs w:val="24"/>
        </w:rPr>
        <w:t xml:space="preserve">Kontrolna lista za provjeru </w:t>
      </w:r>
    </w:p>
    <w:p w14:paraId="0BA53094" w14:textId="77777777" w:rsidR="00AE68AF" w:rsidRPr="00180A4E" w:rsidRDefault="00CF6226" w:rsidP="00CF6226">
      <w:pPr>
        <w:tabs>
          <w:tab w:val="left" w:pos="6047"/>
        </w:tabs>
        <w:spacing w:after="0" w:line="240" w:lineRule="auto"/>
        <w:jc w:val="center"/>
        <w:outlineLvl w:val="1"/>
        <w:rPr>
          <w:rFonts w:ascii="Gill Sans MT" w:eastAsia="Times New Roman" w:hAnsi="Gill Sans MT" w:cs="Times New Roman"/>
          <w:b/>
          <w:i/>
          <w:sz w:val="24"/>
          <w:szCs w:val="24"/>
        </w:rPr>
      </w:pPr>
      <w:r w:rsidRPr="00180A4E">
        <w:rPr>
          <w:rStyle w:val="hps"/>
          <w:rFonts w:ascii="Gill Sans MT" w:hAnsi="Gill Sans MT" w:cs="Times New Roman"/>
          <w:b/>
          <w:sz w:val="24"/>
          <w:szCs w:val="24"/>
        </w:rPr>
        <w:t>prihvatljivosti projekta i aktivnosti</w:t>
      </w:r>
    </w:p>
    <w:p w14:paraId="5B454C25" w14:textId="77777777" w:rsidR="00AE68AF" w:rsidRPr="00180A4E" w:rsidRDefault="00AE68AF" w:rsidP="000B7063">
      <w:pPr>
        <w:rPr>
          <w:rFonts w:ascii="Gill Sans MT" w:eastAsia="Times New Roman" w:hAnsi="Gill Sans MT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226"/>
        <w:gridCol w:w="1478"/>
        <w:gridCol w:w="1589"/>
        <w:gridCol w:w="1730"/>
      </w:tblGrid>
      <w:tr w:rsidR="00A55030" w:rsidRPr="00180A4E" w14:paraId="534D4CCC" w14:textId="77777777" w:rsidTr="00F70B9E">
        <w:trPr>
          <w:jc w:val="center"/>
        </w:trPr>
        <w:tc>
          <w:tcPr>
            <w:tcW w:w="4901" w:type="dxa"/>
            <w:gridSpan w:val="2"/>
          </w:tcPr>
          <w:p w14:paraId="5BA25F39" w14:textId="39E361B9" w:rsidR="00A55030" w:rsidRPr="00180A4E" w:rsidRDefault="0099061F" w:rsidP="001A779A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</w:t>
            </w:r>
            <w:r w:rsidR="001A779A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komponente/</w:t>
            </w:r>
            <w:proofErr w:type="spellStart"/>
            <w:r w:rsidR="001A779A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  <w:gridSpan w:val="3"/>
          </w:tcPr>
          <w:p w14:paraId="7F2BEDC3" w14:textId="2C693F41" w:rsidR="00A55030" w:rsidRPr="00180A4E" w:rsidRDefault="00A5503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55030" w:rsidRPr="00180A4E" w14:paraId="0941E984" w14:textId="77777777" w:rsidTr="00F70B9E">
        <w:trPr>
          <w:jc w:val="center"/>
        </w:trPr>
        <w:tc>
          <w:tcPr>
            <w:tcW w:w="4901" w:type="dxa"/>
            <w:gridSpan w:val="2"/>
          </w:tcPr>
          <w:p w14:paraId="57880ACB" w14:textId="1E65B3B5" w:rsidR="00A55030" w:rsidRPr="00180A4E" w:rsidRDefault="00623F78" w:rsidP="00DC404E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sz w:val="24"/>
                <w:szCs w:val="24"/>
              </w:rPr>
              <w:t xml:space="preserve">Naziv </w:t>
            </w:r>
            <w:r w:rsidR="00DC404E" w:rsidRPr="00180A4E">
              <w:rPr>
                <w:rFonts w:ascii="Gill Sans MT" w:hAnsi="Gill Sans MT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  <w:gridSpan w:val="3"/>
          </w:tcPr>
          <w:p w14:paraId="1913020A" w14:textId="1C14272D" w:rsidR="00A55030" w:rsidRPr="00180A4E" w:rsidRDefault="00A55030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64609E" w:rsidRPr="00180A4E" w14:paraId="2579B36B" w14:textId="77777777" w:rsidTr="00E4512C">
        <w:trPr>
          <w:jc w:val="center"/>
        </w:trPr>
        <w:tc>
          <w:tcPr>
            <w:tcW w:w="4901" w:type="dxa"/>
            <w:gridSpan w:val="2"/>
          </w:tcPr>
          <w:p w14:paraId="40A8230D" w14:textId="15B37E92" w:rsidR="0064609E" w:rsidRPr="00180A4E" w:rsidDel="0064609E" w:rsidRDefault="00AF2F84" w:rsidP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  <w:gridSpan w:val="3"/>
          </w:tcPr>
          <w:p w14:paraId="0D55891C" w14:textId="417621A7" w:rsidR="0064609E" w:rsidRPr="00180A4E" w:rsidRDefault="0064609E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0F91E892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48E4C4D8" w14:textId="1D93618F" w:rsidR="00AE68AF" w:rsidRPr="00180A4E" w:rsidRDefault="00AF2F84" w:rsidP="00AF2F84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bookmarkStart w:id="0" w:name="_Toc50712965"/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K</w:t>
            </w:r>
            <w:r w:rsidR="00C05481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od projekt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a</w:t>
            </w:r>
            <w:r w:rsidR="00C05481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  <w:gridSpan w:val="3"/>
          </w:tcPr>
          <w:p w14:paraId="0B607C6C" w14:textId="77777777" w:rsidR="00AE68AF" w:rsidRPr="00180A4E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26954" w:rsidRPr="00180A4E" w14:paraId="6015649A" w14:textId="77777777" w:rsidTr="00E4512C">
        <w:trPr>
          <w:trHeight w:val="180"/>
          <w:jc w:val="center"/>
        </w:trPr>
        <w:tc>
          <w:tcPr>
            <w:tcW w:w="4901" w:type="dxa"/>
            <w:gridSpan w:val="2"/>
          </w:tcPr>
          <w:p w14:paraId="6B93D864" w14:textId="77777777" w:rsidR="00726954" w:rsidRPr="00180A4E" w:rsidRDefault="00726954" w:rsidP="00C05481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  <w:gridSpan w:val="3"/>
          </w:tcPr>
          <w:p w14:paraId="21E16CBD" w14:textId="77777777" w:rsidR="00726954" w:rsidRPr="00180A4E" w:rsidRDefault="00726954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663BFB8E" w14:textId="77777777" w:rsidTr="00E4512C">
        <w:trPr>
          <w:jc w:val="center"/>
        </w:trPr>
        <w:tc>
          <w:tcPr>
            <w:tcW w:w="4901" w:type="dxa"/>
            <w:gridSpan w:val="2"/>
          </w:tcPr>
          <w:p w14:paraId="2FC14EE6" w14:textId="77777777" w:rsidR="00AE68AF" w:rsidRPr="00180A4E" w:rsidRDefault="00C05481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  <w:gridSpan w:val="3"/>
          </w:tcPr>
          <w:p w14:paraId="25FC9710" w14:textId="77777777" w:rsidR="00AE68AF" w:rsidRPr="00180A4E" w:rsidRDefault="00AE68AF" w:rsidP="00AE68AF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AE68AF" w:rsidRPr="00180A4E" w14:paraId="6378D274" w14:textId="77777777" w:rsidTr="00E4512C">
        <w:trPr>
          <w:jc w:val="center"/>
        </w:trPr>
        <w:tc>
          <w:tcPr>
            <w:tcW w:w="675" w:type="dxa"/>
          </w:tcPr>
          <w:p w14:paraId="262E6003" w14:textId="77777777" w:rsidR="00AE68AF" w:rsidRPr="00180A4E" w:rsidRDefault="00D41EF7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Br</w:t>
            </w:r>
            <w:r w:rsidR="00AE68AF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C261C5E" w14:textId="64DBF1CA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Pitanje za 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provjeru prihvatljivosti</w:t>
            </w:r>
            <w:r w:rsidR="00CF5EEF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projekta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te aktivnosti</w:t>
            </w:r>
          </w:p>
        </w:tc>
        <w:tc>
          <w:tcPr>
            <w:tcW w:w="1589" w:type="dxa"/>
          </w:tcPr>
          <w:p w14:paraId="3D1B34B7" w14:textId="77777777" w:rsidR="004033D0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Prva pro</w:t>
            </w:r>
            <w:r w:rsidR="004033D0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vjera</w:t>
            </w:r>
          </w:p>
          <w:p w14:paraId="57C21FE7" w14:textId="77777777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(Da/Ne</w:t>
            </w:r>
            <w:r w:rsidR="00AE68AF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)</w:t>
            </w:r>
          </w:p>
        </w:tc>
        <w:tc>
          <w:tcPr>
            <w:tcW w:w="1730" w:type="dxa"/>
          </w:tcPr>
          <w:p w14:paraId="4D4ECF70" w14:textId="77777777" w:rsidR="00AE68AF" w:rsidRPr="00180A4E" w:rsidRDefault="004C1DF3" w:rsidP="004033D0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Poslije</w:t>
            </w:r>
            <w:r w:rsidR="00AE68AF"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zahtjeva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za pojašnjenjima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 (Da/Ne)</w:t>
            </w:r>
          </w:p>
        </w:tc>
      </w:tr>
      <w:tr w:rsidR="004033D0" w:rsidRPr="00180A4E" w14:paraId="016CEFC5" w14:textId="77777777" w:rsidTr="00E4512C">
        <w:trPr>
          <w:jc w:val="center"/>
        </w:trPr>
        <w:tc>
          <w:tcPr>
            <w:tcW w:w="675" w:type="dxa"/>
          </w:tcPr>
          <w:p w14:paraId="2D2E9305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1.</w:t>
            </w:r>
          </w:p>
        </w:tc>
        <w:tc>
          <w:tcPr>
            <w:tcW w:w="5704" w:type="dxa"/>
            <w:gridSpan w:val="2"/>
          </w:tcPr>
          <w:p w14:paraId="6ECAE95A" w14:textId="112393E5" w:rsidR="004033D0" w:rsidRPr="00180A4E" w:rsidRDefault="004033D0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Cilj projekta je u sklad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u s ciljevima predmetne dodjele, ciljevima </w:t>
            </w:r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 xml:space="preserve">C1. Gospodarstvo, </w:t>
            </w:r>
            <w:proofErr w:type="spellStart"/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>podkomponente</w:t>
            </w:r>
            <w:proofErr w:type="spellEnd"/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</w:rPr>
              <w:t xml:space="preserve"> C1.3. Unaprjeđenje vodnog gospodarstva i gospodarenja otpadom, reforme C1.3. R2 Provedba projekata za održivo gospodarenje otpadom i investicije C1.3. R2-I1 - Program smanjenja odlaganja otpada</w:t>
            </w:r>
            <w:r w:rsidR="00E06ED9"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te, slijedom toga, odgovara predmetu i svrsi ovog Poziva (točka 1.5. Uputa za prijavitelje) </w:t>
            </w:r>
            <w:r w:rsidR="00E06ED9"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796706EC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08174DD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1E4D2486" w14:textId="77777777" w:rsidTr="00E4512C">
        <w:trPr>
          <w:jc w:val="center"/>
        </w:trPr>
        <w:tc>
          <w:tcPr>
            <w:tcW w:w="675" w:type="dxa"/>
          </w:tcPr>
          <w:p w14:paraId="5BBB78DD" w14:textId="2020C8A6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704" w:type="dxa"/>
            <w:gridSpan w:val="2"/>
          </w:tcPr>
          <w:p w14:paraId="42188D47" w14:textId="367E1989" w:rsidR="00E06ED9" w:rsidRPr="00180A4E" w:rsidRDefault="00E06ED9" w:rsidP="00B058C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Projekt doprinosi ciljevima Plana gospodarenja otpadom </w:t>
            </w:r>
            <w:r w:rsidRPr="00BE4A9C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RH </w:t>
            </w:r>
            <w:r w:rsidR="00CF5EEF" w:rsidRPr="00BE4A9C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i u skladu je s </w:t>
            </w:r>
            <w:r w:rsidR="00CF5EEF" w:rsidRPr="00BE4A9C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Naputkom o provedbi Izmjena Plana gospodarenja otpadom Republike Hrvatske za razdoblje od 2017. – 2022. godine u projektima održivog gospodarenja otpadom</w:t>
            </w:r>
            <w:r w:rsidR="00CF5EEF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 te</w:t>
            </w:r>
            <w:r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 xml:space="preserve"> uvidom u Analizu tržišta i dostupnosti </w:t>
            </w:r>
            <w:proofErr w:type="spellStart"/>
            <w:r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biootpada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i</w:t>
            </w:r>
            <w:proofErr w:type="spellEnd"/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14:paraId="42F0B236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F19E28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033D0" w:rsidRPr="00180A4E" w14:paraId="544015A7" w14:textId="77777777" w:rsidTr="00E4512C">
        <w:trPr>
          <w:jc w:val="center"/>
        </w:trPr>
        <w:tc>
          <w:tcPr>
            <w:tcW w:w="675" w:type="dxa"/>
          </w:tcPr>
          <w:p w14:paraId="4B3715DC" w14:textId="05BEFEA3" w:rsidR="004033D0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B4E6E3A" w14:textId="0B3B66FE" w:rsidR="004033D0" w:rsidRPr="00180A4E" w:rsidRDefault="004033D0" w:rsidP="005B452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se provodi na prihvatljivom zemljopisnom području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, odnosno u potpunosti na teritoriju RH</w:t>
            </w:r>
            <w:r w:rsidR="00E06ED9"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2AE7755F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C8E903C" w14:textId="77777777" w:rsidR="004033D0" w:rsidRPr="00180A4E" w:rsidRDefault="004033D0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DC7A15C" w14:textId="77777777" w:rsidTr="00E4512C">
        <w:trPr>
          <w:jc w:val="center"/>
        </w:trPr>
        <w:tc>
          <w:tcPr>
            <w:tcW w:w="675" w:type="dxa"/>
          </w:tcPr>
          <w:p w14:paraId="398B88ED" w14:textId="00EAE576" w:rsidR="00BB6088" w:rsidRPr="00180A4E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8049E5F" w14:textId="4E718269" w:rsidR="00E06ED9" w:rsidRPr="00E06ED9" w:rsidRDefault="00BB6088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Aktivnosti projekta su u skladu s prihvatljivim aktivnostima predmetne dodjele</w:t>
            </w:r>
            <w:r w:rsidRPr="00180A4E">
              <w:rPr>
                <w:rStyle w:val="Referencafusnote"/>
                <w:rFonts w:ascii="Gill Sans MT" w:eastAsia="Cambria" w:hAnsi="Gill Sans MT"/>
                <w:bCs/>
                <w:iCs/>
                <w:sz w:val="24"/>
                <w:szCs w:val="24"/>
              </w:rPr>
              <w:footnoteReference w:id="1"/>
            </w:r>
            <w:r w:rsidR="00E06ED9"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(točka 2.7. UzP-a) </w:t>
            </w:r>
            <w:r w:rsidR="00E06ED9"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>(</w:t>
            </w:r>
            <w:r w:rsidR="00E06ED9"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zahtjev se provjerava uvidom u dostavljeni projektni prijedlog, primarno Obrazac 1. Prijavni Obrazac);</w:t>
            </w:r>
          </w:p>
          <w:p w14:paraId="743C6EB6" w14:textId="77777777" w:rsidR="00E06ED9" w:rsidRPr="00E06ED9" w:rsidRDefault="00E06ED9" w:rsidP="0018094E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Dodatno, ispunjenost ovog kriterija temeljit će se na provjeri zadovoljava li projektni prijedlog sljedeće kriterije: </w:t>
            </w:r>
          </w:p>
          <w:p w14:paraId="4D7031E7" w14:textId="77777777" w:rsidR="00E06ED9" w:rsidRPr="00E06ED9" w:rsidRDefault="00E06ED9" w:rsidP="006F2534">
            <w:pPr>
              <w:numPr>
                <w:ilvl w:val="0"/>
                <w:numId w:val="2"/>
              </w:numPr>
              <w:spacing w:after="60"/>
              <w:ind w:left="714" w:hanging="288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predviđa ulaganje u  postrojenja za recikliranje ili u postrojenja za proizvodnju OIE 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1. Prijavni Obrazac);</w:t>
            </w:r>
          </w:p>
          <w:p w14:paraId="3910BD19" w14:textId="2C6F1E3A" w:rsidR="00E06ED9" w:rsidRPr="0018094E" w:rsidRDefault="00E06ED9" w:rsidP="006F2534">
            <w:pPr>
              <w:numPr>
                <w:ilvl w:val="0"/>
                <w:numId w:val="2"/>
              </w:numPr>
              <w:spacing w:after="0"/>
              <w:ind w:left="714" w:hanging="288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Sve projektne aktivnosti vezane su uz obavljanje djelatnosti koje odgovaraju predmetu i svrsi ovog Poziva, odnosno ako određeni Prijavitelj osim prihvatljivih obavlja i djelatnosti koje ne odgovaraju predmetu i svrsi ovog Poziva, potpore mu se mogu dodijeliti uz uvjet da djelatnosti koje ne odgovaraju predmetu i svrsi Poziva ne ostvaruju korist od dodijeljene potpore 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2. Izjava prijavitelja, uvidom u Izvod iz sudskog ili obrtnog registra ili iz drugog odgovarajućeg registra države sjedišta Prijavitelja ili važećim jednakovrijednim dokumentom koji je izdalo nadležno tijelo u državi sjedišta Prijavitelja te uvidom primarno Obrazac 1. Prijavni Obrazac);</w:t>
            </w:r>
          </w:p>
        </w:tc>
        <w:tc>
          <w:tcPr>
            <w:tcW w:w="1589" w:type="dxa"/>
          </w:tcPr>
          <w:p w14:paraId="5233291E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FBD5737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6BD8B133" w14:textId="77777777" w:rsidTr="00E4512C">
        <w:trPr>
          <w:jc w:val="center"/>
        </w:trPr>
        <w:tc>
          <w:tcPr>
            <w:tcW w:w="675" w:type="dxa"/>
          </w:tcPr>
          <w:p w14:paraId="1CB5CC93" w14:textId="45FC3536" w:rsidR="00E06ED9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704" w:type="dxa"/>
            <w:gridSpan w:val="2"/>
          </w:tcPr>
          <w:p w14:paraId="0575ECC3" w14:textId="2C4F3573" w:rsidR="00E06ED9" w:rsidRPr="00180A4E" w:rsidRDefault="00E06ED9" w:rsidP="0016050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Projekt je usklađ</w:t>
            </w:r>
            <w:r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>en s odredbama Zakona o</w:t>
            </w:r>
            <w:r w:rsidRPr="00E06ED9"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 gospodarenju otpadom </w:t>
            </w:r>
            <w:r>
              <w:rPr>
                <w:rFonts w:ascii="Gill Sans MT" w:eastAsia="Calibri" w:hAnsi="Gill Sans MT" w:cs="Times New Roman"/>
                <w:sz w:val="24"/>
                <w:szCs w:val="24"/>
                <w:lang w:eastAsia="en-US"/>
              </w:rPr>
              <w:t xml:space="preserve">(NN 84/21)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szCs w:val="24"/>
                <w:lang w:eastAsia="en-US"/>
              </w:rPr>
              <w:t>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1808A1A6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E2E289C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34DE6AF2" w14:textId="77777777" w:rsidTr="00E4512C">
        <w:trPr>
          <w:jc w:val="center"/>
        </w:trPr>
        <w:tc>
          <w:tcPr>
            <w:tcW w:w="675" w:type="dxa"/>
          </w:tcPr>
          <w:p w14:paraId="65761248" w14:textId="1394210C" w:rsidR="00BB6088" w:rsidRPr="00180A4E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6.</w:t>
            </w:r>
          </w:p>
        </w:tc>
        <w:tc>
          <w:tcPr>
            <w:tcW w:w="5704" w:type="dxa"/>
            <w:gridSpan w:val="2"/>
          </w:tcPr>
          <w:p w14:paraId="7DA84632" w14:textId="74A74BAF" w:rsidR="00BB6088" w:rsidRPr="00180A4E" w:rsidRDefault="00BB6088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je u skladu s nacionalnim propisima i propisima EU,</w:t>
            </w:r>
            <w:r w:rsid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uključujući nacionalno i EU zakonodavstvo o zaštiti okoliša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uvažavajući pravila o državnim potporama/potporama male vrijednosti te druga pravila i zahtjeve primjenjive na predmetnu dodjelu.</w:t>
            </w:r>
            <w:r w:rsidR="00E06ED9">
              <w:t xml:space="preserve"> </w:t>
            </w:r>
            <w:r w:rsidR="00E06ED9" w:rsidRPr="00E06ED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(zahtjev se provjerava uvidom u dostavljeni projektni prijedlog, primarno Obrazac 1. Prijavni obrazac)</w:t>
            </w:r>
          </w:p>
        </w:tc>
        <w:tc>
          <w:tcPr>
            <w:tcW w:w="1589" w:type="dxa"/>
          </w:tcPr>
          <w:p w14:paraId="3B99D789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EE87DA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06ED9" w:rsidRPr="00180A4E" w14:paraId="252EB5E0" w14:textId="77777777" w:rsidTr="00E4512C">
        <w:trPr>
          <w:jc w:val="center"/>
        </w:trPr>
        <w:tc>
          <w:tcPr>
            <w:tcW w:w="675" w:type="dxa"/>
          </w:tcPr>
          <w:p w14:paraId="14B3146A" w14:textId="7168F4C6" w:rsidR="00E06ED9" w:rsidRDefault="00E06ED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5704" w:type="dxa"/>
            <w:gridSpan w:val="2"/>
          </w:tcPr>
          <w:p w14:paraId="3522E8E5" w14:textId="3E8A4AB8" w:rsidR="00E06ED9" w:rsidRPr="008F7E28" w:rsidRDefault="00E06ED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ne uključuje aktivnosti koje su bile dio operacije koja je, ili je trebala biti, podložna postupku povrata sredstava nakon prestanka ili premještanja proizvodne aktivnosti izvan regije razine NUTS2 u kojoj je primljena </w:t>
            </w:r>
            <w:r w:rsidRPr="00E06ED9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 xml:space="preserve">potpora  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(zahtjev se provjerava uvidom u dostavljen projektni prijedlog, p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rimarno Obrazac 2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. Izjava prijavitelja</w:t>
            </w:r>
            <w:r w:rsidRPr="00E06ED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)</w:t>
            </w:r>
            <w:r w:rsidRPr="00E06ED9">
              <w:rPr>
                <w:rFonts w:ascii="Gill Sans MT" w:eastAsia="Calibri" w:hAnsi="Gill Sans MT" w:cs="Times New Roman"/>
                <w:i/>
                <w:sz w:val="24"/>
                <w:lang w:eastAsia="en-US"/>
              </w:rPr>
              <w:t>;</w:t>
            </w:r>
          </w:p>
        </w:tc>
        <w:tc>
          <w:tcPr>
            <w:tcW w:w="1589" w:type="dxa"/>
          </w:tcPr>
          <w:p w14:paraId="174D707C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E10FFA" w14:textId="77777777" w:rsidR="00E06ED9" w:rsidRPr="00180A4E" w:rsidRDefault="00E06ED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15A16" w:rsidRPr="00180A4E" w14:paraId="05F83376" w14:textId="77777777" w:rsidTr="00E4512C">
        <w:trPr>
          <w:jc w:val="center"/>
        </w:trPr>
        <w:tc>
          <w:tcPr>
            <w:tcW w:w="675" w:type="dxa"/>
          </w:tcPr>
          <w:p w14:paraId="0F6E80CD" w14:textId="1347C525" w:rsidR="00015A16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8</w:t>
            </w:r>
            <w:r w:rsidR="00015A16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D4FFF35" w14:textId="3CC016CA" w:rsidR="00015A16" w:rsidRPr="0018094E" w:rsidRDefault="00015A16" w:rsidP="006F2534">
            <w:pPr>
              <w:spacing w:after="60"/>
              <w:jc w:val="both"/>
              <w:rPr>
                <w:rFonts w:ascii="Gill Sans MT" w:hAnsi="Gill Sans MT"/>
                <w:i/>
                <w:sz w:val="24"/>
                <w:szCs w:val="24"/>
                <w:highlight w:val="yellow"/>
              </w:rPr>
            </w:pPr>
            <w:r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Projekt poštuje načelo DNSH</w:t>
            </w:r>
            <w:r w:rsidR="00DE71FF" w:rsidRPr="0018094E">
              <w:rPr>
                <w:rFonts w:ascii="Gill Sans MT" w:hAnsi="Gill Sans MT"/>
                <w:sz w:val="24"/>
                <w:szCs w:val="24"/>
              </w:rPr>
              <w:t xml:space="preserve"> </w:t>
            </w:r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 xml:space="preserve">(„Do no </w:t>
            </w:r>
            <w:proofErr w:type="spellStart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significant</w:t>
            </w:r>
            <w:proofErr w:type="spellEnd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harm</w:t>
            </w:r>
            <w:proofErr w:type="spellEnd"/>
            <w:r w:rsidR="00DE71FF" w:rsidRPr="0018094E">
              <w:rPr>
                <w:rFonts w:ascii="Gill Sans MT" w:eastAsia="Cambria" w:hAnsi="Gill Sans MT"/>
                <w:bCs/>
                <w:iCs/>
                <w:sz w:val="24"/>
                <w:szCs w:val="24"/>
              </w:rPr>
              <w:t>“)</w:t>
            </w:r>
            <w:r w:rsidR="008F7E28" w:rsidRPr="0018094E">
              <w:rPr>
                <w:rFonts w:ascii="Gill Sans MT" w:hAnsi="Gill Sans MT"/>
                <w:sz w:val="24"/>
                <w:szCs w:val="24"/>
              </w:rPr>
              <w:t xml:space="preserve"> kako je navedeno u točki 2.14 UzP-a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 (dokazuje se uvidom u dostavljeni projektni prijedlog, primarno Obrazac 1. Prijavni obrazac, u dostavljeni i popunjeni Obrazac 6. Obrazac usklađenosti projekta s načelom </w:t>
            </w:r>
            <w:r w:rsidR="000E3718">
              <w:rPr>
                <w:rFonts w:ascii="Gill Sans MT" w:hAnsi="Gill Sans MT"/>
                <w:i/>
                <w:sz w:val="24"/>
                <w:szCs w:val="24"/>
              </w:rPr>
              <w:t xml:space="preserve">DNSH </w:t>
            </w:r>
            <w:bookmarkStart w:id="1" w:name="_GoBack"/>
            <w:bookmarkEnd w:id="1"/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>„ne nanosi bitnu štetu“, u dostavljenu projektno-tehničku dokumentaciju, u dostavljena mišljenja i rješenja koja proizlaze iz zahtjeva Zakona o zaštiti okoliša (NN, br. 80/13, 153/13, 78/15, 12/18, 118/18), Uredbe o procjeni utjecaja zahvata na okoliš (NN 61/14, 3/17), Uredbe o okolišnoj dozvoli (NN 8/14, 5/18)</w:t>
            </w:r>
            <w:r w:rsidR="00425879">
              <w:rPr>
                <w:rFonts w:ascii="Gill Sans MT" w:hAnsi="Gill Sans MT"/>
                <w:i/>
                <w:sz w:val="24"/>
                <w:szCs w:val="24"/>
              </w:rPr>
              <w:t>,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 Zakona o zaštiti prirode (NN, br. 80/13, 15/18, 14/19, 127/19</w:t>
            </w:r>
            <w:r w:rsidR="00425879">
              <w:rPr>
                <w:rFonts w:ascii="Gill Sans MT" w:hAnsi="Gill Sans MT"/>
                <w:i/>
                <w:sz w:val="24"/>
                <w:szCs w:val="24"/>
              </w:rPr>
              <w:t>,</w:t>
            </w:r>
            <w:r w:rsidR="008F7E28" w:rsidRPr="0018094E">
              <w:rPr>
                <w:rFonts w:ascii="Gill Sans MT" w:hAnsi="Gill Sans MT"/>
                <w:i/>
                <w:sz w:val="24"/>
                <w:szCs w:val="24"/>
              </w:rPr>
              <w:t xml:space="preserve">) a koji su navedeni u točki 3.1. UzP-a); </w:t>
            </w:r>
          </w:p>
        </w:tc>
        <w:tc>
          <w:tcPr>
            <w:tcW w:w="1589" w:type="dxa"/>
          </w:tcPr>
          <w:p w14:paraId="20FE59B7" w14:textId="77777777" w:rsidR="00015A16" w:rsidRPr="00180A4E" w:rsidRDefault="00015A16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C48391" w14:textId="77777777" w:rsidR="00015A16" w:rsidRPr="00180A4E" w:rsidRDefault="00015A16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72908AA6" w14:textId="77777777" w:rsidTr="00E4512C">
        <w:trPr>
          <w:jc w:val="center"/>
        </w:trPr>
        <w:tc>
          <w:tcPr>
            <w:tcW w:w="675" w:type="dxa"/>
          </w:tcPr>
          <w:p w14:paraId="53B99AF5" w14:textId="426D296C" w:rsidR="00BB6088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27A8911" w14:textId="62C39CE0" w:rsidR="00BB6088" w:rsidRPr="00180A4E" w:rsidRDefault="00BB6088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u trenutku podnošenja projektnog prijedloga nije fizički niti financijski završen.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(zahtjev se provjerava uvidom u dostavljeni projektni prijedlog, primarno Obrazac 1. Prijavni obrazac, Analiza troškova i koristi te uvidom u Obrazac 2. Izjava Prijavitelja)</w:t>
            </w:r>
          </w:p>
        </w:tc>
        <w:tc>
          <w:tcPr>
            <w:tcW w:w="1589" w:type="dxa"/>
          </w:tcPr>
          <w:p w14:paraId="01E8FF69" w14:textId="77777777" w:rsidR="00BB6088" w:rsidRPr="00180A4E" w:rsidRDefault="00BB6088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9B1564" w14:textId="77777777" w:rsidR="00BB6088" w:rsidRPr="00180A4E" w:rsidRDefault="00BB6088" w:rsidP="005A7C8D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CE265F8" w14:textId="77777777" w:rsidTr="00E4512C">
        <w:trPr>
          <w:jc w:val="center"/>
        </w:trPr>
        <w:tc>
          <w:tcPr>
            <w:tcW w:w="675" w:type="dxa"/>
          </w:tcPr>
          <w:p w14:paraId="2E23F3AC" w14:textId="70DADBA3" w:rsidR="00BB6088" w:rsidRPr="00180A4E" w:rsidRDefault="00F16069" w:rsidP="00412F48">
            <w:pPr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10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447E095" w14:textId="1CB0DFDA" w:rsidR="00BB6088" w:rsidRPr="00180A4E" w:rsidRDefault="00BB6088" w:rsidP="006F2534">
            <w:pPr>
              <w:tabs>
                <w:tab w:val="left" w:pos="0"/>
              </w:tabs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Projekt se, na način opisan</w:t>
            </w:r>
            <w:r w:rsidR="00412E6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 projektnom prijedlogu, ne bi mogao provesti bez potpore iz </w:t>
            </w:r>
            <w:r w:rsidR="00FD194B"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(prijavitelj nema osigurana sredstva za provedbu projekta na način, u opsegu i vremenskom okviru kako je opisano u projektnom prijedlogu, odnosno potporom iz </w:t>
            </w:r>
            <w:r w:rsidR="00FD194B"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Mehanizma za oporavak i otpornost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osigurava  se dodana vrijednost, bilo u opsegu ili kvaliteti aktivnosti, ili u pogledu vremena potrebnog za ostvarenje cilja/ciljeva projekta).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Obrazac 2. Prijavni obrazac i Obrazac 2. Izjava prijavitelja)</w:t>
            </w:r>
          </w:p>
        </w:tc>
        <w:tc>
          <w:tcPr>
            <w:tcW w:w="1589" w:type="dxa"/>
          </w:tcPr>
          <w:p w14:paraId="447F7877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3D39E1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65EFCE05" w14:textId="77777777" w:rsidTr="00E4512C">
        <w:trPr>
          <w:jc w:val="center"/>
        </w:trPr>
        <w:tc>
          <w:tcPr>
            <w:tcW w:w="675" w:type="dxa"/>
          </w:tcPr>
          <w:p w14:paraId="446ED740" w14:textId="17290064" w:rsidR="00BB6088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11</w:t>
            </w:r>
            <w:r w:rsidR="00BB6088"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448B56" w14:textId="7E293793" w:rsidR="00BB6088" w:rsidRPr="00180A4E" w:rsidRDefault="00BB6088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Projekt poštuje načelo </w:t>
            </w:r>
            <w:proofErr w:type="spellStart"/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nekumulativnosti</w:t>
            </w:r>
            <w:proofErr w:type="spellEnd"/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(odnosno ne predstavlja dvostruko financiranje)</w:t>
            </w:r>
            <w:r w:rsidR="008F7E28" w:rsidRPr="008F7E28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financiranje - predloženi prihvatljivi troškovi (izdaci) nisu prethodno (su)financirani bespovratnim sredstvima, niti će isti troškovi (izdaci), neovisno o okolnostima, biti dvaput financirani iz proračuna Unije. Navedeno znači i da trošak (izdatak) prijavljen u zahtjevu za plaćanje jednog od fonda nije prijavljen za potporu drugog fonda ili instrumenta Unije ili za potporu istog fonda u okviru drugog </w:t>
            </w:r>
            <w:r w:rsidR="008F7E28" w:rsidRPr="008F7E28">
              <w:rPr>
                <w:rFonts w:ascii="Gill Sans MT" w:eastAsia="Times New Roman" w:hAnsi="Gill Sans MT" w:cs="Times New Roman"/>
                <w:sz w:val="24"/>
                <w:lang w:eastAsia="en-US"/>
              </w:rPr>
              <w:lastRenderedPageBreak/>
              <w:t>programa. Također, trošak (izdatak) koji je financiran iz nacionalnih javnih izvora ne može biti/nije financiran iz proračuna Unije i obrnuto</w:t>
            </w:r>
            <w:r w:rsidRPr="00180A4E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.</w:t>
            </w:r>
            <w:r w:rsidR="008F7E28" w:rsidRPr="008F7E28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Obrazac 2. Izjava prijavitelja)</w:t>
            </w:r>
          </w:p>
        </w:tc>
        <w:tc>
          <w:tcPr>
            <w:tcW w:w="1589" w:type="dxa"/>
          </w:tcPr>
          <w:p w14:paraId="3FA26152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37C6306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A556D" w:rsidRPr="00180A4E" w14:paraId="565FB1C5" w14:textId="77777777" w:rsidTr="00E4512C">
        <w:trPr>
          <w:jc w:val="center"/>
        </w:trPr>
        <w:tc>
          <w:tcPr>
            <w:tcW w:w="675" w:type="dxa"/>
          </w:tcPr>
          <w:p w14:paraId="1B9D1CDB" w14:textId="192C5152" w:rsidR="007A556D" w:rsidRDefault="007A556D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704" w:type="dxa"/>
            <w:gridSpan w:val="2"/>
          </w:tcPr>
          <w:p w14:paraId="7568B467" w14:textId="1116B0A9" w:rsidR="007A556D" w:rsidRPr="002A3A05" w:rsidRDefault="00F45C1E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rilikom svih provedenih provjera dokumentacije (uključujući i prethodne faze postupka dodjele), posebno uzimajući u obzir znakove upozorenja na 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prijevarno postupanje/korupciju nisu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uočene situacije koje ukazuju na sumn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ju na korupciju i/ili prijevaru</w:t>
            </w:r>
            <w:r w:rsidR="007A556D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  </w:t>
            </w:r>
          </w:p>
        </w:tc>
        <w:tc>
          <w:tcPr>
            <w:tcW w:w="1589" w:type="dxa"/>
          </w:tcPr>
          <w:p w14:paraId="4CDDD21F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4D2CF18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7A556D" w:rsidRPr="00180A4E" w14:paraId="3A92A9B5" w14:textId="77777777" w:rsidTr="00E4512C">
        <w:trPr>
          <w:jc w:val="center"/>
        </w:trPr>
        <w:tc>
          <w:tcPr>
            <w:tcW w:w="675" w:type="dxa"/>
          </w:tcPr>
          <w:p w14:paraId="4D642371" w14:textId="00AD5CF3" w:rsidR="007A556D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13</w:t>
            </w:r>
          </w:p>
        </w:tc>
        <w:tc>
          <w:tcPr>
            <w:tcW w:w="5704" w:type="dxa"/>
            <w:gridSpan w:val="2"/>
          </w:tcPr>
          <w:p w14:paraId="15B0970C" w14:textId="3435C7F1" w:rsidR="007A556D" w:rsidRPr="002A3A05" w:rsidRDefault="00270E39" w:rsidP="002A3A05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U slučaju postojanja sumnje na pr</w:t>
            </w:r>
            <w:r w:rsidR="00F45C1E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ijevaru i/ili korupciju 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obaviještena</w:t>
            </w:r>
            <w:r w:rsidR="00F45C1E"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su</w:t>
            </w:r>
            <w:r w:rsidRPr="002A3A05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 xml:space="preserve"> nadležna tijela (DORH, USKOK)?</w:t>
            </w:r>
            <w:r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</w:t>
            </w:r>
            <w:r w:rsidR="00F7491C"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provjerava</w:t>
            </w:r>
            <w:r w:rsidRPr="002A3A05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se uvidom u obavijest poslanu nadležnim tijelima)</w:t>
            </w:r>
          </w:p>
        </w:tc>
        <w:tc>
          <w:tcPr>
            <w:tcW w:w="1589" w:type="dxa"/>
          </w:tcPr>
          <w:p w14:paraId="329F578A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5EE1B1B" w14:textId="77777777" w:rsidR="007A556D" w:rsidRPr="00180A4E" w:rsidRDefault="007A556D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002926D2" w14:textId="77777777" w:rsidTr="00E4512C">
        <w:trPr>
          <w:jc w:val="center"/>
        </w:trPr>
        <w:tc>
          <w:tcPr>
            <w:tcW w:w="675" w:type="dxa"/>
          </w:tcPr>
          <w:p w14:paraId="38AB819A" w14:textId="70A0F957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4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97B223" w14:textId="501FE489" w:rsidR="00EB2BCA" w:rsidRPr="00180A4E" w:rsidRDefault="00EB2BCA" w:rsidP="006F2534">
            <w:pPr>
              <w:tabs>
                <w:tab w:val="left" w:pos="0"/>
              </w:tabs>
              <w:spacing w:after="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je u skladu s horizontalnim politikama EU o ravnopravnosti spolova i nediskriminaciji, tj. projekt mora  barem biti neutralan u odnosu na politike u području ravnopravnosti spolova i nediskriminacije (točka 2.12 UzP-a) i u području pristupačnosti za osobe s invaliditetom (točka 2.13 UzP-a)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1.)</w:t>
            </w:r>
          </w:p>
        </w:tc>
        <w:tc>
          <w:tcPr>
            <w:tcW w:w="1589" w:type="dxa"/>
          </w:tcPr>
          <w:p w14:paraId="24999D3E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3213A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9560229" w14:textId="77777777" w:rsidTr="00E4512C">
        <w:trPr>
          <w:jc w:val="center"/>
        </w:trPr>
        <w:tc>
          <w:tcPr>
            <w:tcW w:w="675" w:type="dxa"/>
          </w:tcPr>
          <w:p w14:paraId="3634E45F" w14:textId="08CF7603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2629DF90" w14:textId="48837267" w:rsidR="00EB2BCA" w:rsidRPr="00180A4E" w:rsidRDefault="00EB2BCA" w:rsidP="002A3A05">
            <w:pPr>
              <w:tabs>
                <w:tab w:val="left" w:pos="0"/>
              </w:tabs>
              <w:spacing w:after="120"/>
              <w:jc w:val="both"/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</w:pPr>
            <w:r w:rsidRPr="00EB2BCA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Iznos traženih bespovratnih sredstava za projekt u okviru je propisanog najmanjeg i najvećeg dopuštenog iznosa bespovratnih sredstava za financiranje prihvatljivih troškova/izdataka koji se mogu dodijeliti temeljem ovog Poziva (točka 1.6. UzP-a) (dokazuje se uvidom u dostavljeni projektni prijedlog, primarno Obrazac 1. Prijavni obrazac);</w:t>
            </w:r>
          </w:p>
        </w:tc>
        <w:tc>
          <w:tcPr>
            <w:tcW w:w="1589" w:type="dxa"/>
          </w:tcPr>
          <w:p w14:paraId="2F7262FE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4C6F48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41D9DC6B" w14:textId="77777777" w:rsidTr="00E4512C">
        <w:trPr>
          <w:jc w:val="center"/>
        </w:trPr>
        <w:tc>
          <w:tcPr>
            <w:tcW w:w="675" w:type="dxa"/>
          </w:tcPr>
          <w:p w14:paraId="0149AE5E" w14:textId="3CCAB798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2B2F8CF" w14:textId="179AA36B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je spreman za početak provedbe aktivnosti projekta i njihov završetak u skladu s planom aktivnosti navedenim u sklopu projektnog prijedloga i zadanim vremenskim okvirima za provedbu projekta definiranim u točki </w:t>
            </w:r>
            <w:r w:rsidRPr="00EB2BCA">
              <w:rPr>
                <w:rFonts w:ascii="Gill Sans MT" w:eastAsia="Times New Roman" w:hAnsi="Gill Sans MT" w:cs="Times New Roman"/>
                <w:sz w:val="24"/>
              </w:rPr>
              <w:t>5.1.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UzP-a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 Prijavni obrazac i Obrazac 2. Izjava prijavitelja);</w:t>
            </w:r>
          </w:p>
        </w:tc>
        <w:tc>
          <w:tcPr>
            <w:tcW w:w="1589" w:type="dxa"/>
          </w:tcPr>
          <w:p w14:paraId="26FFDA92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070C8F3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C783828" w14:textId="77777777" w:rsidTr="00E4512C">
        <w:trPr>
          <w:jc w:val="center"/>
        </w:trPr>
        <w:tc>
          <w:tcPr>
            <w:tcW w:w="675" w:type="dxa"/>
          </w:tcPr>
          <w:p w14:paraId="2610F773" w14:textId="40781C8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3F1C261" w14:textId="7E0DEE7E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Tražena bespovratna sredstava za Projekt u skladu su s maksimalnim propisanim intenzitetom potpore (najvišim postotkom) prema veličini poduzeća i kategoriji postrojenja za biološku obradu odvojeno sakupljenog biootpada (točka 1.6. i točka 1.8. UzP-a)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 Prijavni obrazac);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89" w:type="dxa"/>
          </w:tcPr>
          <w:p w14:paraId="1CBAE7A5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95567B4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BD94567" w14:textId="77777777" w:rsidTr="00E4512C">
        <w:trPr>
          <w:jc w:val="center"/>
        </w:trPr>
        <w:tc>
          <w:tcPr>
            <w:tcW w:w="675" w:type="dxa"/>
          </w:tcPr>
          <w:p w14:paraId="7E2079A1" w14:textId="5AEB2070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4" w:type="dxa"/>
            <w:gridSpan w:val="2"/>
          </w:tcPr>
          <w:p w14:paraId="3EE72128" w14:textId="5186D562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se provodi unutar razdoblja od najranije 1. veljače 2020. godine do, inicijalno planirano</w:t>
            </w:r>
            <w:r w:rsidR="00740566">
              <w:rPr>
                <w:rFonts w:ascii="Gill Sans MT" w:eastAsia="Times New Roman" w:hAnsi="Gill Sans MT" w:cs="Times New Roman"/>
                <w:sz w:val="24"/>
                <w:lang w:eastAsia="en-US"/>
              </w:rPr>
              <w:t>,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30. rujna 2025 godine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Obrazac 1. Prijavni obrazac);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</w:t>
            </w:r>
          </w:p>
        </w:tc>
        <w:tc>
          <w:tcPr>
            <w:tcW w:w="1589" w:type="dxa"/>
          </w:tcPr>
          <w:p w14:paraId="43EFDC44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E1E34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F7DD97E" w14:textId="77777777" w:rsidTr="00E4512C">
        <w:trPr>
          <w:jc w:val="center"/>
        </w:trPr>
        <w:tc>
          <w:tcPr>
            <w:tcW w:w="675" w:type="dxa"/>
          </w:tcPr>
          <w:p w14:paraId="0F00456F" w14:textId="094847C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270E39">
              <w:rPr>
                <w:rFonts w:ascii="Gill Sans MT" w:eastAsia="Times New Roman" w:hAnsi="Gill Sans MT" w:cs="Times New Roman"/>
                <w:sz w:val="24"/>
                <w:szCs w:val="24"/>
              </w:rPr>
              <w:t>9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704" w:type="dxa"/>
            <w:gridSpan w:val="2"/>
          </w:tcPr>
          <w:p w14:paraId="18747411" w14:textId="603B363C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U trenutku 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podnošenja projektnog prijedloga nisu započeli radovi na postrojenju za recikliranje ili radovi na  postrojenju za proizvodnju OIE.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odnosno Obrazac 1. Prijavni obrazac i Obrazac 2. Izjava prijavitelja);</w:t>
            </w:r>
          </w:p>
        </w:tc>
        <w:tc>
          <w:tcPr>
            <w:tcW w:w="1589" w:type="dxa"/>
          </w:tcPr>
          <w:p w14:paraId="46956141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C0D37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12E37EE3" w14:textId="77777777" w:rsidTr="00E4512C">
        <w:trPr>
          <w:jc w:val="center"/>
        </w:trPr>
        <w:tc>
          <w:tcPr>
            <w:tcW w:w="675" w:type="dxa"/>
          </w:tcPr>
          <w:p w14:paraId="60A28190" w14:textId="65A86837" w:rsidR="00EB2BCA" w:rsidRPr="00180A4E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20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551641A" w14:textId="5D20BD6A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 predviđa ulaganje u postrojenja za recikliranje ili u postrojenja za proizvodnju OIE u kojima će se tijekom 5 godina od završnog plaćanja po Ugovoru koristiti biootpad koji je proizveden na području RH </w:t>
            </w:r>
            <w:r w:rsidRPr="00EB2BCA">
              <w:rPr>
                <w:rFonts w:ascii="Gill Sans MT" w:eastAsia="Times New Roman" w:hAnsi="Gill Sans MT" w:cs="Times New Roman"/>
                <w:color w:val="FF0000"/>
                <w:sz w:val="24"/>
                <w:lang w:eastAsia="en-US"/>
              </w:rPr>
              <w:t xml:space="preserve">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uvidom u Obrazac 2. Izjava Prijavitelja te u dostavljenu Analizu tržišta i dostupnosti biootpada);</w:t>
            </w:r>
          </w:p>
        </w:tc>
        <w:tc>
          <w:tcPr>
            <w:tcW w:w="1589" w:type="dxa"/>
          </w:tcPr>
          <w:p w14:paraId="2E7A1DC7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DD51717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F16069" w:rsidRPr="00180A4E" w14:paraId="50383AB6" w14:textId="77777777" w:rsidTr="00E4512C">
        <w:trPr>
          <w:jc w:val="center"/>
        </w:trPr>
        <w:tc>
          <w:tcPr>
            <w:tcW w:w="675" w:type="dxa"/>
          </w:tcPr>
          <w:p w14:paraId="6215A99E" w14:textId="08B2EE6F" w:rsidR="00F16069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21</w:t>
            </w:r>
            <w:r w:rsidR="00F16069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418FBBF" w14:textId="3BC0899A" w:rsidR="00F16069" w:rsidRPr="00EB2BCA" w:rsidRDefault="00F1606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F16069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koji se odnosi na ulaganje u postrojenja za recikliranje tijekom 5 godina od završnog plaćanja po Ugovoru sadrži obvezu Prijavitelja o korištenju biootpada koji su proizveli izvorni proizvođači otpada -  drugi poduzetnici i/ili drugi posjednici (proizvođači i drugi posjednici otpada iz članka 22. i 21. stavak 1. i 3.  ZGO) (dokazuje se uvidom u dostavljeni projektni prijedlog, primarno u Obrazac 2. Izjava prijavitelja, u dostavljenu Analizu tržišta i dostupnosti biootpada);</w:t>
            </w:r>
          </w:p>
        </w:tc>
        <w:tc>
          <w:tcPr>
            <w:tcW w:w="1589" w:type="dxa"/>
          </w:tcPr>
          <w:p w14:paraId="7D7EB70F" w14:textId="77777777" w:rsidR="00F16069" w:rsidRPr="00180A4E" w:rsidRDefault="00F1606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141B137" w14:textId="77777777" w:rsidR="00F16069" w:rsidRPr="00180A4E" w:rsidRDefault="00F1606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36BFDF0B" w14:textId="77777777" w:rsidTr="00E4512C">
        <w:trPr>
          <w:jc w:val="center"/>
        </w:trPr>
        <w:tc>
          <w:tcPr>
            <w:tcW w:w="675" w:type="dxa"/>
          </w:tcPr>
          <w:p w14:paraId="0D183155" w14:textId="5371D3BE" w:rsidR="00EB2BCA" w:rsidRPr="00180A4E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22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4294093" w14:textId="56DABBD3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Za Projekt koji se odnosi na ulaganje u postrojenje za proizvodnju OIE Prijavitelj je priložio izjavu kojom potvrđuje da već ne ostvaruje niti će se u razdoblju od dana dostave projektnog prijedloga do 3 (tri) godine po završetku provedbe projekta prijaviti za ostvarivanje prava na zajamčenu tarifu (zajamčenu otkupnu cijenu) za proizvodnju energije iz obnovljivih izvora za Postrojenje koje se prijavljuje za financiranje u sklopu ovog Poziva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(zahtjev se provjerava uvidom u dostavljeni projektni prijedlog, primarno Obrazac 2. Izjava Prijavitelja)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;</w:t>
            </w:r>
          </w:p>
        </w:tc>
        <w:tc>
          <w:tcPr>
            <w:tcW w:w="1589" w:type="dxa"/>
          </w:tcPr>
          <w:p w14:paraId="6D9F382B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3AB1B3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1E2776" w:rsidRPr="00180A4E" w14:paraId="520AF66D" w14:textId="77777777" w:rsidTr="00E4512C">
        <w:trPr>
          <w:jc w:val="center"/>
        </w:trPr>
        <w:tc>
          <w:tcPr>
            <w:tcW w:w="675" w:type="dxa"/>
          </w:tcPr>
          <w:p w14:paraId="2B25E326" w14:textId="1F79B029" w:rsidR="001E2776" w:rsidRDefault="001E277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23.</w:t>
            </w:r>
          </w:p>
        </w:tc>
        <w:tc>
          <w:tcPr>
            <w:tcW w:w="5704" w:type="dxa"/>
            <w:gridSpan w:val="2"/>
          </w:tcPr>
          <w:p w14:paraId="502FAD9A" w14:textId="77777777" w:rsidR="001E2776" w:rsidRPr="001E2776" w:rsidRDefault="001E2776" w:rsidP="001E2776">
            <w:p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 koji se odnosi na ulaganje u postrojenje za proizvodnju OIE tijekom 5 godina od završnog plaćanja po Ugovoru sadrži obvezu Prijavitelja o:</w:t>
            </w:r>
          </w:p>
          <w:p w14:paraId="5023D2FF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proizvodnji bioplina/održivog 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,</w:t>
            </w:r>
          </w:p>
          <w:p w14:paraId="0962699D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proizvodnji bioplina/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koji ne proizlazi iz prehrambenih sirovina,</w:t>
            </w:r>
          </w:p>
          <w:p w14:paraId="1F7A71DF" w14:textId="77777777" w:rsidR="001E2776" w:rsidRPr="001E2776" w:rsidRDefault="001E2776" w:rsidP="001E27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proizvodnji bioplina/</w:t>
            </w:r>
            <w:proofErr w:type="spellStart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>biogoriva</w:t>
            </w:r>
            <w:proofErr w:type="spellEnd"/>
            <w:r w:rsidRPr="001E277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koji ne podliježe obvezi opskrbe ili miješanja,</w:t>
            </w:r>
          </w:p>
          <w:p w14:paraId="6787ED10" w14:textId="376F3694" w:rsidR="001E2776" w:rsidRPr="00EB2BCA" w:rsidRDefault="001E2776" w:rsidP="001E2776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1E2776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uvidom u Obrazac 2. Izjava Prijavitelja, u dostavljen Obrazac 1. Prijavni obrazac)</w:t>
            </w:r>
          </w:p>
        </w:tc>
        <w:tc>
          <w:tcPr>
            <w:tcW w:w="1589" w:type="dxa"/>
          </w:tcPr>
          <w:p w14:paraId="649E6ADB" w14:textId="77777777" w:rsidR="001E2776" w:rsidRPr="00180A4E" w:rsidRDefault="001E277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C7650EA" w14:textId="77777777" w:rsidR="001E2776" w:rsidRPr="00180A4E" w:rsidRDefault="001E277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D93799" w:rsidRPr="00180A4E" w14:paraId="753B4D19" w14:textId="77777777" w:rsidTr="00E4512C">
        <w:trPr>
          <w:jc w:val="center"/>
        </w:trPr>
        <w:tc>
          <w:tcPr>
            <w:tcW w:w="675" w:type="dxa"/>
          </w:tcPr>
          <w:p w14:paraId="31568808" w14:textId="10A51AD0" w:rsidR="00D93799" w:rsidRDefault="001E277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24</w:t>
            </w:r>
            <w:r w:rsidR="00D93799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FAD63A9" w14:textId="1CD105C6" w:rsidR="00D93799" w:rsidRPr="00EB2BCA" w:rsidRDefault="00D93799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486269">
              <w:rPr>
                <w:rFonts w:ascii="Gill Sans MT" w:eastAsia="Times New Roman" w:hAnsi="Gill Sans MT" w:cs="Times New Roman"/>
                <w:sz w:val="24"/>
                <w:lang w:eastAsia="en-US"/>
              </w:rPr>
              <w:t>Za Projekt koji se odnosi na ulaganje u postrojenje za proizvodnju OIE (ako je primjenjivo) Prijavitelj je priložio važeći Ugovor o priključenju (na elektroenergetsku mrežu)</w:t>
            </w:r>
            <w:r w:rsidRPr="00486269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 xml:space="preserve"> (dokazuje se uvidom u dostavljeni projektni prijedlog, primarno u Ugovor o priključenju).</w:t>
            </w:r>
          </w:p>
        </w:tc>
        <w:tc>
          <w:tcPr>
            <w:tcW w:w="1589" w:type="dxa"/>
          </w:tcPr>
          <w:p w14:paraId="19D5328C" w14:textId="77777777" w:rsidR="00D93799" w:rsidRPr="00180A4E" w:rsidRDefault="00D9379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00EAC5" w14:textId="77777777" w:rsidR="00D93799" w:rsidRPr="00180A4E" w:rsidRDefault="00D93799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8F8C801" w14:textId="77777777" w:rsidTr="00E4512C">
        <w:trPr>
          <w:jc w:val="center"/>
        </w:trPr>
        <w:tc>
          <w:tcPr>
            <w:tcW w:w="675" w:type="dxa"/>
          </w:tcPr>
          <w:p w14:paraId="6C223EDB" w14:textId="278A7746" w:rsidR="00EB2BCA" w:rsidRPr="00180A4E" w:rsidRDefault="00F1606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1E2776">
              <w:rPr>
                <w:rFonts w:ascii="Gill Sans MT" w:eastAsia="Times New Roman" w:hAnsi="Gill Sans MT" w:cs="Times New Roman"/>
                <w:sz w:val="24"/>
                <w:szCs w:val="24"/>
              </w:rPr>
              <w:t>5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78D25343" w14:textId="5B8888F3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o ishođenju </w:t>
            </w:r>
            <w:bookmarkStart w:id="2" w:name="_Hlk24538681"/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akta ili izmjene postojećeg akta za obavljanje djelatnosti gospodarenja otpadom, i to za djelatnost oporabe biootpada, do trenutka podnošenja završnog ZNS-a </w:t>
            </w:r>
            <w:bookmarkStart w:id="3" w:name="_Hlk30167903"/>
            <w:bookmarkEnd w:id="2"/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prijavitelja);</w:t>
            </w:r>
            <w:bookmarkEnd w:id="3"/>
          </w:p>
        </w:tc>
        <w:tc>
          <w:tcPr>
            <w:tcW w:w="1589" w:type="dxa"/>
          </w:tcPr>
          <w:p w14:paraId="37D12D5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EC57A7C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500B86CD" w14:textId="77777777" w:rsidTr="00E4512C">
        <w:trPr>
          <w:jc w:val="center"/>
        </w:trPr>
        <w:tc>
          <w:tcPr>
            <w:tcW w:w="675" w:type="dxa"/>
          </w:tcPr>
          <w:p w14:paraId="7BDFC743" w14:textId="779A5673" w:rsidR="00EB2BCA" w:rsidRPr="00180A4E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6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52EC443C" w14:textId="6880C6F2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o pokretanju postupka nabave (Ugovora za radove i/ili ugovora za nabavu opreme) objavom na odgovarajućim javnim portalima najkasnije u 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>roku od 60 dana od dana donošenja Odluke o financiranju te o dostavi vezanog dokaza elektroničkim putem MINGOR/NT</w:t>
            </w: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(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prijavitelja);</w:t>
            </w:r>
          </w:p>
        </w:tc>
        <w:tc>
          <w:tcPr>
            <w:tcW w:w="1589" w:type="dxa"/>
          </w:tcPr>
          <w:p w14:paraId="4D029C1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82C216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61D78752" w14:textId="77777777" w:rsidTr="00E4512C">
        <w:trPr>
          <w:jc w:val="center"/>
        </w:trPr>
        <w:tc>
          <w:tcPr>
            <w:tcW w:w="675" w:type="dxa"/>
          </w:tcPr>
          <w:p w14:paraId="40C2D845" w14:textId="0EF2FCE4" w:rsidR="00EB2BCA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7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0DEFA89C" w14:textId="7D51CB05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>Projektni</w:t>
            </w:r>
            <w:r w:rsidRPr="00EB2BCA"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  <w:t xml:space="preserve"> prijedlog sadrži obavezu Prijavitelja da za svoje zaposlenike osigura edukaciju za nabavljenu opremu i u cijelosti izgrađeno postrojenje </w:t>
            </w:r>
            <w:r w:rsidRPr="00EB2BCA">
              <w:rPr>
                <w:rFonts w:ascii="Gill Sans MT" w:eastAsia="Times New Roman" w:hAnsi="Gill Sans MT" w:cs="Times New Roman"/>
                <w:i/>
                <w:color w:val="000000"/>
                <w:sz w:val="24"/>
                <w:szCs w:val="24"/>
                <w:shd w:val="clear" w:color="auto" w:fill="FFFFFF"/>
                <w:lang w:eastAsia="en-US"/>
              </w:rPr>
              <w:t>(uvjet se dokazuje uvidom u Obrazac 2. Izjava prijavitelja)</w:t>
            </w:r>
          </w:p>
        </w:tc>
        <w:tc>
          <w:tcPr>
            <w:tcW w:w="1589" w:type="dxa"/>
          </w:tcPr>
          <w:p w14:paraId="3E241E7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B1CB79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E102708" w14:textId="77777777" w:rsidTr="00E4512C">
        <w:trPr>
          <w:jc w:val="center"/>
        </w:trPr>
        <w:tc>
          <w:tcPr>
            <w:tcW w:w="675" w:type="dxa"/>
          </w:tcPr>
          <w:p w14:paraId="2D704AD2" w14:textId="792AE5A9" w:rsidR="00EB2BCA" w:rsidRDefault="000C6FA6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8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47F333AE" w14:textId="2CEDBFEE" w:rsidR="00EB2BCA" w:rsidRPr="00EB2BCA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U sklopu projektnog prijedloga planira se uspostava postrojenja za obradu biootpada u kojem će se obrađivati količine otpada koje bi u suprotnom bile odbačene ili obrađene na način koji je manje prihvatljiv za okoliš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primano Obrazac 2. Izjava prijavitelja);</w:t>
            </w:r>
          </w:p>
        </w:tc>
        <w:tc>
          <w:tcPr>
            <w:tcW w:w="1589" w:type="dxa"/>
          </w:tcPr>
          <w:p w14:paraId="5812686F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53D5C70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0C6FA6" w:rsidRPr="00180A4E" w14:paraId="5011A64F" w14:textId="77777777" w:rsidTr="00E4512C">
        <w:trPr>
          <w:jc w:val="center"/>
        </w:trPr>
        <w:tc>
          <w:tcPr>
            <w:tcW w:w="675" w:type="dxa"/>
          </w:tcPr>
          <w:p w14:paraId="4B1436A1" w14:textId="57A224CE" w:rsidR="000C6FA6" w:rsidRDefault="00E85260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29</w:t>
            </w:r>
            <w:r w:rsidR="000C6FA6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180AA75" w14:textId="0B0B898D" w:rsidR="000C6FA6" w:rsidRPr="000C6FA6" w:rsidRDefault="000C6FA6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U sklopu projektnog prijedloga planira se uspostava postrojenja za obradu biootpada čiji je projektirani kapacitet (izražen u t/god) usklađen s količinama biootpada koje su dostupne na području obuhvata Projekta (</w:t>
            </w:r>
            <w:bookmarkStart w:id="4" w:name="_Hlk24539845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Prijavitelj prilikom planiranja kapaciteta postrojenja nije uzeo u obzir količine otpada koje se, u trenutku predaje projektnog prijedloga, obrađuju tehnološkim procesima </w:t>
            </w:r>
            <w:proofErr w:type="spellStart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kompostiranja</w:t>
            </w:r>
            <w:proofErr w:type="spellEnd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i anaerobne digestije i za koje su kapaciteti za obradu tehnološkim procesima </w:t>
            </w:r>
            <w:proofErr w:type="spellStart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kompostiranja</w:t>
            </w:r>
            <w:proofErr w:type="spellEnd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 i anaerobne digestije u izgradnji</w:t>
            </w:r>
            <w:bookmarkEnd w:id="4"/>
            <w:r w:rsidRPr="000C6FA6">
              <w:rPr>
                <w:rFonts w:ascii="Gill Sans MT" w:eastAsia="Times New Roman" w:hAnsi="Gill Sans MT" w:cs="Times New Roman"/>
                <w:sz w:val="24"/>
                <w:lang w:eastAsia="en-US"/>
              </w:rPr>
              <w:t>) (</w:t>
            </w:r>
            <w:r w:rsidRPr="000C6FA6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dokazuje se uvidom u dostavljeni projektni prijedlog, primarno Obrazac 2. Izjava prijavitelja te u dostavljenu Analizu tržišta i dostupnosti biootpada);</w:t>
            </w:r>
          </w:p>
        </w:tc>
        <w:tc>
          <w:tcPr>
            <w:tcW w:w="1589" w:type="dxa"/>
          </w:tcPr>
          <w:p w14:paraId="201840E5" w14:textId="77777777" w:rsidR="000C6FA6" w:rsidRPr="00180A4E" w:rsidRDefault="000C6FA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D7E445E" w14:textId="77777777" w:rsidR="000C6FA6" w:rsidRPr="00180A4E" w:rsidRDefault="000C6FA6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3C8A9BD0" w14:textId="77777777" w:rsidTr="00E4512C">
        <w:trPr>
          <w:jc w:val="center"/>
        </w:trPr>
        <w:tc>
          <w:tcPr>
            <w:tcW w:w="675" w:type="dxa"/>
          </w:tcPr>
          <w:p w14:paraId="66EC635C" w14:textId="406355DC" w:rsidR="00EB2BCA" w:rsidRDefault="00D9379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0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15ACA7E7" w14:textId="16DD298B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Projektni prijedlog sadrži obvezu Prijavitelja za osiguranjem trajnosti operacije na način da se neposredni učinci i rezultati ulaganja ostvareni provedbom projekta očuvaju i koriste pod uvjetima pod kojima su odobreni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 Obrazac 1. Prijavni obrazac te uvidom u Obrazac 2. Izjava prijavitelja).</w:t>
            </w:r>
          </w:p>
        </w:tc>
        <w:tc>
          <w:tcPr>
            <w:tcW w:w="1589" w:type="dxa"/>
          </w:tcPr>
          <w:p w14:paraId="1BB1F67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496A95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EB2BCA" w:rsidRPr="00180A4E" w14:paraId="226F217A" w14:textId="77777777" w:rsidTr="00E4512C">
        <w:trPr>
          <w:jc w:val="center"/>
        </w:trPr>
        <w:tc>
          <w:tcPr>
            <w:tcW w:w="675" w:type="dxa"/>
          </w:tcPr>
          <w:p w14:paraId="5CF19BF6" w14:textId="38CCB19D" w:rsidR="00EB2BCA" w:rsidRDefault="00270E39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</w:t>
            </w:r>
            <w:r w:rsidR="00E85260">
              <w:rPr>
                <w:rFonts w:ascii="Gill Sans MT" w:eastAsia="Times New Roman" w:hAnsi="Gill Sans MT" w:cs="Times New Roman"/>
                <w:sz w:val="24"/>
                <w:szCs w:val="24"/>
              </w:rPr>
              <w:t>1</w:t>
            </w:r>
            <w:r w:rsidR="00EB2BCA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3BF91784" w14:textId="509ADAC5" w:rsidR="00EB2BCA" w:rsidRPr="000C6FA6" w:rsidRDefault="00EB2BCA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</w:pPr>
            <w:r w:rsidRPr="00EB2BCA">
              <w:rPr>
                <w:rFonts w:ascii="Gill Sans MT" w:eastAsia="Times New Roman" w:hAnsi="Gill Sans MT" w:cs="Times New Roman"/>
                <w:sz w:val="24"/>
                <w:lang w:eastAsia="en-US"/>
              </w:rPr>
              <w:t xml:space="preserve">Niti jedna projektna aktivnost nije obuhvaćena sustavom EU-a za trgovanje emisijama (ETS) </w:t>
            </w:r>
            <w:r w:rsidRPr="00EB2BCA">
              <w:rPr>
                <w:rFonts w:ascii="Gill Sans MT" w:eastAsia="Times New Roman" w:hAnsi="Gill Sans MT" w:cs="Times New Roman"/>
                <w:i/>
                <w:sz w:val="24"/>
                <w:lang w:eastAsia="en-US"/>
              </w:rPr>
              <w:t>(dokazuje se uvidom u dostavljeni projektni prijedlog, primarno u Obrazac 2. Izjava prijavitelja).</w:t>
            </w:r>
          </w:p>
        </w:tc>
        <w:tc>
          <w:tcPr>
            <w:tcW w:w="1589" w:type="dxa"/>
          </w:tcPr>
          <w:p w14:paraId="5E07F30D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2041A3A" w14:textId="77777777" w:rsidR="00EB2BCA" w:rsidRPr="00180A4E" w:rsidRDefault="00EB2BCA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4A620C" w:rsidRPr="00180A4E" w14:paraId="7F520D96" w14:textId="77777777" w:rsidTr="00E4512C">
        <w:trPr>
          <w:jc w:val="center"/>
        </w:trPr>
        <w:tc>
          <w:tcPr>
            <w:tcW w:w="675" w:type="dxa"/>
          </w:tcPr>
          <w:p w14:paraId="03A4FFE6" w14:textId="0E47E02E" w:rsidR="004A620C" w:rsidRDefault="00E85260" w:rsidP="00412F48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32</w:t>
            </w:r>
            <w:r w:rsidR="004A620C">
              <w:rPr>
                <w:rFonts w:ascii="Gill Sans MT" w:eastAsia="Times New Roman" w:hAnsi="Gill Sans MT" w:cs="Times New Roman"/>
                <w:sz w:val="24"/>
                <w:szCs w:val="24"/>
              </w:rPr>
              <w:t>.</w:t>
            </w:r>
          </w:p>
        </w:tc>
        <w:tc>
          <w:tcPr>
            <w:tcW w:w="5704" w:type="dxa"/>
            <w:gridSpan w:val="2"/>
          </w:tcPr>
          <w:p w14:paraId="6BF9BAD9" w14:textId="62ADE37D" w:rsidR="004A620C" w:rsidRPr="00A65124" w:rsidRDefault="004A620C" w:rsidP="006F2534">
            <w:pPr>
              <w:spacing w:after="60"/>
              <w:jc w:val="both"/>
              <w:rPr>
                <w:rFonts w:ascii="Gill Sans MT" w:eastAsia="Times New Roman" w:hAnsi="Gill Sans MT" w:cs="Times New Roman"/>
                <w:sz w:val="24"/>
                <w:szCs w:val="24"/>
                <w:lang w:eastAsia="en-US"/>
              </w:rPr>
            </w:pPr>
            <w:r w:rsidRPr="00486269">
              <w:rPr>
                <w:rFonts w:ascii="Gill Sans MT" w:eastAsia="Cambria" w:hAnsi="Gill Sans MT" w:cs="Times New Roman"/>
                <w:bCs/>
                <w:iCs/>
                <w:sz w:val="24"/>
                <w:szCs w:val="24"/>
              </w:rPr>
              <w:t>Prijavitelj mora dokazati da je izradio svu potrebnu projektnu dokumentaciju te da posjeduje sve potrebne dozvole i suglasnosti za izvođenje aktivnosti koje su predmet Projekta (kako je propisano u točki 3.1 Uputa za prijavitelje) (</w:t>
            </w:r>
            <w:r w:rsidRPr="00486269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dokazuje</w:t>
            </w:r>
            <w:r w:rsidRPr="00037C42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 xml:space="preserve"> se uvidom u dostavljeni projektni prijedlog</w:t>
            </w:r>
            <w:r w:rsidRPr="00A65124">
              <w:rPr>
                <w:rFonts w:ascii="Gill Sans MT" w:eastAsia="Times New Roman" w:hAnsi="Gill Sans MT" w:cs="Times New Roman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89" w:type="dxa"/>
          </w:tcPr>
          <w:p w14:paraId="6681FBAF" w14:textId="77777777" w:rsidR="004A620C" w:rsidRPr="00180A4E" w:rsidRDefault="004A620C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A1554C" w14:textId="77777777" w:rsidR="004A620C" w:rsidRPr="00180A4E" w:rsidRDefault="004A620C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tr w:rsidR="00BB6088" w:rsidRPr="00180A4E" w14:paraId="27749A7A" w14:textId="77777777" w:rsidTr="00E4512C">
        <w:trPr>
          <w:jc w:val="center"/>
        </w:trPr>
        <w:tc>
          <w:tcPr>
            <w:tcW w:w="9698" w:type="dxa"/>
            <w:gridSpan w:val="5"/>
          </w:tcPr>
          <w:p w14:paraId="3BBF84C9" w14:textId="05D5EC37" w:rsidR="00BB6088" w:rsidRPr="00180A4E" w:rsidRDefault="00BB6088" w:rsidP="00CF6226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Odluka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osobe odgovorne za obavljanje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projekta i aktivnosti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&lt;navedeni dio </w:t>
            </w:r>
            <w:r w:rsidRPr="00180A4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>KP u</w:t>
            </w:r>
            <w:r w:rsidRPr="00180A4E">
              <w:rPr>
                <w:rStyle w:val="longtext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i/>
                <w:color w:val="222222"/>
                <w:sz w:val="24"/>
                <w:szCs w:val="24"/>
              </w:rPr>
              <w:t xml:space="preserve">provjeri </w:t>
            </w:r>
            <w:r w:rsidRPr="00180A4E">
              <w:rPr>
                <w:rStyle w:val="hps"/>
                <w:rFonts w:ascii="Gill Sans MT" w:hAnsi="Gill Sans MT" w:cs="Times New Roman"/>
                <w:i/>
                <w:sz w:val="24"/>
                <w:szCs w:val="24"/>
              </w:rPr>
              <w:t>prihvatljivosti projekta i aktivnosti</w:t>
            </w:r>
            <w:r w:rsidRPr="00180A4E">
              <w:rPr>
                <w:rFonts w:ascii="Gill Sans MT" w:hAnsi="Gill Sans MT" w:cs="Times New Roman"/>
                <w:i/>
                <w:sz w:val="24"/>
                <w:szCs w:val="24"/>
              </w:rPr>
              <w:t xml:space="preserve"> &gt;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3D55ED3C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 Nije jasno udovoljava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li p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rojektni prijedlog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svim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dodatne podatke/pojašnjenja: (upisati koji podaci/pojašnjenja se traže i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rok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 njihovo podnošenje)</w:t>
            </w:r>
          </w:p>
          <w:p w14:paraId="247AE4F3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19AE0310" w14:textId="77777777" w:rsidR="00BB6088" w:rsidRPr="00180A4E" w:rsidRDefault="00AF668B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1D7E0015" w14:textId="77777777" w:rsidR="00AF668B" w:rsidRPr="00180A4E" w:rsidRDefault="00AF668B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</w:p>
          <w:p w14:paraId="43B84CE9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106B6728" w14:textId="00C6588A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 udovoljava svim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zahtjevima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="004E727F"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 xml:space="preserve"> te se upućuje u iduću fazu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</w:p>
          <w:p w14:paraId="03611B36" w14:textId="77777777" w:rsidR="00BB6088" w:rsidRPr="00180A4E" w:rsidRDefault="00BB6088" w:rsidP="00FB78F4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___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Projektni prijedlog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ne udovoljava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zahtjevima </w:t>
            </w:r>
            <w:r w:rsidRPr="00180A4E">
              <w:rPr>
                <w:rFonts w:ascii="Gill Sans MT" w:eastAsia="Times New Roman" w:hAnsi="Gill Sans MT" w:cs="Times New Roman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 i isključuje se iz daljnjeg postupka dodjele</w:t>
            </w:r>
          </w:p>
          <w:p w14:paraId="0762E012" w14:textId="3C569EBB" w:rsidR="00BB6088" w:rsidRPr="00180A4E" w:rsidRDefault="00BB6088" w:rsidP="004033D0">
            <w:pPr>
              <w:spacing w:after="0" w:line="240" w:lineRule="auto"/>
              <w:jc w:val="both"/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</w:pPr>
            <w:r w:rsidRPr="00180A4E">
              <w:rPr>
                <w:rFonts w:ascii="Gill Sans MT" w:hAnsi="Gill Sans MT" w:cs="Times New Roman"/>
                <w:color w:val="222222"/>
                <w:sz w:val="24"/>
                <w:szCs w:val="24"/>
              </w:rPr>
              <w:br/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Datum</w:t>
            </w:r>
            <w:r w:rsidRPr="00180A4E">
              <w:rPr>
                <w:rStyle w:val="longtext"/>
                <w:rFonts w:ascii="Gill Sans MT" w:hAnsi="Gill Sans MT" w:cs="Times New Roman"/>
                <w:color w:val="222222"/>
                <w:sz w:val="24"/>
                <w:szCs w:val="24"/>
              </w:rPr>
              <w:t xml:space="preserve"> 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 xml:space="preserve">provjere </w:t>
            </w:r>
            <w:r w:rsidRPr="00180A4E">
              <w:rPr>
                <w:rStyle w:val="hps"/>
                <w:rFonts w:ascii="Gill Sans MT" w:hAnsi="Gill Sans MT" w:cs="Times New Roman"/>
                <w:sz w:val="24"/>
                <w:szCs w:val="24"/>
              </w:rPr>
              <w:t>prihvatljivosti projekta i aktivnosti</w:t>
            </w:r>
            <w:r w:rsidRPr="00180A4E">
              <w:rPr>
                <w:rStyle w:val="hps"/>
                <w:rFonts w:ascii="Gill Sans MT" w:hAnsi="Gill Sans MT" w:cs="Times New Roman"/>
                <w:color w:val="222222"/>
                <w:sz w:val="24"/>
                <w:szCs w:val="24"/>
              </w:rPr>
              <w:t>:</w:t>
            </w:r>
          </w:p>
          <w:p w14:paraId="773AD7C5" w14:textId="77777777" w:rsidR="00BB6088" w:rsidRPr="00180A4E" w:rsidRDefault="00BB6088" w:rsidP="00AE68AF">
            <w:pPr>
              <w:spacing w:after="0" w:line="240" w:lineRule="auto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</w:tr>
      <w:bookmarkEnd w:id="0"/>
    </w:tbl>
    <w:p w14:paraId="0CE077BE" w14:textId="77777777" w:rsidR="00A61659" w:rsidRPr="00180A4E" w:rsidRDefault="00A61659" w:rsidP="00AE68AF">
      <w:pPr>
        <w:spacing w:after="0" w:line="240" w:lineRule="auto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1A5E5A9D" w14:textId="2CD71197" w:rsidR="00AE68AF" w:rsidRPr="00180A4E" w:rsidRDefault="00CF6226" w:rsidP="000B7063">
      <w:pPr>
        <w:rPr>
          <w:rStyle w:val="hps"/>
          <w:rFonts w:ascii="Gill Sans MT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Ime, prezime, funkcija 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>i p</w:t>
      </w:r>
      <w:r w:rsidR="00866F03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otpis 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>osobe</w:t>
      </w:r>
      <w:r w:rsidR="00A27C02" w:rsidRPr="00180A4E">
        <w:rPr>
          <w:rFonts w:ascii="Gill Sans MT" w:eastAsia="Times New Roman" w:hAnsi="Gill Sans MT" w:cs="Times New Roman"/>
          <w:i/>
          <w:sz w:val="24"/>
          <w:szCs w:val="24"/>
        </w:rPr>
        <w:t>(a)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odgovorne</w:t>
      </w:r>
      <w:r w:rsidR="00A27C02" w:rsidRPr="00180A4E">
        <w:rPr>
          <w:rFonts w:ascii="Gill Sans MT" w:eastAsia="Times New Roman" w:hAnsi="Gill Sans MT" w:cs="Times New Roman"/>
          <w:i/>
          <w:sz w:val="24"/>
          <w:szCs w:val="24"/>
        </w:rPr>
        <w:t>(ih)</w:t>
      </w:r>
      <w:r w:rsidR="00D354CA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za provjeru</w:t>
      </w:r>
      <w:r w:rsidR="004033D0" w:rsidRPr="00180A4E">
        <w:rPr>
          <w:rFonts w:ascii="Gill Sans MT" w:eastAsia="Times New Roman" w:hAnsi="Gill Sans MT" w:cs="Times New Roman"/>
          <w:i/>
          <w:sz w:val="24"/>
          <w:szCs w:val="24"/>
        </w:rPr>
        <w:t xml:space="preserve"> </w:t>
      </w:r>
      <w:r w:rsidRPr="00180A4E">
        <w:rPr>
          <w:rStyle w:val="hps"/>
          <w:rFonts w:ascii="Gill Sans MT" w:hAnsi="Gill Sans MT" w:cs="Times New Roman"/>
          <w:i/>
          <w:sz w:val="24"/>
          <w:szCs w:val="24"/>
        </w:rPr>
        <w:t>prihvatljivosti projekta i aktivnosti</w:t>
      </w:r>
    </w:p>
    <w:p w14:paraId="5D8E2B2E" w14:textId="77777777" w:rsidR="00CF6226" w:rsidRPr="00180A4E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…………………………………………………………………</w:t>
      </w:r>
      <w:r w:rsidRPr="00180A4E">
        <w:rPr>
          <w:rFonts w:ascii="Gill Sans MT" w:eastAsia="Times New Roman" w:hAnsi="Gill Sans MT" w:cs="Times New Roman"/>
          <w:i/>
          <w:sz w:val="24"/>
          <w:szCs w:val="24"/>
        </w:rPr>
        <w:tab/>
      </w:r>
    </w:p>
    <w:p w14:paraId="321B5E3A" w14:textId="77777777" w:rsidR="00AE68AF" w:rsidRPr="00180A4E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</w:p>
    <w:p w14:paraId="4F0ED299" w14:textId="77777777" w:rsidR="00CF6226" w:rsidRPr="00180A4E" w:rsidRDefault="00CF6226" w:rsidP="00A61659">
      <w:pPr>
        <w:spacing w:after="0" w:line="240" w:lineRule="auto"/>
        <w:jc w:val="both"/>
        <w:rPr>
          <w:rFonts w:ascii="Gill Sans MT" w:eastAsia="Times New Roman" w:hAnsi="Gill Sans MT" w:cs="Times New Roman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180A4E" w:rsidRDefault="00AE68AF" w:rsidP="00A61659">
      <w:pPr>
        <w:spacing w:after="0" w:line="240" w:lineRule="auto"/>
        <w:jc w:val="both"/>
        <w:rPr>
          <w:rFonts w:ascii="Gill Sans MT" w:eastAsia="Times New Roman" w:hAnsi="Gill Sans MT" w:cs="Lucida Sans Unicode"/>
          <w:i/>
          <w:sz w:val="24"/>
          <w:szCs w:val="24"/>
        </w:rPr>
      </w:pPr>
      <w:r w:rsidRPr="00180A4E">
        <w:rPr>
          <w:rFonts w:ascii="Gill Sans MT" w:eastAsia="Times New Roman" w:hAnsi="Gill Sans MT" w:cs="Times New Roman"/>
          <w:i/>
          <w:sz w:val="24"/>
          <w:szCs w:val="24"/>
        </w:rPr>
        <w:t>……………………………………………………………</w:t>
      </w:r>
      <w:r w:rsidRPr="00180A4E">
        <w:rPr>
          <w:rFonts w:ascii="Gill Sans MT" w:eastAsia="Times New Roman" w:hAnsi="Gill Sans MT" w:cs="Lucida Sans Unicode"/>
          <w:i/>
          <w:sz w:val="24"/>
          <w:szCs w:val="24"/>
        </w:rPr>
        <w:t>……</w:t>
      </w:r>
      <w:r w:rsidRPr="00180A4E">
        <w:rPr>
          <w:rFonts w:ascii="Gill Sans MT" w:eastAsia="Times New Roman" w:hAnsi="Gill Sans MT" w:cs="Lucida Sans Unicode"/>
          <w:i/>
          <w:sz w:val="24"/>
          <w:szCs w:val="24"/>
        </w:rPr>
        <w:tab/>
      </w:r>
    </w:p>
    <w:sectPr w:rsidR="00EA17C2" w:rsidRPr="00180A4E" w:rsidSect="009549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0B95A" w14:textId="77777777" w:rsidR="001C5DE7" w:rsidRDefault="001C5DE7" w:rsidP="00EC4A16">
      <w:pPr>
        <w:spacing w:after="0" w:line="240" w:lineRule="auto"/>
      </w:pPr>
      <w:r>
        <w:separator/>
      </w:r>
    </w:p>
  </w:endnote>
  <w:endnote w:type="continuationSeparator" w:id="0">
    <w:p w14:paraId="368CED53" w14:textId="77777777" w:rsidR="001C5DE7" w:rsidRDefault="001C5DE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0A531C" w14:textId="77777777" w:rsidR="00770B6D" w:rsidRDefault="00770B6D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66B06935" w:rsidR="00EC4A16" w:rsidRPr="00B058CD" w:rsidRDefault="009E29E2">
            <w:pPr>
              <w:pStyle w:val="Podnoje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0E3718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06964" w14:textId="77777777" w:rsidR="00770B6D" w:rsidRDefault="00770B6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EB1DC4" w14:textId="77777777" w:rsidR="001C5DE7" w:rsidRDefault="001C5DE7" w:rsidP="00EC4A16">
      <w:pPr>
        <w:spacing w:after="0" w:line="240" w:lineRule="auto"/>
      </w:pPr>
      <w:r>
        <w:separator/>
      </w:r>
    </w:p>
  </w:footnote>
  <w:footnote w:type="continuationSeparator" w:id="0">
    <w:p w14:paraId="379EB484" w14:textId="77777777" w:rsidR="001C5DE7" w:rsidRDefault="001C5DE7" w:rsidP="00EC4A16">
      <w:pPr>
        <w:spacing w:after="0" w:line="240" w:lineRule="auto"/>
      </w:pPr>
      <w:r>
        <w:continuationSeparator/>
      </w:r>
    </w:p>
  </w:footnote>
  <w:footnote w:id="1">
    <w:p w14:paraId="50589133" w14:textId="77777777" w:rsidR="00BB6088" w:rsidRPr="00C833CA" w:rsidRDefault="00BB6088" w:rsidP="00210CBC">
      <w:pPr>
        <w:pStyle w:val="Tekstfusnote"/>
        <w:jc w:val="both"/>
        <w:rPr>
          <w:noProof w:val="0"/>
        </w:rPr>
      </w:pPr>
      <w:r w:rsidRPr="00C833CA">
        <w:rPr>
          <w:rStyle w:val="Referencafusnote"/>
          <w:noProof w:val="0"/>
        </w:rPr>
        <w:footnoteRef/>
      </w:r>
      <w:r w:rsidRPr="00C833CA">
        <w:rPr>
          <w:noProof w:val="0"/>
        </w:rPr>
        <w:t xml:space="preserve"> Ukoliko se tijekom provjere </w:t>
      </w:r>
      <w:r w:rsidRPr="00C833CA">
        <w:rPr>
          <w:rStyle w:val="hps"/>
          <w:noProof w:val="0"/>
        </w:rPr>
        <w:t xml:space="preserve">prihvatljivosti projekta i aktivnosti utvrdi da u određenom projektnom prijedlogu jedna ili više aktivnosti nisu prihvatljive, tijelo nadležno za </w:t>
      </w:r>
      <w:r w:rsidR="00EE77F3" w:rsidRPr="00C833CA">
        <w:rPr>
          <w:rStyle w:val="hps"/>
          <w:noProof w:val="0"/>
        </w:rPr>
        <w:t>ovu aktivnost</w:t>
      </w:r>
      <w:r w:rsidRPr="00C833CA">
        <w:rPr>
          <w:rStyle w:val="hps"/>
          <w:noProof w:val="0"/>
        </w:rPr>
        <w:t xml:space="preserve"> u ovoj </w:t>
      </w:r>
      <w:r w:rsidRPr="00C833CA">
        <w:rPr>
          <w:noProof w:val="0"/>
        </w:rPr>
        <w:t xml:space="preserve">Kontrolnoj listi </w:t>
      </w:r>
      <w:r w:rsidRPr="00C833CA">
        <w:rPr>
          <w:rStyle w:val="hps"/>
          <w:noProof w:val="0"/>
        </w:rPr>
        <w:t xml:space="preserve">za predmetni projektni prijedlog navodi aktivnosti za koje je utvrđeno da su neprihvatljive. Slijedom toga, </w:t>
      </w:r>
      <w:r w:rsidR="00EE77F3" w:rsidRPr="00C833CA">
        <w:rPr>
          <w:rStyle w:val="hps"/>
          <w:noProof w:val="0"/>
        </w:rPr>
        <w:t>kvaliteta projektnog prijedloga se ocjenjuje</w:t>
      </w:r>
      <w:r w:rsidRPr="00C833CA">
        <w:rPr>
          <w:rStyle w:val="hps"/>
          <w:noProof w:val="0"/>
        </w:rPr>
        <w:t xml:space="preserve"> uzimajući u obzir aktivnosti koje su prihvatljive odnosno ne uzimajući u obzir aktivnosti za koje je utvrđeno da su neprihvatljive. Također, tijelo nadležno za provjeru prihvatljivosti izdataka u fazi provjere prihvatljivosti izdataka automatski iz proračuna briše troškove koji se odnose na aktivnosti za koje je utvrđeno da su neprihvatljive</w:t>
      </w:r>
      <w:r w:rsidR="00725FB6" w:rsidRPr="00C833CA">
        <w:rPr>
          <w:rStyle w:val="hps"/>
          <w:noProof w:val="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CF3429" w14:textId="77777777" w:rsidR="00770B6D" w:rsidRDefault="00770B6D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A03A0" w14:textId="68DAD1DC" w:rsidR="000C6FA6" w:rsidRDefault="000C6FA6" w:rsidP="000C6FA6">
    <w:pPr>
      <w:tabs>
        <w:tab w:val="center" w:pos="4536"/>
        <w:tab w:val="right" w:pos="9072"/>
      </w:tabs>
      <w:rPr>
        <w:rFonts w:ascii="Gill Sans MT" w:eastAsia="SimSun" w:hAnsi="Gill Sans MT" w:cs="Times New Roman"/>
        <w:color w:val="70AD47"/>
        <w:sz w:val="24"/>
        <w:szCs w:val="24"/>
        <w:lang w:eastAsia="x-none"/>
      </w:rPr>
    </w:pP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PRILOG</w:t>
    </w:r>
    <w:r w:rsidRPr="000C6FA6">
      <w:rPr>
        <w:rFonts w:ascii="Gill Sans MT" w:eastAsia="SimSun" w:hAnsi="Gill Sans MT" w:cs="Times New Roman"/>
        <w:color w:val="70AD47"/>
        <w:sz w:val="24"/>
        <w:szCs w:val="24"/>
        <w:lang w:eastAsia="x-none"/>
      </w:rPr>
      <w:t xml:space="preserve"> 2</w:t>
    </w:r>
    <w:r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.3</w:t>
    </w:r>
    <w:r w:rsidR="00770B6D">
      <w:rPr>
        <w:rFonts w:ascii="Gill Sans MT" w:eastAsia="SimSun" w:hAnsi="Gill Sans MT" w:cs="Times New Roman"/>
        <w:color w:val="70AD47"/>
        <w:sz w:val="24"/>
        <w:szCs w:val="24"/>
        <w:lang w:eastAsia="x-none"/>
      </w:rPr>
      <w:t>.</w:t>
    </w:r>
  </w:p>
  <w:p w14:paraId="7D950AC4" w14:textId="0375541D" w:rsidR="00770B6D" w:rsidRPr="00770B6D" w:rsidRDefault="00770B6D" w:rsidP="00770B6D">
    <w:pPr>
      <w:tabs>
        <w:tab w:val="left" w:pos="6047"/>
      </w:tabs>
      <w:spacing w:after="0" w:line="240" w:lineRule="auto"/>
      <w:jc w:val="center"/>
      <w:outlineLvl w:val="1"/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</w:pPr>
    <w:r w:rsidRPr="00770B6D">
      <w:rPr>
        <w:rFonts w:ascii="Gill Sans MT" w:eastAsia="Times New Roman" w:hAnsi="Gill Sans MT" w:cs="Times New Roman"/>
        <w:b/>
        <w:color w:val="FF0000"/>
        <w:sz w:val="24"/>
        <w:szCs w:val="24"/>
        <w:lang w:eastAsia="en-US"/>
      </w:rPr>
      <w:t>Napomena: Obrazac je namijenjen kao pomoć u tijeku utvrđivanja prihvatljivosti; Prijavitelji Obrazac ne prilažu (ne dostavljaju) u sklopu projektnog prijedloga.</w:t>
    </w:r>
  </w:p>
  <w:p w14:paraId="253F6BD1" w14:textId="047838DC" w:rsidR="004E1A44" w:rsidRPr="000C6FA6" w:rsidRDefault="004E1A44" w:rsidP="000C6FA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DD30F" w14:textId="77777777" w:rsidR="00770B6D" w:rsidRDefault="00770B6D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E5E3BDF"/>
    <w:multiLevelType w:val="hybridMultilevel"/>
    <w:tmpl w:val="2550D9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95B60"/>
    <w:multiLevelType w:val="hybridMultilevel"/>
    <w:tmpl w:val="57CEF57E"/>
    <w:lvl w:ilvl="0" w:tplc="8EEC99D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37C42"/>
    <w:rsid w:val="00041744"/>
    <w:rsid w:val="000537B6"/>
    <w:rsid w:val="000652FF"/>
    <w:rsid w:val="00092D3D"/>
    <w:rsid w:val="00096401"/>
    <w:rsid w:val="000B7063"/>
    <w:rsid w:val="000C6FA6"/>
    <w:rsid w:val="000E3718"/>
    <w:rsid w:val="00115FF7"/>
    <w:rsid w:val="001428C7"/>
    <w:rsid w:val="001434E2"/>
    <w:rsid w:val="0014598A"/>
    <w:rsid w:val="00154E41"/>
    <w:rsid w:val="00160504"/>
    <w:rsid w:val="00160BF8"/>
    <w:rsid w:val="0018094E"/>
    <w:rsid w:val="00180A4E"/>
    <w:rsid w:val="00182ACD"/>
    <w:rsid w:val="001842E3"/>
    <w:rsid w:val="001A779A"/>
    <w:rsid w:val="001B5D2D"/>
    <w:rsid w:val="001C5DE7"/>
    <w:rsid w:val="001E2776"/>
    <w:rsid w:val="001E7C3D"/>
    <w:rsid w:val="00210CBC"/>
    <w:rsid w:val="0021665E"/>
    <w:rsid w:val="0022573A"/>
    <w:rsid w:val="00245FBB"/>
    <w:rsid w:val="00270E39"/>
    <w:rsid w:val="002778C6"/>
    <w:rsid w:val="002A3A05"/>
    <w:rsid w:val="002C0DF7"/>
    <w:rsid w:val="002C1201"/>
    <w:rsid w:val="002E70A1"/>
    <w:rsid w:val="003171D6"/>
    <w:rsid w:val="00333F10"/>
    <w:rsid w:val="0034536A"/>
    <w:rsid w:val="0034657A"/>
    <w:rsid w:val="00347296"/>
    <w:rsid w:val="00383930"/>
    <w:rsid w:val="003E275F"/>
    <w:rsid w:val="004033D0"/>
    <w:rsid w:val="00412E69"/>
    <w:rsid w:val="00425879"/>
    <w:rsid w:val="0043739B"/>
    <w:rsid w:val="00437F9B"/>
    <w:rsid w:val="004509A8"/>
    <w:rsid w:val="00456F58"/>
    <w:rsid w:val="00483E8A"/>
    <w:rsid w:val="00486269"/>
    <w:rsid w:val="004868E9"/>
    <w:rsid w:val="004A2899"/>
    <w:rsid w:val="004A620C"/>
    <w:rsid w:val="004A63E7"/>
    <w:rsid w:val="004C1DF3"/>
    <w:rsid w:val="004D44CD"/>
    <w:rsid w:val="004D65D3"/>
    <w:rsid w:val="004E1A44"/>
    <w:rsid w:val="004E2371"/>
    <w:rsid w:val="004E727F"/>
    <w:rsid w:val="004F2B62"/>
    <w:rsid w:val="005142E2"/>
    <w:rsid w:val="00515A3D"/>
    <w:rsid w:val="00544B37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1E83"/>
    <w:rsid w:val="006B7494"/>
    <w:rsid w:val="006F2534"/>
    <w:rsid w:val="006F4746"/>
    <w:rsid w:val="00725FB6"/>
    <w:rsid w:val="00726954"/>
    <w:rsid w:val="00726E52"/>
    <w:rsid w:val="00740566"/>
    <w:rsid w:val="00760E8B"/>
    <w:rsid w:val="00770B6D"/>
    <w:rsid w:val="00773A2B"/>
    <w:rsid w:val="007742C0"/>
    <w:rsid w:val="00782F1C"/>
    <w:rsid w:val="00793E97"/>
    <w:rsid w:val="007A556D"/>
    <w:rsid w:val="007A7574"/>
    <w:rsid w:val="007B20C9"/>
    <w:rsid w:val="007C3AD9"/>
    <w:rsid w:val="007D6B04"/>
    <w:rsid w:val="007F00C8"/>
    <w:rsid w:val="0081097A"/>
    <w:rsid w:val="00826D11"/>
    <w:rsid w:val="0083290B"/>
    <w:rsid w:val="00850084"/>
    <w:rsid w:val="00852D21"/>
    <w:rsid w:val="00865D3D"/>
    <w:rsid w:val="00866F03"/>
    <w:rsid w:val="008924FD"/>
    <w:rsid w:val="008C4016"/>
    <w:rsid w:val="008F09B0"/>
    <w:rsid w:val="008F7E28"/>
    <w:rsid w:val="00935242"/>
    <w:rsid w:val="00947A84"/>
    <w:rsid w:val="009512FB"/>
    <w:rsid w:val="009536F5"/>
    <w:rsid w:val="00954908"/>
    <w:rsid w:val="00982B7A"/>
    <w:rsid w:val="0099061F"/>
    <w:rsid w:val="009B0886"/>
    <w:rsid w:val="009C1501"/>
    <w:rsid w:val="009C1DEC"/>
    <w:rsid w:val="009E29E2"/>
    <w:rsid w:val="009F1806"/>
    <w:rsid w:val="00A0604E"/>
    <w:rsid w:val="00A27C02"/>
    <w:rsid w:val="00A55030"/>
    <w:rsid w:val="00A61659"/>
    <w:rsid w:val="00A65124"/>
    <w:rsid w:val="00A82740"/>
    <w:rsid w:val="00A92C2C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7BDD"/>
    <w:rsid w:val="00B60C65"/>
    <w:rsid w:val="00B72035"/>
    <w:rsid w:val="00B728C7"/>
    <w:rsid w:val="00B91DD5"/>
    <w:rsid w:val="00BB6088"/>
    <w:rsid w:val="00BE4A9C"/>
    <w:rsid w:val="00BF57B0"/>
    <w:rsid w:val="00BF6309"/>
    <w:rsid w:val="00C04F9C"/>
    <w:rsid w:val="00C05481"/>
    <w:rsid w:val="00C12D37"/>
    <w:rsid w:val="00C31202"/>
    <w:rsid w:val="00C31E7D"/>
    <w:rsid w:val="00C508AB"/>
    <w:rsid w:val="00C73A6A"/>
    <w:rsid w:val="00C746E3"/>
    <w:rsid w:val="00C833CA"/>
    <w:rsid w:val="00C835E6"/>
    <w:rsid w:val="00CA07B3"/>
    <w:rsid w:val="00CA70B8"/>
    <w:rsid w:val="00CC0A17"/>
    <w:rsid w:val="00CF5C53"/>
    <w:rsid w:val="00CF5EEF"/>
    <w:rsid w:val="00CF6226"/>
    <w:rsid w:val="00D22E7A"/>
    <w:rsid w:val="00D354CA"/>
    <w:rsid w:val="00D35734"/>
    <w:rsid w:val="00D36F97"/>
    <w:rsid w:val="00D37003"/>
    <w:rsid w:val="00D41EF7"/>
    <w:rsid w:val="00D55EB6"/>
    <w:rsid w:val="00D6090B"/>
    <w:rsid w:val="00D63618"/>
    <w:rsid w:val="00D65E67"/>
    <w:rsid w:val="00D93799"/>
    <w:rsid w:val="00DC404E"/>
    <w:rsid w:val="00DE71FF"/>
    <w:rsid w:val="00DF5B59"/>
    <w:rsid w:val="00E057D8"/>
    <w:rsid w:val="00E06ED9"/>
    <w:rsid w:val="00E43D71"/>
    <w:rsid w:val="00E4512C"/>
    <w:rsid w:val="00E85260"/>
    <w:rsid w:val="00EA17C2"/>
    <w:rsid w:val="00EB2BCA"/>
    <w:rsid w:val="00EB4475"/>
    <w:rsid w:val="00EC4A16"/>
    <w:rsid w:val="00EE07BF"/>
    <w:rsid w:val="00EE77F3"/>
    <w:rsid w:val="00F10912"/>
    <w:rsid w:val="00F10AAE"/>
    <w:rsid w:val="00F16069"/>
    <w:rsid w:val="00F45C1E"/>
    <w:rsid w:val="00F70B9E"/>
    <w:rsid w:val="00F7491C"/>
    <w:rsid w:val="00F83588"/>
    <w:rsid w:val="00F9398F"/>
    <w:rsid w:val="00FB78F4"/>
    <w:rsid w:val="00FC6D6C"/>
    <w:rsid w:val="00FD194B"/>
    <w:rsid w:val="00FD3B1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uiPriority w:val="99"/>
    <w:rsid w:val="00866F03"/>
  </w:style>
  <w:style w:type="character" w:customStyle="1" w:styleId="hps">
    <w:name w:val="hps"/>
    <w:basedOn w:val="Zadanifontodlomka"/>
    <w:uiPriority w:val="99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Obinatablica"/>
    <w:next w:val="Reetkatablice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02D81-36DC-4775-8868-44DEBB722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8</Pages>
  <Words>2141</Words>
  <Characters>12210</Characters>
  <Application>Microsoft Office Word</Application>
  <DocSecurity>0</DocSecurity>
  <Lines>101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Bojana Ormuž Pavić</cp:lastModifiedBy>
  <cp:revision>28</cp:revision>
  <cp:lastPrinted>2021-12-30T14:24:00Z</cp:lastPrinted>
  <dcterms:created xsi:type="dcterms:W3CDTF">2022-03-04T08:23:00Z</dcterms:created>
  <dcterms:modified xsi:type="dcterms:W3CDTF">2022-05-12T06:04:00Z</dcterms:modified>
</cp:coreProperties>
</file>