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4670CCED" w14:textId="7FBDE7B2" w:rsidR="00A03CE5" w:rsidRPr="008927C8" w:rsidRDefault="00DD78AF" w:rsidP="00A03CE5">
      <w:pPr>
        <w:jc w:val="center"/>
        <w:rPr>
          <w:rFonts w:ascii="Times New Roman" w:eastAsia="Times New Roman" w:hAnsi="Times New Roman" w:cs="Times New Roman"/>
          <w:b/>
          <w:iCs/>
          <w:spacing w:val="13"/>
          <w:sz w:val="24"/>
          <w:szCs w:val="24"/>
        </w:rPr>
      </w:pPr>
      <w:r w:rsidRPr="00DD78AF">
        <w:rPr>
          <w:rFonts w:ascii="Times New Roman" w:hAnsi="Times New Roman" w:cs="Times New Roman"/>
          <w:b/>
          <w:sz w:val="24"/>
          <w:szCs w:val="24"/>
        </w:rPr>
        <w:t>C1.4. R2-I7 Nadogradnja informatičkog i prodajnog sustava te modernizacija vlakova s informatičkim sustavom</w:t>
      </w:r>
    </w:p>
    <w:p w14:paraId="5A626D6F" w14:textId="4D46AC15"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32DBEB0C" w14:textId="4C6BF116" w:rsidR="00752236" w:rsidRDefault="00DD78AF" w:rsidP="002642E9">
      <w:pPr>
        <w:spacing w:before="40" w:after="40"/>
        <w:jc w:val="center"/>
        <w:rPr>
          <w:rFonts w:ascii="Times New Roman" w:hAnsi="Times New Roman" w:cs="Times New Roman"/>
          <w:b/>
          <w:sz w:val="24"/>
          <w:szCs w:val="24"/>
        </w:rPr>
      </w:pPr>
      <w:r w:rsidRPr="00DD78AF">
        <w:rPr>
          <w:rFonts w:ascii="Times New Roman" w:hAnsi="Times New Roman" w:cs="Times New Roman"/>
          <w:b/>
          <w:sz w:val="24"/>
          <w:szCs w:val="24"/>
        </w:rPr>
        <w:t>C1.4. R2-I7 Nadogradnja informatičkog i prodajnog sustava te modernizacija vlakova s informatičkim sustavom</w:t>
      </w:r>
    </w:p>
    <w:p w14:paraId="640CB72D" w14:textId="77777777" w:rsidR="00DD78AF" w:rsidRPr="008927C8" w:rsidRDefault="00DD78AF" w:rsidP="002642E9">
      <w:pPr>
        <w:spacing w:before="40" w:after="40"/>
        <w:jc w:val="center"/>
        <w:rPr>
          <w:rFonts w:ascii="Times New Roman" w:hAnsi="Times New Roman" w:cs="Times New Roman"/>
          <w:color w:val="FF0000"/>
          <w:sz w:val="24"/>
          <w:szCs w:val="24"/>
        </w:rPr>
      </w:pPr>
    </w:p>
    <w:p w14:paraId="41A7ABD1" w14:textId="55B334C5"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w:t>
      </w:r>
      <w:r w:rsidR="00752236">
        <w:rPr>
          <w:rFonts w:ascii="Times New Roman" w:hAnsi="Times New Roman" w:cs="Times New Roman"/>
          <w:b/>
          <w:sz w:val="24"/>
          <w:szCs w:val="24"/>
        </w:rPr>
        <w:t>2</w:t>
      </w:r>
      <w:r w:rsidR="003613E4" w:rsidRPr="008D4EBE">
        <w:rPr>
          <w:rFonts w:ascii="Times New Roman" w:hAnsi="Times New Roman" w:cs="Times New Roman"/>
          <w:b/>
          <w:sz w:val="24"/>
          <w:szCs w:val="24"/>
        </w:rPr>
        <w:t>-I</w:t>
      </w:r>
      <w:r w:rsidR="00DD78AF">
        <w:rPr>
          <w:rFonts w:ascii="Times New Roman" w:hAnsi="Times New Roman" w:cs="Times New Roman"/>
          <w:b/>
          <w:sz w:val="24"/>
          <w:szCs w:val="24"/>
        </w:rPr>
        <w:t>7</w:t>
      </w:r>
      <w:r w:rsidR="003613E4" w:rsidRPr="008D4EBE">
        <w:rPr>
          <w:rFonts w:ascii="Times New Roman" w:hAnsi="Times New Roman" w:cs="Times New Roman"/>
          <w:b/>
          <w:sz w:val="24"/>
          <w:szCs w:val="24"/>
        </w:rPr>
        <w:t>.01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0F61D682" w:rsidR="003613E4" w:rsidRPr="0031383C" w:rsidRDefault="00752236" w:rsidP="00361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Izravna dodjela</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bookmarkStart w:id="0" w:name="_GoBack"/>
      <w:bookmarkEnd w:id="0"/>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 xml:space="preserve">Unesite ključne informacije o problemu koji projekt adresira, cilju projekta i ciljnim </w:t>
            </w:r>
            <w:r w:rsidRPr="008927C8">
              <w:rPr>
                <w:rFonts w:ascii="Times New Roman" w:hAnsi="Times New Roman" w:cs="Times New Roman"/>
                <w:i/>
                <w:iCs/>
                <w:sz w:val="24"/>
                <w:szCs w:val="24"/>
              </w:rPr>
              <w:lastRenderedPageBreak/>
              <w:t>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w:t>
            </w:r>
            <w:r w:rsidRPr="008927C8">
              <w:rPr>
                <w:rFonts w:ascii="Times New Roman" w:hAnsi="Times New Roman" w:cs="Times New Roman"/>
                <w:bCs/>
                <w:i/>
                <w:sz w:val="24"/>
                <w:szCs w:val="24"/>
              </w:rPr>
              <w:lastRenderedPageBreak/>
              <w:t>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12E7" w14:textId="77777777" w:rsidR="00486242" w:rsidRDefault="00486242" w:rsidP="003445BA">
      <w:pPr>
        <w:spacing w:after="0" w:line="240" w:lineRule="auto"/>
      </w:pPr>
      <w:r>
        <w:separator/>
      </w:r>
    </w:p>
  </w:endnote>
  <w:endnote w:type="continuationSeparator" w:id="0">
    <w:p w14:paraId="4E475C29" w14:textId="77777777" w:rsidR="00486242" w:rsidRDefault="00486242" w:rsidP="003445BA">
      <w:pPr>
        <w:spacing w:after="0" w:line="240" w:lineRule="auto"/>
      </w:pPr>
      <w:r>
        <w:continuationSeparator/>
      </w:r>
    </w:p>
  </w:endnote>
  <w:endnote w:type="continuationNotice" w:id="1">
    <w:p w14:paraId="0D3D6E62" w14:textId="77777777" w:rsidR="00486242" w:rsidRDefault="00486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486242">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30A2" w14:textId="77777777" w:rsidR="00486242" w:rsidRDefault="00486242" w:rsidP="003445BA">
      <w:pPr>
        <w:spacing w:after="0" w:line="240" w:lineRule="auto"/>
      </w:pPr>
      <w:r>
        <w:separator/>
      </w:r>
    </w:p>
  </w:footnote>
  <w:footnote w:type="continuationSeparator" w:id="0">
    <w:p w14:paraId="40BE8F24" w14:textId="77777777" w:rsidR="00486242" w:rsidRDefault="00486242" w:rsidP="003445BA">
      <w:pPr>
        <w:spacing w:after="0" w:line="240" w:lineRule="auto"/>
      </w:pPr>
      <w:r>
        <w:continuationSeparator/>
      </w:r>
    </w:p>
  </w:footnote>
  <w:footnote w:type="continuationNotice" w:id="1">
    <w:p w14:paraId="5E4C7DFD" w14:textId="77777777" w:rsidR="00486242" w:rsidRDefault="00486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0D03"/>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242"/>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7525D"/>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D78AF"/>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3.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E8A6E-C548-4924-BE71-FB185427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2701</Words>
  <Characters>15396</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7</cp:revision>
  <dcterms:created xsi:type="dcterms:W3CDTF">2022-05-16T06:15:00Z</dcterms:created>
  <dcterms:modified xsi:type="dcterms:W3CDTF">2023-01-16T06:39:00Z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