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9DBAD4E" w14:textId="328617B8" w:rsidR="00967734" w:rsidRPr="00967734" w:rsidRDefault="00755CEA" w:rsidP="00755CEA">
      <w:pPr>
        <w:pBdr>
          <w:bottom w:val="single" w:sz="8" w:space="4" w:color="4F81BD" w:themeColor="accent1"/>
        </w:pBdr>
        <w:tabs>
          <w:tab w:val="center" w:pos="4536"/>
          <w:tab w:val="right" w:pos="9072"/>
        </w:tabs>
        <w:spacing w:before="240" w:after="0" w:line="240" w:lineRule="auto"/>
        <w:contextualSpacing/>
        <w:rPr>
          <w:rFonts w:asciiTheme="majorHAnsi" w:eastAsiaTheme="majorEastAsia" w:hAnsiTheme="majorHAnsi" w:cstheme="majorBidi"/>
          <w:color w:val="17365D" w:themeColor="text2" w:themeShade="BF"/>
          <w:spacing w:val="5"/>
          <w:kern w:val="28"/>
          <w:sz w:val="52"/>
          <w:szCs w:val="52"/>
        </w:rPr>
      </w:pPr>
      <w:bookmarkStart w:id="0" w:name="_GoBack"/>
      <w:bookmarkEnd w:id="0"/>
      <w:r>
        <w:tab/>
      </w:r>
      <w:r w:rsidR="00FE6937" w:rsidRPr="00C14B9F">
        <w:t xml:space="preserve"> </w:t>
      </w:r>
      <w:r w:rsidR="00967734" w:rsidRPr="00967734">
        <w:rPr>
          <w:rFonts w:asciiTheme="majorHAnsi" w:eastAsiaTheme="majorEastAsia" w:hAnsiTheme="majorHAnsi" w:cstheme="majorBidi"/>
          <w:color w:val="17365D" w:themeColor="text2" w:themeShade="BF"/>
          <w:spacing w:val="5"/>
          <w:kern w:val="28"/>
          <w:sz w:val="52"/>
          <w:szCs w:val="52"/>
        </w:rPr>
        <w:t xml:space="preserve">UPUTE ZA PRIJAVITELJE </w:t>
      </w:r>
      <w:r>
        <w:rPr>
          <w:rFonts w:asciiTheme="majorHAnsi" w:eastAsiaTheme="majorEastAsia" w:hAnsiTheme="majorHAnsi" w:cstheme="majorBidi"/>
          <w:color w:val="17365D" w:themeColor="text2" w:themeShade="BF"/>
          <w:spacing w:val="5"/>
          <w:kern w:val="28"/>
          <w:sz w:val="52"/>
          <w:szCs w:val="52"/>
        </w:rPr>
        <w:tab/>
      </w:r>
    </w:p>
    <w:p w14:paraId="5B94711C" w14:textId="263133E4" w:rsidR="00967734" w:rsidRPr="00967734" w:rsidRDefault="00D73735" w:rsidP="00967734">
      <w:pPr>
        <w:widowControl w:val="0"/>
        <w:tabs>
          <w:tab w:val="left" w:pos="5696"/>
        </w:tabs>
        <w:autoSpaceDE w:val="0"/>
        <w:autoSpaceDN w:val="0"/>
        <w:adjustRightInd w:val="0"/>
        <w:spacing w:before="240" w:after="0" w:line="240" w:lineRule="auto"/>
        <w:jc w:val="center"/>
        <w:rPr>
          <w:rFonts w:ascii="Calibri" w:hAnsi="Calibri"/>
          <w:b/>
          <w:color w:val="000000"/>
          <w:sz w:val="32"/>
          <w:szCs w:val="32"/>
        </w:rPr>
      </w:pPr>
      <w:r>
        <w:rPr>
          <w:rFonts w:ascii="Calibri" w:hAnsi="Calibri"/>
          <w:b/>
          <w:color w:val="000000"/>
          <w:sz w:val="32"/>
          <w:szCs w:val="32"/>
        </w:rPr>
        <w:t>3. Izmjena poziva – lipanj 2023</w:t>
      </w:r>
    </w:p>
    <w:p w14:paraId="68C42EF6" w14:textId="77777777" w:rsidR="00967734" w:rsidRPr="00967734" w:rsidRDefault="00967734" w:rsidP="00967734">
      <w:pPr>
        <w:widowControl w:val="0"/>
        <w:tabs>
          <w:tab w:val="left" w:pos="4985"/>
        </w:tabs>
        <w:autoSpaceDE w:val="0"/>
        <w:autoSpaceDN w:val="0"/>
        <w:adjustRightInd w:val="0"/>
        <w:spacing w:before="240" w:after="0" w:line="240" w:lineRule="auto"/>
        <w:jc w:val="center"/>
        <w:rPr>
          <w:rFonts w:ascii="Calibri" w:hAnsi="Calibri"/>
          <w:b/>
          <w:color w:val="000000"/>
          <w:sz w:val="32"/>
          <w:szCs w:val="32"/>
        </w:rPr>
      </w:pPr>
      <w:r w:rsidRPr="00967734">
        <w:rPr>
          <w:rFonts w:ascii="Calibri" w:hAnsi="Calibri"/>
          <w:b/>
          <w:color w:val="000000"/>
          <w:sz w:val="32"/>
          <w:szCs w:val="32"/>
        </w:rPr>
        <w:t>MEHANIZAM ZA OPORAVAK I OTPORNOST</w:t>
      </w:r>
    </w:p>
    <w:p w14:paraId="494A93DE" w14:textId="77777777" w:rsidR="00967734" w:rsidRPr="00967734" w:rsidRDefault="00967734" w:rsidP="00967734">
      <w:pPr>
        <w:widowControl w:val="0"/>
        <w:tabs>
          <w:tab w:val="left" w:pos="4985"/>
        </w:tabs>
        <w:autoSpaceDE w:val="0"/>
        <w:autoSpaceDN w:val="0"/>
        <w:adjustRightInd w:val="0"/>
        <w:spacing w:before="240" w:after="0" w:line="240" w:lineRule="auto"/>
        <w:jc w:val="center"/>
        <w:rPr>
          <w:rFonts w:ascii="Calibri" w:hAnsi="Calibri"/>
          <w:b/>
          <w:color w:val="000000"/>
          <w:sz w:val="32"/>
          <w:szCs w:val="32"/>
        </w:rPr>
      </w:pPr>
    </w:p>
    <w:p w14:paraId="4D179931" w14:textId="77777777" w:rsidR="00967734" w:rsidRPr="00967734" w:rsidRDefault="00967734" w:rsidP="00967734">
      <w:pPr>
        <w:widowControl w:val="0"/>
        <w:tabs>
          <w:tab w:val="left" w:pos="4985"/>
        </w:tabs>
        <w:autoSpaceDE w:val="0"/>
        <w:autoSpaceDN w:val="0"/>
        <w:adjustRightInd w:val="0"/>
        <w:spacing w:before="240" w:after="0" w:line="240" w:lineRule="auto"/>
        <w:jc w:val="center"/>
        <w:rPr>
          <w:rFonts w:ascii="Calibri" w:hAnsi="Calibri"/>
          <w:b/>
          <w:color w:val="000000"/>
          <w:sz w:val="32"/>
          <w:szCs w:val="32"/>
        </w:rPr>
      </w:pPr>
      <w:r w:rsidRPr="00967734">
        <w:rPr>
          <w:rFonts w:ascii="Calibri" w:hAnsi="Calibri"/>
          <w:b/>
          <w:color w:val="000000"/>
          <w:sz w:val="32"/>
          <w:szCs w:val="32"/>
        </w:rPr>
        <w:t>NACIONALNI PLAN OPORAVKA I OTPORNOSTI 2021. - 2026.</w:t>
      </w:r>
    </w:p>
    <w:p w14:paraId="1D5CDC12" w14:textId="77777777" w:rsidR="00DB40FB" w:rsidRDefault="00DB40FB" w:rsidP="00967734">
      <w:pPr>
        <w:widowControl w:val="0"/>
        <w:tabs>
          <w:tab w:val="left" w:pos="4985"/>
        </w:tabs>
        <w:autoSpaceDE w:val="0"/>
        <w:autoSpaceDN w:val="0"/>
        <w:adjustRightInd w:val="0"/>
        <w:spacing w:before="240" w:after="0" w:line="240" w:lineRule="auto"/>
        <w:jc w:val="center"/>
        <w:rPr>
          <w:rFonts w:ascii="Calibri" w:hAnsi="Calibri"/>
          <w:b/>
          <w:color w:val="000000"/>
          <w:sz w:val="28"/>
          <w:szCs w:val="32"/>
        </w:rPr>
      </w:pPr>
    </w:p>
    <w:p w14:paraId="0E736E44" w14:textId="77777777" w:rsidR="00EC14BC" w:rsidRDefault="00EC14BC" w:rsidP="00967734">
      <w:pPr>
        <w:widowControl w:val="0"/>
        <w:tabs>
          <w:tab w:val="left" w:pos="4985"/>
        </w:tabs>
        <w:autoSpaceDE w:val="0"/>
        <w:autoSpaceDN w:val="0"/>
        <w:adjustRightInd w:val="0"/>
        <w:spacing w:before="240" w:after="0" w:line="240" w:lineRule="auto"/>
        <w:jc w:val="center"/>
        <w:rPr>
          <w:rFonts w:ascii="Calibri" w:hAnsi="Calibri"/>
          <w:b/>
          <w:color w:val="000000"/>
          <w:sz w:val="28"/>
          <w:szCs w:val="32"/>
        </w:rPr>
      </w:pPr>
      <w:r w:rsidRPr="00EC14BC">
        <w:rPr>
          <w:rFonts w:ascii="Calibri" w:hAnsi="Calibri"/>
          <w:b/>
          <w:color w:val="000000"/>
          <w:sz w:val="28"/>
          <w:szCs w:val="32"/>
        </w:rPr>
        <w:t xml:space="preserve">C1.3. Unaprjeđenje vodnog gospodarstva i gospodarenja otpadom </w:t>
      </w:r>
    </w:p>
    <w:p w14:paraId="7D59E45E" w14:textId="77777777" w:rsidR="00DB40FB" w:rsidRPr="00DB40FB" w:rsidRDefault="00EC14BC" w:rsidP="00967734">
      <w:pPr>
        <w:widowControl w:val="0"/>
        <w:tabs>
          <w:tab w:val="left" w:pos="4985"/>
        </w:tabs>
        <w:autoSpaceDE w:val="0"/>
        <w:autoSpaceDN w:val="0"/>
        <w:adjustRightInd w:val="0"/>
        <w:spacing w:before="240" w:after="0" w:line="240" w:lineRule="auto"/>
        <w:jc w:val="center"/>
        <w:rPr>
          <w:rFonts w:ascii="Calibri" w:hAnsi="Calibri"/>
          <w:b/>
          <w:color w:val="000000"/>
          <w:sz w:val="24"/>
          <w:szCs w:val="32"/>
        </w:rPr>
      </w:pPr>
      <w:r w:rsidRPr="00DB40FB">
        <w:rPr>
          <w:rFonts w:ascii="Calibri" w:hAnsi="Calibri"/>
          <w:b/>
          <w:color w:val="000000"/>
          <w:sz w:val="24"/>
          <w:szCs w:val="32"/>
        </w:rPr>
        <w:t xml:space="preserve">C1.3. R1-I1 </w:t>
      </w:r>
      <w:r w:rsidR="00967734" w:rsidRPr="00DB40FB">
        <w:rPr>
          <w:rFonts w:ascii="Calibri" w:hAnsi="Calibri"/>
          <w:b/>
          <w:color w:val="000000"/>
          <w:sz w:val="24"/>
          <w:szCs w:val="32"/>
        </w:rPr>
        <w:t xml:space="preserve">Program razvoja javne odvodnje otpadnih voda </w:t>
      </w:r>
    </w:p>
    <w:p w14:paraId="7C9AD6CB" w14:textId="77777777" w:rsidR="00967734" w:rsidRPr="00DB40FB" w:rsidRDefault="00EC14BC" w:rsidP="00967734">
      <w:pPr>
        <w:widowControl w:val="0"/>
        <w:tabs>
          <w:tab w:val="left" w:pos="4985"/>
        </w:tabs>
        <w:autoSpaceDE w:val="0"/>
        <w:autoSpaceDN w:val="0"/>
        <w:adjustRightInd w:val="0"/>
        <w:spacing w:before="240" w:after="0" w:line="240" w:lineRule="auto"/>
        <w:jc w:val="center"/>
        <w:rPr>
          <w:rFonts w:ascii="Calibri" w:hAnsi="Calibri"/>
          <w:b/>
          <w:color w:val="000000"/>
          <w:sz w:val="28"/>
          <w:szCs w:val="32"/>
        </w:rPr>
      </w:pPr>
      <w:r w:rsidRPr="00DB40FB">
        <w:rPr>
          <w:rFonts w:ascii="Calibri" w:hAnsi="Calibri"/>
          <w:b/>
          <w:color w:val="000000"/>
          <w:sz w:val="24"/>
          <w:szCs w:val="32"/>
        </w:rPr>
        <w:t xml:space="preserve">C1.3. R1-I2 </w:t>
      </w:r>
      <w:r w:rsidR="00967734" w:rsidRPr="00DB40FB">
        <w:rPr>
          <w:rFonts w:ascii="Calibri" w:hAnsi="Calibri"/>
          <w:b/>
          <w:color w:val="000000"/>
          <w:sz w:val="24"/>
          <w:szCs w:val="32"/>
        </w:rPr>
        <w:t xml:space="preserve">Program razvoja javne vodoopskrbe </w:t>
      </w:r>
    </w:p>
    <w:p w14:paraId="5B2F1245" w14:textId="77777777" w:rsidR="00DB40FB" w:rsidRDefault="00DB40FB" w:rsidP="00967734">
      <w:pPr>
        <w:widowControl w:val="0"/>
        <w:tabs>
          <w:tab w:val="left" w:pos="4985"/>
        </w:tabs>
        <w:autoSpaceDE w:val="0"/>
        <w:autoSpaceDN w:val="0"/>
        <w:adjustRightInd w:val="0"/>
        <w:spacing w:before="240" w:after="0" w:line="240" w:lineRule="auto"/>
        <w:jc w:val="center"/>
        <w:rPr>
          <w:rFonts w:ascii="Calibri" w:hAnsi="Calibri"/>
          <w:b/>
          <w:color w:val="000000"/>
          <w:sz w:val="32"/>
          <w:szCs w:val="32"/>
        </w:rPr>
      </w:pPr>
    </w:p>
    <w:p w14:paraId="37DCC9E4" w14:textId="77777777" w:rsidR="00967734" w:rsidRPr="00967734" w:rsidRDefault="00967734" w:rsidP="00967734">
      <w:pPr>
        <w:widowControl w:val="0"/>
        <w:tabs>
          <w:tab w:val="left" w:pos="4985"/>
        </w:tabs>
        <w:autoSpaceDE w:val="0"/>
        <w:autoSpaceDN w:val="0"/>
        <w:adjustRightInd w:val="0"/>
        <w:spacing w:before="240" w:after="0" w:line="240" w:lineRule="auto"/>
        <w:jc w:val="center"/>
        <w:rPr>
          <w:rFonts w:ascii="Calibri" w:hAnsi="Calibri"/>
          <w:b/>
          <w:color w:val="000000"/>
          <w:sz w:val="32"/>
          <w:szCs w:val="32"/>
        </w:rPr>
      </w:pPr>
      <w:r w:rsidRPr="00967734">
        <w:rPr>
          <w:rFonts w:ascii="Calibri" w:hAnsi="Calibri"/>
          <w:b/>
          <w:color w:val="000000"/>
          <w:sz w:val="32"/>
          <w:szCs w:val="32"/>
        </w:rPr>
        <w:t>POZIV NA DOSTAVU PRIJEDLOGA PROJEK</w:t>
      </w:r>
      <w:r w:rsidR="00EC14BC">
        <w:rPr>
          <w:rFonts w:ascii="Calibri" w:hAnsi="Calibri"/>
          <w:b/>
          <w:color w:val="000000"/>
          <w:sz w:val="32"/>
          <w:szCs w:val="32"/>
        </w:rPr>
        <w:t>A</w:t>
      </w:r>
      <w:r w:rsidRPr="00967734">
        <w:rPr>
          <w:rFonts w:ascii="Calibri" w:hAnsi="Calibri"/>
          <w:b/>
          <w:color w:val="000000"/>
          <w:sz w:val="32"/>
          <w:szCs w:val="32"/>
        </w:rPr>
        <w:t>TA</w:t>
      </w:r>
    </w:p>
    <w:p w14:paraId="2C3A0E17" w14:textId="77777777" w:rsidR="00967734" w:rsidRPr="00967734" w:rsidRDefault="00967734" w:rsidP="00967734">
      <w:pPr>
        <w:widowControl w:val="0"/>
        <w:tabs>
          <w:tab w:val="left" w:pos="4985"/>
        </w:tabs>
        <w:autoSpaceDE w:val="0"/>
        <w:autoSpaceDN w:val="0"/>
        <w:adjustRightInd w:val="0"/>
        <w:spacing w:before="240" w:after="0" w:line="240" w:lineRule="auto"/>
        <w:jc w:val="center"/>
        <w:rPr>
          <w:rFonts w:ascii="Calibri" w:hAnsi="Calibri"/>
          <w:b/>
          <w:color w:val="000000"/>
          <w:sz w:val="28"/>
          <w:szCs w:val="32"/>
        </w:rPr>
      </w:pPr>
      <w:r w:rsidRPr="00967734">
        <w:rPr>
          <w:rFonts w:ascii="Calibri" w:hAnsi="Calibri"/>
          <w:b/>
          <w:color w:val="000000"/>
          <w:sz w:val="28"/>
          <w:szCs w:val="32"/>
        </w:rPr>
        <w:t>Financiranje provedbe</w:t>
      </w:r>
      <w:r w:rsidR="00F46629">
        <w:rPr>
          <w:rFonts w:ascii="Calibri" w:hAnsi="Calibri"/>
          <w:b/>
          <w:color w:val="000000"/>
          <w:sz w:val="28"/>
          <w:szCs w:val="32"/>
        </w:rPr>
        <w:t xml:space="preserve"> </w:t>
      </w:r>
      <w:r w:rsidRPr="00967734">
        <w:rPr>
          <w:rFonts w:ascii="Calibri" w:hAnsi="Calibri"/>
          <w:b/>
          <w:color w:val="000000"/>
          <w:sz w:val="28"/>
          <w:szCs w:val="32"/>
        </w:rPr>
        <w:t xml:space="preserve"> investicijskih projekata koji se odnose na manje dijelove sustava javne </w:t>
      </w:r>
      <w:r w:rsidR="00B9337F">
        <w:rPr>
          <w:rFonts w:ascii="Calibri" w:hAnsi="Calibri"/>
          <w:b/>
          <w:color w:val="000000"/>
          <w:sz w:val="28"/>
          <w:szCs w:val="32"/>
        </w:rPr>
        <w:t>vodoopskrbe i javne</w:t>
      </w:r>
      <w:r w:rsidR="00B9337F" w:rsidRPr="00967734">
        <w:rPr>
          <w:rFonts w:ascii="Calibri" w:hAnsi="Calibri"/>
          <w:b/>
          <w:color w:val="000000"/>
          <w:sz w:val="28"/>
          <w:szCs w:val="32"/>
        </w:rPr>
        <w:t xml:space="preserve"> </w:t>
      </w:r>
      <w:r w:rsidRPr="00967734">
        <w:rPr>
          <w:rFonts w:ascii="Calibri" w:hAnsi="Calibri"/>
          <w:b/>
          <w:color w:val="000000"/>
          <w:sz w:val="28"/>
          <w:szCs w:val="32"/>
        </w:rPr>
        <w:t xml:space="preserve">odvodnje </w:t>
      </w:r>
      <w:r w:rsidR="00DB40FB">
        <w:rPr>
          <w:rFonts w:ascii="Calibri" w:hAnsi="Calibri"/>
          <w:b/>
          <w:color w:val="000000"/>
          <w:sz w:val="28"/>
          <w:szCs w:val="32"/>
        </w:rPr>
        <w:t>otpadnih voda</w:t>
      </w:r>
    </w:p>
    <w:p w14:paraId="4A3B4F2A" w14:textId="77777777" w:rsidR="00967734" w:rsidRPr="00967734" w:rsidRDefault="00967734" w:rsidP="00967734">
      <w:pPr>
        <w:widowControl w:val="0"/>
        <w:tabs>
          <w:tab w:val="left" w:pos="4985"/>
        </w:tabs>
        <w:autoSpaceDE w:val="0"/>
        <w:autoSpaceDN w:val="0"/>
        <w:adjustRightInd w:val="0"/>
        <w:spacing w:before="240" w:after="0" w:line="240" w:lineRule="auto"/>
        <w:jc w:val="center"/>
        <w:rPr>
          <w:rFonts w:ascii="Calibri" w:hAnsi="Calibri"/>
          <w:b/>
          <w:color w:val="000000"/>
          <w:sz w:val="32"/>
          <w:szCs w:val="32"/>
        </w:rPr>
      </w:pPr>
    </w:p>
    <w:p w14:paraId="6058CAAF" w14:textId="77777777" w:rsidR="009618A4" w:rsidRDefault="00B24A13" w:rsidP="007D2DD4">
      <w:pPr>
        <w:widowControl w:val="0"/>
        <w:tabs>
          <w:tab w:val="left" w:pos="4985"/>
        </w:tabs>
        <w:autoSpaceDE w:val="0"/>
        <w:autoSpaceDN w:val="0"/>
        <w:adjustRightInd w:val="0"/>
        <w:spacing w:before="240" w:after="0" w:line="240" w:lineRule="auto"/>
        <w:rPr>
          <w:rFonts w:ascii="Calibri" w:hAnsi="Calibri"/>
          <w:b/>
          <w:color w:val="000000"/>
          <w:sz w:val="32"/>
          <w:szCs w:val="32"/>
        </w:rPr>
      </w:pPr>
      <w:r>
        <w:rPr>
          <w:rFonts w:ascii="Calibri" w:hAnsi="Calibri"/>
          <w:b/>
          <w:color w:val="000000"/>
          <w:sz w:val="32"/>
          <w:szCs w:val="32"/>
        </w:rPr>
        <w:br w:type="page"/>
      </w:r>
    </w:p>
    <w:p w14:paraId="49647FE7" w14:textId="77777777" w:rsidR="009618A4" w:rsidRPr="00C14B9F" w:rsidRDefault="00523DE4" w:rsidP="00D618F7">
      <w:pPr>
        <w:widowControl w:val="0"/>
        <w:tabs>
          <w:tab w:val="left" w:pos="4985"/>
          <w:tab w:val="left" w:pos="7066"/>
        </w:tabs>
        <w:autoSpaceDE w:val="0"/>
        <w:autoSpaceDN w:val="0"/>
        <w:adjustRightInd w:val="0"/>
        <w:spacing w:before="240" w:after="0" w:line="240" w:lineRule="auto"/>
        <w:rPr>
          <w:rFonts w:ascii="Calibri" w:hAnsi="Calibri"/>
          <w:b/>
          <w:color w:val="000000"/>
          <w:sz w:val="32"/>
          <w:szCs w:val="32"/>
        </w:rPr>
      </w:pPr>
      <w:r>
        <w:rPr>
          <w:rFonts w:ascii="Calibri" w:hAnsi="Calibri"/>
          <w:b/>
          <w:color w:val="000000"/>
          <w:sz w:val="32"/>
          <w:szCs w:val="32"/>
        </w:rPr>
        <w:lastRenderedPageBreak/>
        <w:tab/>
      </w:r>
      <w:r>
        <w:rPr>
          <w:rFonts w:ascii="Calibri" w:hAnsi="Calibri"/>
          <w:b/>
          <w:color w:val="000000"/>
          <w:sz w:val="32"/>
          <w:szCs w:val="32"/>
        </w:rPr>
        <w:tab/>
      </w:r>
    </w:p>
    <w:sdt>
      <w:sdtPr>
        <w:rPr>
          <w:rFonts w:asciiTheme="minorHAnsi" w:eastAsiaTheme="minorHAnsi" w:hAnsiTheme="minorHAnsi" w:cstheme="minorBidi"/>
          <w:color w:val="auto"/>
          <w:spacing w:val="0"/>
          <w:kern w:val="0"/>
          <w:sz w:val="22"/>
          <w:szCs w:val="22"/>
        </w:rPr>
        <w:id w:val="-1313019549"/>
        <w:docPartObj>
          <w:docPartGallery w:val="Table of Contents"/>
          <w:docPartUnique/>
        </w:docPartObj>
      </w:sdtPr>
      <w:sdtEndPr>
        <w:rPr>
          <w:b/>
          <w:bCs/>
        </w:rPr>
      </w:sdtEndPr>
      <w:sdtContent>
        <w:p w14:paraId="2F8BA313" w14:textId="77777777" w:rsidR="00765308" w:rsidRDefault="00765308" w:rsidP="00C14C61">
          <w:pPr>
            <w:pStyle w:val="Naslov"/>
            <w:spacing w:before="240" w:after="0"/>
            <w:jc w:val="both"/>
          </w:pPr>
          <w:r w:rsidRPr="00C14B9F">
            <w:t>Sadržaj</w:t>
          </w:r>
        </w:p>
        <w:p w14:paraId="1AFBE7CC" w14:textId="77777777" w:rsidR="00822F77" w:rsidRPr="00822F77" w:rsidRDefault="00822F77" w:rsidP="00822F77"/>
        <w:p w14:paraId="4CF8330F" w14:textId="5DF6B0E1" w:rsidR="0078055E" w:rsidRDefault="00765308">
          <w:pPr>
            <w:pStyle w:val="Sadraj1"/>
            <w:rPr>
              <w:rFonts w:eastAsiaTheme="minorEastAsia"/>
              <w:noProof/>
              <w:lang w:eastAsia="hr-HR"/>
            </w:rPr>
          </w:pPr>
          <w:r w:rsidRPr="00C14B9F">
            <w:rPr>
              <w:rFonts w:ascii="Calibri" w:hAnsi="Calibri"/>
              <w:sz w:val="24"/>
            </w:rPr>
            <w:fldChar w:fldCharType="begin"/>
          </w:r>
          <w:r w:rsidRPr="00C14B9F">
            <w:rPr>
              <w:rFonts w:ascii="Calibri" w:hAnsi="Calibri"/>
              <w:sz w:val="24"/>
            </w:rPr>
            <w:instrText xml:space="preserve"> TOC \o "1-3" \h \z \u </w:instrText>
          </w:r>
          <w:r w:rsidRPr="00C14B9F">
            <w:rPr>
              <w:rFonts w:ascii="Calibri" w:hAnsi="Calibri"/>
              <w:sz w:val="24"/>
            </w:rPr>
            <w:fldChar w:fldCharType="separate"/>
          </w:r>
          <w:hyperlink w:anchor="_Toc99541145" w:history="1">
            <w:r w:rsidR="0078055E" w:rsidRPr="00FF6801">
              <w:rPr>
                <w:rStyle w:val="Hiperveza"/>
                <w:noProof/>
              </w:rPr>
              <w:t>1.</w:t>
            </w:r>
            <w:r w:rsidR="0078055E">
              <w:rPr>
                <w:rFonts w:eastAsiaTheme="minorEastAsia"/>
                <w:noProof/>
                <w:lang w:eastAsia="hr-HR"/>
              </w:rPr>
              <w:tab/>
            </w:r>
            <w:r w:rsidR="0078055E" w:rsidRPr="00FF6801">
              <w:rPr>
                <w:rStyle w:val="Hiperveza"/>
                <w:noProof/>
              </w:rPr>
              <w:t>Temelji i opće odredbe</w:t>
            </w:r>
            <w:r w:rsidR="0078055E">
              <w:rPr>
                <w:noProof/>
                <w:webHidden/>
              </w:rPr>
              <w:tab/>
            </w:r>
            <w:r w:rsidR="0078055E">
              <w:rPr>
                <w:noProof/>
                <w:webHidden/>
              </w:rPr>
              <w:fldChar w:fldCharType="begin"/>
            </w:r>
            <w:r w:rsidR="0078055E">
              <w:rPr>
                <w:noProof/>
                <w:webHidden/>
              </w:rPr>
              <w:instrText xml:space="preserve"> PAGEREF _Toc99541145 \h </w:instrText>
            </w:r>
            <w:r w:rsidR="0078055E">
              <w:rPr>
                <w:noProof/>
                <w:webHidden/>
              </w:rPr>
            </w:r>
            <w:r w:rsidR="0078055E">
              <w:rPr>
                <w:noProof/>
                <w:webHidden/>
              </w:rPr>
              <w:fldChar w:fldCharType="separate"/>
            </w:r>
            <w:r w:rsidR="0097026E">
              <w:rPr>
                <w:noProof/>
                <w:webHidden/>
              </w:rPr>
              <w:t>2</w:t>
            </w:r>
            <w:r w:rsidR="0078055E">
              <w:rPr>
                <w:noProof/>
                <w:webHidden/>
              </w:rPr>
              <w:fldChar w:fldCharType="end"/>
            </w:r>
          </w:hyperlink>
        </w:p>
        <w:p w14:paraId="68CB97E5" w14:textId="6502FE4F" w:rsidR="0078055E" w:rsidRDefault="00C46F2C">
          <w:pPr>
            <w:pStyle w:val="Sadraj2"/>
            <w:rPr>
              <w:noProof/>
            </w:rPr>
          </w:pPr>
          <w:hyperlink w:anchor="_Toc99541146" w:history="1">
            <w:r w:rsidR="0078055E" w:rsidRPr="00FF6801">
              <w:rPr>
                <w:rStyle w:val="Hiperveza"/>
                <w:noProof/>
              </w:rPr>
              <w:t>1.1.</w:t>
            </w:r>
            <w:r w:rsidR="0078055E">
              <w:rPr>
                <w:noProof/>
              </w:rPr>
              <w:tab/>
            </w:r>
            <w:r w:rsidR="0078055E" w:rsidRPr="00FF6801">
              <w:rPr>
                <w:rStyle w:val="Hiperveza"/>
                <w:noProof/>
              </w:rPr>
              <w:t>Zakonodavni i strateški okvir</w:t>
            </w:r>
            <w:r w:rsidR="0078055E">
              <w:rPr>
                <w:noProof/>
                <w:webHidden/>
              </w:rPr>
              <w:tab/>
            </w:r>
            <w:r w:rsidR="0078055E">
              <w:rPr>
                <w:noProof/>
                <w:webHidden/>
              </w:rPr>
              <w:fldChar w:fldCharType="begin"/>
            </w:r>
            <w:r w:rsidR="0078055E">
              <w:rPr>
                <w:noProof/>
                <w:webHidden/>
              </w:rPr>
              <w:instrText xml:space="preserve"> PAGEREF _Toc99541146 \h </w:instrText>
            </w:r>
            <w:r w:rsidR="0078055E">
              <w:rPr>
                <w:noProof/>
                <w:webHidden/>
              </w:rPr>
            </w:r>
            <w:r w:rsidR="0078055E">
              <w:rPr>
                <w:noProof/>
                <w:webHidden/>
              </w:rPr>
              <w:fldChar w:fldCharType="separate"/>
            </w:r>
            <w:r w:rsidR="0097026E">
              <w:rPr>
                <w:noProof/>
                <w:webHidden/>
              </w:rPr>
              <w:t>4</w:t>
            </w:r>
            <w:r w:rsidR="0078055E">
              <w:rPr>
                <w:noProof/>
                <w:webHidden/>
              </w:rPr>
              <w:fldChar w:fldCharType="end"/>
            </w:r>
          </w:hyperlink>
        </w:p>
        <w:p w14:paraId="658F170A" w14:textId="0FEBBB2D" w:rsidR="0078055E" w:rsidRDefault="00C46F2C">
          <w:pPr>
            <w:pStyle w:val="Sadraj2"/>
            <w:rPr>
              <w:noProof/>
            </w:rPr>
          </w:pPr>
          <w:hyperlink w:anchor="_Toc99541147" w:history="1">
            <w:r w:rsidR="0078055E" w:rsidRPr="00FF6801">
              <w:rPr>
                <w:rStyle w:val="Hiperveza"/>
                <w:noProof/>
              </w:rPr>
              <w:t>1.2.</w:t>
            </w:r>
            <w:r w:rsidR="0078055E">
              <w:rPr>
                <w:noProof/>
              </w:rPr>
              <w:tab/>
            </w:r>
            <w:r w:rsidR="0078055E" w:rsidRPr="00FF6801">
              <w:rPr>
                <w:rStyle w:val="Hiperveza"/>
                <w:noProof/>
              </w:rPr>
              <w:t>Opseg i ciljevi Poziva</w:t>
            </w:r>
            <w:r w:rsidR="0078055E">
              <w:rPr>
                <w:noProof/>
                <w:webHidden/>
              </w:rPr>
              <w:tab/>
            </w:r>
            <w:r w:rsidR="0078055E">
              <w:rPr>
                <w:noProof/>
                <w:webHidden/>
              </w:rPr>
              <w:fldChar w:fldCharType="begin"/>
            </w:r>
            <w:r w:rsidR="0078055E">
              <w:rPr>
                <w:noProof/>
                <w:webHidden/>
              </w:rPr>
              <w:instrText xml:space="preserve"> PAGEREF _Toc99541147 \h </w:instrText>
            </w:r>
            <w:r w:rsidR="0078055E">
              <w:rPr>
                <w:noProof/>
                <w:webHidden/>
              </w:rPr>
            </w:r>
            <w:r w:rsidR="0078055E">
              <w:rPr>
                <w:noProof/>
                <w:webHidden/>
              </w:rPr>
              <w:fldChar w:fldCharType="separate"/>
            </w:r>
            <w:r w:rsidR="0097026E">
              <w:rPr>
                <w:noProof/>
                <w:webHidden/>
              </w:rPr>
              <w:t>5</w:t>
            </w:r>
            <w:r w:rsidR="0078055E">
              <w:rPr>
                <w:noProof/>
                <w:webHidden/>
              </w:rPr>
              <w:fldChar w:fldCharType="end"/>
            </w:r>
          </w:hyperlink>
        </w:p>
        <w:p w14:paraId="3D73B539" w14:textId="7DC11003" w:rsidR="0078055E" w:rsidRDefault="00C46F2C">
          <w:pPr>
            <w:pStyle w:val="Sadraj1"/>
            <w:rPr>
              <w:rFonts w:eastAsiaTheme="minorEastAsia"/>
              <w:noProof/>
              <w:lang w:eastAsia="hr-HR"/>
            </w:rPr>
          </w:pPr>
          <w:hyperlink w:anchor="_Toc99541148" w:history="1">
            <w:r w:rsidR="0078055E" w:rsidRPr="00FF6801">
              <w:rPr>
                <w:rStyle w:val="Hiperveza"/>
                <w:noProof/>
              </w:rPr>
              <w:t>2.</w:t>
            </w:r>
            <w:r w:rsidR="0078055E">
              <w:rPr>
                <w:rFonts w:eastAsiaTheme="minorEastAsia"/>
                <w:noProof/>
                <w:lang w:eastAsia="hr-HR"/>
              </w:rPr>
              <w:tab/>
            </w:r>
            <w:r w:rsidR="0078055E" w:rsidRPr="00FF6801">
              <w:rPr>
                <w:rStyle w:val="Hiperveza"/>
                <w:noProof/>
              </w:rPr>
              <w:t>Financijska alokacija i iznos bespovratnih sredstava</w:t>
            </w:r>
            <w:r w:rsidR="0078055E">
              <w:rPr>
                <w:noProof/>
                <w:webHidden/>
              </w:rPr>
              <w:tab/>
            </w:r>
            <w:r w:rsidR="0078055E">
              <w:rPr>
                <w:noProof/>
                <w:webHidden/>
              </w:rPr>
              <w:fldChar w:fldCharType="begin"/>
            </w:r>
            <w:r w:rsidR="0078055E">
              <w:rPr>
                <w:noProof/>
                <w:webHidden/>
              </w:rPr>
              <w:instrText xml:space="preserve"> PAGEREF _Toc99541148 \h </w:instrText>
            </w:r>
            <w:r w:rsidR="0078055E">
              <w:rPr>
                <w:noProof/>
                <w:webHidden/>
              </w:rPr>
            </w:r>
            <w:r w:rsidR="0078055E">
              <w:rPr>
                <w:noProof/>
                <w:webHidden/>
              </w:rPr>
              <w:fldChar w:fldCharType="separate"/>
            </w:r>
            <w:r w:rsidR="0097026E">
              <w:rPr>
                <w:noProof/>
                <w:webHidden/>
              </w:rPr>
              <w:t>6</w:t>
            </w:r>
            <w:r w:rsidR="0078055E">
              <w:rPr>
                <w:noProof/>
                <w:webHidden/>
              </w:rPr>
              <w:fldChar w:fldCharType="end"/>
            </w:r>
          </w:hyperlink>
        </w:p>
        <w:p w14:paraId="1AFC1657" w14:textId="7D26DA65" w:rsidR="0078055E" w:rsidRDefault="00C46F2C">
          <w:pPr>
            <w:pStyle w:val="Sadraj1"/>
            <w:rPr>
              <w:rFonts w:eastAsiaTheme="minorEastAsia"/>
              <w:noProof/>
              <w:lang w:eastAsia="hr-HR"/>
            </w:rPr>
          </w:pPr>
          <w:hyperlink w:anchor="_Toc99541149" w:history="1">
            <w:r w:rsidR="0078055E" w:rsidRPr="00FF6801">
              <w:rPr>
                <w:rStyle w:val="Hiperveza"/>
                <w:noProof/>
              </w:rPr>
              <w:t>3.</w:t>
            </w:r>
            <w:r w:rsidR="0078055E">
              <w:rPr>
                <w:rFonts w:eastAsiaTheme="minorEastAsia"/>
                <w:noProof/>
                <w:lang w:eastAsia="hr-HR"/>
              </w:rPr>
              <w:tab/>
            </w:r>
            <w:r w:rsidR="0078055E" w:rsidRPr="00FF6801">
              <w:rPr>
                <w:rStyle w:val="Hiperveza"/>
                <w:noProof/>
              </w:rPr>
              <w:t>Opći uvjeti prihvatljivosti</w:t>
            </w:r>
            <w:r w:rsidR="0078055E">
              <w:rPr>
                <w:noProof/>
                <w:webHidden/>
              </w:rPr>
              <w:tab/>
            </w:r>
            <w:r w:rsidR="0078055E">
              <w:rPr>
                <w:noProof/>
                <w:webHidden/>
              </w:rPr>
              <w:fldChar w:fldCharType="begin"/>
            </w:r>
            <w:r w:rsidR="0078055E">
              <w:rPr>
                <w:noProof/>
                <w:webHidden/>
              </w:rPr>
              <w:instrText xml:space="preserve"> PAGEREF _Toc99541149 \h </w:instrText>
            </w:r>
            <w:r w:rsidR="0078055E">
              <w:rPr>
                <w:noProof/>
                <w:webHidden/>
              </w:rPr>
            </w:r>
            <w:r w:rsidR="0078055E">
              <w:rPr>
                <w:noProof/>
                <w:webHidden/>
              </w:rPr>
              <w:fldChar w:fldCharType="separate"/>
            </w:r>
            <w:r w:rsidR="0097026E">
              <w:rPr>
                <w:noProof/>
                <w:webHidden/>
              </w:rPr>
              <w:t>7</w:t>
            </w:r>
            <w:r w:rsidR="0078055E">
              <w:rPr>
                <w:noProof/>
                <w:webHidden/>
              </w:rPr>
              <w:fldChar w:fldCharType="end"/>
            </w:r>
          </w:hyperlink>
        </w:p>
        <w:p w14:paraId="53F1B7C9" w14:textId="4C9725BE" w:rsidR="0078055E" w:rsidRDefault="00C46F2C">
          <w:pPr>
            <w:pStyle w:val="Sadraj2"/>
            <w:rPr>
              <w:noProof/>
            </w:rPr>
          </w:pPr>
          <w:hyperlink w:anchor="_Toc99541150" w:history="1">
            <w:r w:rsidR="0078055E" w:rsidRPr="00FF6801">
              <w:rPr>
                <w:rStyle w:val="Hiperveza"/>
                <w:noProof/>
              </w:rPr>
              <w:t>3.1.</w:t>
            </w:r>
            <w:r w:rsidR="0078055E">
              <w:rPr>
                <w:noProof/>
              </w:rPr>
              <w:tab/>
            </w:r>
            <w:r w:rsidR="0078055E" w:rsidRPr="00FF6801">
              <w:rPr>
                <w:rStyle w:val="Hiperveza"/>
                <w:noProof/>
              </w:rPr>
              <w:t>Prihvatljivost prijavitelja</w:t>
            </w:r>
            <w:r w:rsidR="0078055E">
              <w:rPr>
                <w:noProof/>
                <w:webHidden/>
              </w:rPr>
              <w:tab/>
            </w:r>
            <w:r w:rsidR="0078055E">
              <w:rPr>
                <w:noProof/>
                <w:webHidden/>
              </w:rPr>
              <w:fldChar w:fldCharType="begin"/>
            </w:r>
            <w:r w:rsidR="0078055E">
              <w:rPr>
                <w:noProof/>
                <w:webHidden/>
              </w:rPr>
              <w:instrText xml:space="preserve"> PAGEREF _Toc99541150 \h </w:instrText>
            </w:r>
            <w:r w:rsidR="0078055E">
              <w:rPr>
                <w:noProof/>
                <w:webHidden/>
              </w:rPr>
            </w:r>
            <w:r w:rsidR="0078055E">
              <w:rPr>
                <w:noProof/>
                <w:webHidden/>
              </w:rPr>
              <w:fldChar w:fldCharType="separate"/>
            </w:r>
            <w:r w:rsidR="0097026E">
              <w:rPr>
                <w:noProof/>
                <w:webHidden/>
              </w:rPr>
              <w:t>7</w:t>
            </w:r>
            <w:r w:rsidR="0078055E">
              <w:rPr>
                <w:noProof/>
                <w:webHidden/>
              </w:rPr>
              <w:fldChar w:fldCharType="end"/>
            </w:r>
          </w:hyperlink>
        </w:p>
        <w:p w14:paraId="7B246BFD" w14:textId="2F1185A6" w:rsidR="0078055E" w:rsidRDefault="00C46F2C">
          <w:pPr>
            <w:pStyle w:val="Sadraj2"/>
            <w:rPr>
              <w:noProof/>
            </w:rPr>
          </w:pPr>
          <w:hyperlink w:anchor="_Toc99541151" w:history="1">
            <w:r w:rsidR="0078055E" w:rsidRPr="00FF6801">
              <w:rPr>
                <w:rStyle w:val="Hiperveza"/>
                <w:noProof/>
              </w:rPr>
              <w:t>3.2.</w:t>
            </w:r>
            <w:r w:rsidR="0078055E">
              <w:rPr>
                <w:noProof/>
              </w:rPr>
              <w:tab/>
            </w:r>
            <w:r w:rsidR="0078055E" w:rsidRPr="00FF6801">
              <w:rPr>
                <w:rStyle w:val="Hiperveza"/>
                <w:noProof/>
              </w:rPr>
              <w:t>Prihvatljivost projekta i aktivnosti</w:t>
            </w:r>
            <w:r w:rsidR="0078055E">
              <w:rPr>
                <w:noProof/>
                <w:webHidden/>
              </w:rPr>
              <w:tab/>
            </w:r>
            <w:r w:rsidR="0078055E">
              <w:rPr>
                <w:noProof/>
                <w:webHidden/>
              </w:rPr>
              <w:fldChar w:fldCharType="begin"/>
            </w:r>
            <w:r w:rsidR="0078055E">
              <w:rPr>
                <w:noProof/>
                <w:webHidden/>
              </w:rPr>
              <w:instrText xml:space="preserve"> PAGEREF _Toc99541151 \h </w:instrText>
            </w:r>
            <w:r w:rsidR="0078055E">
              <w:rPr>
                <w:noProof/>
                <w:webHidden/>
              </w:rPr>
            </w:r>
            <w:r w:rsidR="0078055E">
              <w:rPr>
                <w:noProof/>
                <w:webHidden/>
              </w:rPr>
              <w:fldChar w:fldCharType="separate"/>
            </w:r>
            <w:r w:rsidR="0097026E">
              <w:rPr>
                <w:noProof/>
                <w:webHidden/>
              </w:rPr>
              <w:t>8</w:t>
            </w:r>
            <w:r w:rsidR="0078055E">
              <w:rPr>
                <w:noProof/>
                <w:webHidden/>
              </w:rPr>
              <w:fldChar w:fldCharType="end"/>
            </w:r>
          </w:hyperlink>
        </w:p>
        <w:p w14:paraId="3F4FBE2C" w14:textId="378065D0" w:rsidR="0078055E" w:rsidRDefault="00C46F2C">
          <w:pPr>
            <w:pStyle w:val="Sadraj3"/>
            <w:tabs>
              <w:tab w:val="right" w:leader="dot" w:pos="9062"/>
            </w:tabs>
            <w:rPr>
              <w:noProof/>
            </w:rPr>
          </w:pPr>
          <w:hyperlink w:anchor="_Toc99541152" w:history="1">
            <w:r w:rsidR="0078055E" w:rsidRPr="00FF6801">
              <w:rPr>
                <w:rStyle w:val="Hiperveza"/>
                <w:noProof/>
              </w:rPr>
              <w:t>3.2.1 Prihvatljivost projekta</w:t>
            </w:r>
            <w:r w:rsidR="0078055E">
              <w:rPr>
                <w:noProof/>
                <w:webHidden/>
              </w:rPr>
              <w:tab/>
            </w:r>
            <w:r w:rsidR="0078055E">
              <w:rPr>
                <w:noProof/>
                <w:webHidden/>
              </w:rPr>
              <w:fldChar w:fldCharType="begin"/>
            </w:r>
            <w:r w:rsidR="0078055E">
              <w:rPr>
                <w:noProof/>
                <w:webHidden/>
              </w:rPr>
              <w:instrText xml:space="preserve"> PAGEREF _Toc99541152 \h </w:instrText>
            </w:r>
            <w:r w:rsidR="0078055E">
              <w:rPr>
                <w:noProof/>
                <w:webHidden/>
              </w:rPr>
            </w:r>
            <w:r w:rsidR="0078055E">
              <w:rPr>
                <w:noProof/>
                <w:webHidden/>
              </w:rPr>
              <w:fldChar w:fldCharType="separate"/>
            </w:r>
            <w:r w:rsidR="0097026E">
              <w:rPr>
                <w:noProof/>
                <w:webHidden/>
              </w:rPr>
              <w:t>8</w:t>
            </w:r>
            <w:r w:rsidR="0078055E">
              <w:rPr>
                <w:noProof/>
                <w:webHidden/>
              </w:rPr>
              <w:fldChar w:fldCharType="end"/>
            </w:r>
          </w:hyperlink>
        </w:p>
        <w:p w14:paraId="713F8229" w14:textId="18E28BAB" w:rsidR="0078055E" w:rsidRDefault="00C46F2C">
          <w:pPr>
            <w:pStyle w:val="Sadraj3"/>
            <w:tabs>
              <w:tab w:val="left" w:pos="1320"/>
              <w:tab w:val="right" w:leader="dot" w:pos="9062"/>
            </w:tabs>
            <w:rPr>
              <w:noProof/>
            </w:rPr>
          </w:pPr>
          <w:hyperlink w:anchor="_Toc99541159" w:history="1">
            <w:r w:rsidR="0078055E" w:rsidRPr="00FF6801">
              <w:rPr>
                <w:rStyle w:val="Hiperveza"/>
                <w:noProof/>
              </w:rPr>
              <w:t>3.2.2.</w:t>
            </w:r>
            <w:r w:rsidR="0078055E">
              <w:rPr>
                <w:noProof/>
              </w:rPr>
              <w:tab/>
            </w:r>
            <w:r w:rsidR="0078055E" w:rsidRPr="00FF6801">
              <w:rPr>
                <w:rStyle w:val="Hiperveza"/>
                <w:noProof/>
              </w:rPr>
              <w:t>Prihvatljive aktivnosti</w:t>
            </w:r>
            <w:r w:rsidR="0078055E">
              <w:rPr>
                <w:noProof/>
                <w:webHidden/>
              </w:rPr>
              <w:tab/>
            </w:r>
            <w:r w:rsidR="0078055E">
              <w:rPr>
                <w:noProof/>
                <w:webHidden/>
              </w:rPr>
              <w:fldChar w:fldCharType="begin"/>
            </w:r>
            <w:r w:rsidR="0078055E">
              <w:rPr>
                <w:noProof/>
                <w:webHidden/>
              </w:rPr>
              <w:instrText xml:space="preserve"> PAGEREF _Toc99541159 \h </w:instrText>
            </w:r>
            <w:r w:rsidR="0078055E">
              <w:rPr>
                <w:noProof/>
                <w:webHidden/>
              </w:rPr>
            </w:r>
            <w:r w:rsidR="0078055E">
              <w:rPr>
                <w:noProof/>
                <w:webHidden/>
              </w:rPr>
              <w:fldChar w:fldCharType="separate"/>
            </w:r>
            <w:r w:rsidR="0097026E">
              <w:rPr>
                <w:noProof/>
                <w:webHidden/>
              </w:rPr>
              <w:t>11</w:t>
            </w:r>
            <w:r w:rsidR="0078055E">
              <w:rPr>
                <w:noProof/>
                <w:webHidden/>
              </w:rPr>
              <w:fldChar w:fldCharType="end"/>
            </w:r>
          </w:hyperlink>
        </w:p>
        <w:p w14:paraId="2C71597B" w14:textId="76EB2B34" w:rsidR="0078055E" w:rsidRDefault="00C46F2C">
          <w:pPr>
            <w:pStyle w:val="Sadraj3"/>
            <w:tabs>
              <w:tab w:val="left" w:pos="1320"/>
              <w:tab w:val="right" w:leader="dot" w:pos="9062"/>
            </w:tabs>
            <w:rPr>
              <w:noProof/>
            </w:rPr>
          </w:pPr>
          <w:hyperlink w:anchor="_Toc99541160" w:history="1">
            <w:r w:rsidR="0078055E" w:rsidRPr="00FF6801">
              <w:rPr>
                <w:rStyle w:val="Hiperveza"/>
                <w:noProof/>
              </w:rPr>
              <w:t>3.2.3.</w:t>
            </w:r>
            <w:r w:rsidR="0078055E">
              <w:rPr>
                <w:noProof/>
              </w:rPr>
              <w:tab/>
            </w:r>
            <w:r w:rsidR="0078055E" w:rsidRPr="00FF6801">
              <w:rPr>
                <w:rStyle w:val="Hiperveza"/>
                <w:noProof/>
              </w:rPr>
              <w:t>Opći zahtjevi koji se odnose na prihvatljivost izdataka za provedbu projekta</w:t>
            </w:r>
            <w:r w:rsidR="0078055E">
              <w:rPr>
                <w:noProof/>
                <w:webHidden/>
              </w:rPr>
              <w:tab/>
            </w:r>
            <w:r w:rsidR="0078055E">
              <w:rPr>
                <w:noProof/>
                <w:webHidden/>
              </w:rPr>
              <w:fldChar w:fldCharType="begin"/>
            </w:r>
            <w:r w:rsidR="0078055E">
              <w:rPr>
                <w:noProof/>
                <w:webHidden/>
              </w:rPr>
              <w:instrText xml:space="preserve"> PAGEREF _Toc99541160 \h </w:instrText>
            </w:r>
            <w:r w:rsidR="0078055E">
              <w:rPr>
                <w:noProof/>
                <w:webHidden/>
              </w:rPr>
            </w:r>
            <w:r w:rsidR="0078055E">
              <w:rPr>
                <w:noProof/>
                <w:webHidden/>
              </w:rPr>
              <w:fldChar w:fldCharType="separate"/>
            </w:r>
            <w:r w:rsidR="0097026E">
              <w:rPr>
                <w:noProof/>
                <w:webHidden/>
              </w:rPr>
              <w:t>12</w:t>
            </w:r>
            <w:r w:rsidR="0078055E">
              <w:rPr>
                <w:noProof/>
                <w:webHidden/>
              </w:rPr>
              <w:fldChar w:fldCharType="end"/>
            </w:r>
          </w:hyperlink>
        </w:p>
        <w:p w14:paraId="13827D75" w14:textId="28F1A88D" w:rsidR="0078055E" w:rsidRDefault="00C46F2C">
          <w:pPr>
            <w:pStyle w:val="Sadraj3"/>
            <w:tabs>
              <w:tab w:val="left" w:pos="1320"/>
              <w:tab w:val="right" w:leader="dot" w:pos="9062"/>
            </w:tabs>
            <w:rPr>
              <w:noProof/>
            </w:rPr>
          </w:pPr>
          <w:hyperlink w:anchor="_Toc99541161" w:history="1">
            <w:r w:rsidR="0078055E" w:rsidRPr="00FF6801">
              <w:rPr>
                <w:rStyle w:val="Hiperveza"/>
                <w:noProof/>
              </w:rPr>
              <w:t>3.2.4.</w:t>
            </w:r>
            <w:r w:rsidR="0078055E">
              <w:rPr>
                <w:noProof/>
              </w:rPr>
              <w:tab/>
            </w:r>
            <w:r w:rsidR="0078055E" w:rsidRPr="00FF6801">
              <w:rPr>
                <w:rStyle w:val="Hiperveza"/>
                <w:noProof/>
              </w:rPr>
              <w:t>Neprihvatljivi izdaci</w:t>
            </w:r>
            <w:r w:rsidR="0078055E">
              <w:rPr>
                <w:noProof/>
                <w:webHidden/>
              </w:rPr>
              <w:tab/>
            </w:r>
            <w:r w:rsidR="0078055E">
              <w:rPr>
                <w:noProof/>
                <w:webHidden/>
              </w:rPr>
              <w:fldChar w:fldCharType="begin"/>
            </w:r>
            <w:r w:rsidR="0078055E">
              <w:rPr>
                <w:noProof/>
                <w:webHidden/>
              </w:rPr>
              <w:instrText xml:space="preserve"> PAGEREF _Toc99541161 \h </w:instrText>
            </w:r>
            <w:r w:rsidR="0078055E">
              <w:rPr>
                <w:noProof/>
                <w:webHidden/>
              </w:rPr>
            </w:r>
            <w:r w:rsidR="0078055E">
              <w:rPr>
                <w:noProof/>
                <w:webHidden/>
              </w:rPr>
              <w:fldChar w:fldCharType="separate"/>
            </w:r>
            <w:r w:rsidR="0097026E">
              <w:rPr>
                <w:noProof/>
                <w:webHidden/>
              </w:rPr>
              <w:t>14</w:t>
            </w:r>
            <w:r w:rsidR="0078055E">
              <w:rPr>
                <w:noProof/>
                <w:webHidden/>
              </w:rPr>
              <w:fldChar w:fldCharType="end"/>
            </w:r>
          </w:hyperlink>
        </w:p>
        <w:p w14:paraId="1013A6B5" w14:textId="3CECB360" w:rsidR="0078055E" w:rsidRDefault="00C46F2C">
          <w:pPr>
            <w:pStyle w:val="Sadraj1"/>
            <w:rPr>
              <w:rFonts w:eastAsiaTheme="minorEastAsia"/>
              <w:noProof/>
              <w:lang w:eastAsia="hr-HR"/>
            </w:rPr>
          </w:pPr>
          <w:hyperlink w:anchor="_Toc99541165" w:history="1">
            <w:r w:rsidR="0078055E" w:rsidRPr="00FF6801">
              <w:rPr>
                <w:rStyle w:val="Hiperveza"/>
                <w:noProof/>
              </w:rPr>
              <w:t>4.</w:t>
            </w:r>
            <w:r w:rsidR="0078055E">
              <w:rPr>
                <w:rFonts w:eastAsiaTheme="minorEastAsia"/>
                <w:noProof/>
                <w:lang w:eastAsia="hr-HR"/>
              </w:rPr>
              <w:tab/>
            </w:r>
            <w:r w:rsidR="0078055E" w:rsidRPr="00FF6801">
              <w:rPr>
                <w:rStyle w:val="Hiperveza"/>
                <w:noProof/>
              </w:rPr>
              <w:t>Postupak dodjele</w:t>
            </w:r>
            <w:r w:rsidR="0078055E">
              <w:rPr>
                <w:noProof/>
                <w:webHidden/>
              </w:rPr>
              <w:tab/>
            </w:r>
            <w:r w:rsidR="0078055E">
              <w:rPr>
                <w:noProof/>
                <w:webHidden/>
              </w:rPr>
              <w:fldChar w:fldCharType="begin"/>
            </w:r>
            <w:r w:rsidR="0078055E">
              <w:rPr>
                <w:noProof/>
                <w:webHidden/>
              </w:rPr>
              <w:instrText xml:space="preserve"> PAGEREF _Toc99541165 \h </w:instrText>
            </w:r>
            <w:r w:rsidR="0078055E">
              <w:rPr>
                <w:noProof/>
                <w:webHidden/>
              </w:rPr>
            </w:r>
            <w:r w:rsidR="0078055E">
              <w:rPr>
                <w:noProof/>
                <w:webHidden/>
              </w:rPr>
              <w:fldChar w:fldCharType="separate"/>
            </w:r>
            <w:r w:rsidR="0097026E">
              <w:rPr>
                <w:noProof/>
                <w:webHidden/>
              </w:rPr>
              <w:t>15</w:t>
            </w:r>
            <w:r w:rsidR="0078055E">
              <w:rPr>
                <w:noProof/>
                <w:webHidden/>
              </w:rPr>
              <w:fldChar w:fldCharType="end"/>
            </w:r>
          </w:hyperlink>
        </w:p>
        <w:p w14:paraId="5CEF1FE1" w14:textId="0C49F5EB" w:rsidR="0078055E" w:rsidRDefault="00C46F2C">
          <w:pPr>
            <w:pStyle w:val="Sadraj2"/>
            <w:rPr>
              <w:noProof/>
            </w:rPr>
          </w:pPr>
          <w:hyperlink w:anchor="_Toc99541166" w:history="1">
            <w:r w:rsidR="0078055E" w:rsidRPr="00FF6801">
              <w:rPr>
                <w:rStyle w:val="Hiperveza"/>
                <w:noProof/>
              </w:rPr>
              <w:t>4.1.</w:t>
            </w:r>
            <w:r w:rsidR="0078055E">
              <w:rPr>
                <w:noProof/>
              </w:rPr>
              <w:tab/>
            </w:r>
            <w:r w:rsidR="0078055E" w:rsidRPr="00FF6801">
              <w:rPr>
                <w:rStyle w:val="Hiperveza"/>
                <w:noProof/>
              </w:rPr>
              <w:t>Dokumentacija za prijavu projekta</w:t>
            </w:r>
            <w:r w:rsidR="0078055E">
              <w:rPr>
                <w:noProof/>
                <w:webHidden/>
              </w:rPr>
              <w:tab/>
            </w:r>
            <w:r w:rsidR="0078055E">
              <w:rPr>
                <w:noProof/>
                <w:webHidden/>
              </w:rPr>
              <w:fldChar w:fldCharType="begin"/>
            </w:r>
            <w:r w:rsidR="0078055E">
              <w:rPr>
                <w:noProof/>
                <w:webHidden/>
              </w:rPr>
              <w:instrText xml:space="preserve"> PAGEREF _Toc99541166 \h </w:instrText>
            </w:r>
            <w:r w:rsidR="0078055E">
              <w:rPr>
                <w:noProof/>
                <w:webHidden/>
              </w:rPr>
            </w:r>
            <w:r w:rsidR="0078055E">
              <w:rPr>
                <w:noProof/>
                <w:webHidden/>
              </w:rPr>
              <w:fldChar w:fldCharType="separate"/>
            </w:r>
            <w:r w:rsidR="0097026E">
              <w:rPr>
                <w:noProof/>
                <w:webHidden/>
              </w:rPr>
              <w:t>16</w:t>
            </w:r>
            <w:r w:rsidR="0078055E">
              <w:rPr>
                <w:noProof/>
                <w:webHidden/>
              </w:rPr>
              <w:fldChar w:fldCharType="end"/>
            </w:r>
          </w:hyperlink>
        </w:p>
        <w:p w14:paraId="5CA6E86F" w14:textId="1FBA70B9" w:rsidR="0078055E" w:rsidRDefault="00C46F2C">
          <w:pPr>
            <w:pStyle w:val="Sadraj2"/>
            <w:rPr>
              <w:noProof/>
            </w:rPr>
          </w:pPr>
          <w:hyperlink w:anchor="_Toc99541167" w:history="1">
            <w:r w:rsidR="0078055E" w:rsidRPr="00FF6801">
              <w:rPr>
                <w:rStyle w:val="Hiperveza"/>
                <w:noProof/>
              </w:rPr>
              <w:t>4.2.</w:t>
            </w:r>
            <w:r w:rsidR="0078055E">
              <w:rPr>
                <w:noProof/>
              </w:rPr>
              <w:tab/>
            </w:r>
            <w:r w:rsidR="0078055E" w:rsidRPr="00FF6801">
              <w:rPr>
                <w:rStyle w:val="Hiperveza"/>
                <w:noProof/>
              </w:rPr>
              <w:t>Faze postupka dodjele</w:t>
            </w:r>
            <w:r w:rsidR="0078055E">
              <w:rPr>
                <w:noProof/>
                <w:webHidden/>
              </w:rPr>
              <w:tab/>
            </w:r>
            <w:r w:rsidR="0078055E">
              <w:rPr>
                <w:noProof/>
                <w:webHidden/>
              </w:rPr>
              <w:fldChar w:fldCharType="begin"/>
            </w:r>
            <w:r w:rsidR="0078055E">
              <w:rPr>
                <w:noProof/>
                <w:webHidden/>
              </w:rPr>
              <w:instrText xml:space="preserve"> PAGEREF _Toc99541167 \h </w:instrText>
            </w:r>
            <w:r w:rsidR="0078055E">
              <w:rPr>
                <w:noProof/>
                <w:webHidden/>
              </w:rPr>
            </w:r>
            <w:r w:rsidR="0078055E">
              <w:rPr>
                <w:noProof/>
                <w:webHidden/>
              </w:rPr>
              <w:fldChar w:fldCharType="separate"/>
            </w:r>
            <w:r w:rsidR="0097026E">
              <w:rPr>
                <w:noProof/>
                <w:webHidden/>
              </w:rPr>
              <w:t>17</w:t>
            </w:r>
            <w:r w:rsidR="0078055E">
              <w:rPr>
                <w:noProof/>
                <w:webHidden/>
              </w:rPr>
              <w:fldChar w:fldCharType="end"/>
            </w:r>
          </w:hyperlink>
        </w:p>
        <w:p w14:paraId="0A2FC12B" w14:textId="01BB48B3" w:rsidR="0078055E" w:rsidRDefault="00C46F2C">
          <w:pPr>
            <w:pStyle w:val="Sadraj3"/>
            <w:tabs>
              <w:tab w:val="left" w:pos="1320"/>
              <w:tab w:val="right" w:leader="dot" w:pos="9062"/>
            </w:tabs>
            <w:rPr>
              <w:noProof/>
            </w:rPr>
          </w:pPr>
          <w:hyperlink w:anchor="_Toc99541174" w:history="1">
            <w:r w:rsidR="0078055E" w:rsidRPr="00FF6801">
              <w:rPr>
                <w:rStyle w:val="Hiperveza"/>
                <w:noProof/>
              </w:rPr>
              <w:t>4.2.1.</w:t>
            </w:r>
            <w:r w:rsidR="0078055E">
              <w:rPr>
                <w:noProof/>
              </w:rPr>
              <w:tab/>
            </w:r>
            <w:r w:rsidR="0078055E" w:rsidRPr="00FF6801">
              <w:rPr>
                <w:rStyle w:val="Hiperveza"/>
                <w:noProof/>
              </w:rPr>
              <w:t>Zaprimanje i registracija, administrativna provjera i provjera prihvatljivosti prijavitelja i, ako je primjenjivo, partnera</w:t>
            </w:r>
            <w:r w:rsidR="0078055E">
              <w:rPr>
                <w:noProof/>
                <w:webHidden/>
              </w:rPr>
              <w:tab/>
            </w:r>
            <w:r w:rsidR="0078055E">
              <w:rPr>
                <w:noProof/>
                <w:webHidden/>
              </w:rPr>
              <w:fldChar w:fldCharType="begin"/>
            </w:r>
            <w:r w:rsidR="0078055E">
              <w:rPr>
                <w:noProof/>
                <w:webHidden/>
              </w:rPr>
              <w:instrText xml:space="preserve"> PAGEREF _Toc99541174 \h </w:instrText>
            </w:r>
            <w:r w:rsidR="0078055E">
              <w:rPr>
                <w:noProof/>
                <w:webHidden/>
              </w:rPr>
            </w:r>
            <w:r w:rsidR="0078055E">
              <w:rPr>
                <w:noProof/>
                <w:webHidden/>
              </w:rPr>
              <w:fldChar w:fldCharType="separate"/>
            </w:r>
            <w:r w:rsidR="0097026E">
              <w:rPr>
                <w:noProof/>
                <w:webHidden/>
              </w:rPr>
              <w:t>17</w:t>
            </w:r>
            <w:r w:rsidR="0078055E">
              <w:rPr>
                <w:noProof/>
                <w:webHidden/>
              </w:rPr>
              <w:fldChar w:fldCharType="end"/>
            </w:r>
          </w:hyperlink>
        </w:p>
        <w:p w14:paraId="6512561A" w14:textId="58348EEE" w:rsidR="0078055E" w:rsidRDefault="00C46F2C">
          <w:pPr>
            <w:pStyle w:val="Sadraj3"/>
            <w:tabs>
              <w:tab w:val="left" w:pos="1320"/>
              <w:tab w:val="right" w:leader="dot" w:pos="9062"/>
            </w:tabs>
            <w:rPr>
              <w:noProof/>
            </w:rPr>
          </w:pPr>
          <w:hyperlink w:anchor="_Toc99541175" w:history="1">
            <w:r w:rsidR="0078055E" w:rsidRPr="00FF6801">
              <w:rPr>
                <w:rStyle w:val="Hiperveza"/>
                <w:noProof/>
              </w:rPr>
              <w:t>4.2.2.</w:t>
            </w:r>
            <w:r w:rsidR="0078055E">
              <w:rPr>
                <w:noProof/>
              </w:rPr>
              <w:tab/>
            </w:r>
            <w:r w:rsidR="0078055E" w:rsidRPr="00FF6801">
              <w:rPr>
                <w:rStyle w:val="Hiperveza"/>
                <w:noProof/>
              </w:rPr>
              <w:t>Provjera prihvatljivosti projekata i aktivnosti te  provjera prihvatljivosti izdataka (troškova) projektnih prijedloga</w:t>
            </w:r>
            <w:r w:rsidR="0078055E">
              <w:rPr>
                <w:noProof/>
                <w:webHidden/>
              </w:rPr>
              <w:tab/>
            </w:r>
            <w:r w:rsidR="0078055E">
              <w:rPr>
                <w:noProof/>
                <w:webHidden/>
              </w:rPr>
              <w:fldChar w:fldCharType="begin"/>
            </w:r>
            <w:r w:rsidR="0078055E">
              <w:rPr>
                <w:noProof/>
                <w:webHidden/>
              </w:rPr>
              <w:instrText xml:space="preserve"> PAGEREF _Toc99541175 \h </w:instrText>
            </w:r>
            <w:r w:rsidR="0078055E">
              <w:rPr>
                <w:noProof/>
                <w:webHidden/>
              </w:rPr>
            </w:r>
            <w:r w:rsidR="0078055E">
              <w:rPr>
                <w:noProof/>
                <w:webHidden/>
              </w:rPr>
              <w:fldChar w:fldCharType="separate"/>
            </w:r>
            <w:r w:rsidR="0097026E">
              <w:rPr>
                <w:noProof/>
                <w:webHidden/>
              </w:rPr>
              <w:t>18</w:t>
            </w:r>
            <w:r w:rsidR="0078055E">
              <w:rPr>
                <w:noProof/>
                <w:webHidden/>
              </w:rPr>
              <w:fldChar w:fldCharType="end"/>
            </w:r>
          </w:hyperlink>
        </w:p>
        <w:p w14:paraId="0B7E083A" w14:textId="77406E0C" w:rsidR="0078055E" w:rsidRDefault="00C46F2C">
          <w:pPr>
            <w:pStyle w:val="Sadraj3"/>
            <w:tabs>
              <w:tab w:val="left" w:pos="1320"/>
              <w:tab w:val="right" w:leader="dot" w:pos="9062"/>
            </w:tabs>
            <w:rPr>
              <w:noProof/>
            </w:rPr>
          </w:pPr>
          <w:hyperlink w:anchor="_Toc99541176" w:history="1">
            <w:r w:rsidR="0078055E" w:rsidRPr="00FF6801">
              <w:rPr>
                <w:rStyle w:val="Hiperveza"/>
                <w:noProof/>
              </w:rPr>
              <w:t>4.2.3.</w:t>
            </w:r>
            <w:r w:rsidR="0078055E">
              <w:rPr>
                <w:noProof/>
              </w:rPr>
              <w:tab/>
            </w:r>
            <w:r w:rsidR="0078055E" w:rsidRPr="00FF6801">
              <w:rPr>
                <w:rStyle w:val="Hiperveza"/>
                <w:noProof/>
              </w:rPr>
              <w:t>Ocjenjivanje kvalitete</w:t>
            </w:r>
            <w:r w:rsidR="0078055E">
              <w:rPr>
                <w:noProof/>
                <w:webHidden/>
              </w:rPr>
              <w:tab/>
            </w:r>
            <w:r w:rsidR="0078055E">
              <w:rPr>
                <w:noProof/>
                <w:webHidden/>
              </w:rPr>
              <w:fldChar w:fldCharType="begin"/>
            </w:r>
            <w:r w:rsidR="0078055E">
              <w:rPr>
                <w:noProof/>
                <w:webHidden/>
              </w:rPr>
              <w:instrText xml:space="preserve"> PAGEREF _Toc99541176 \h </w:instrText>
            </w:r>
            <w:r w:rsidR="0078055E">
              <w:rPr>
                <w:noProof/>
                <w:webHidden/>
              </w:rPr>
            </w:r>
            <w:r w:rsidR="0078055E">
              <w:rPr>
                <w:noProof/>
                <w:webHidden/>
              </w:rPr>
              <w:fldChar w:fldCharType="separate"/>
            </w:r>
            <w:r w:rsidR="0097026E">
              <w:rPr>
                <w:noProof/>
                <w:webHidden/>
              </w:rPr>
              <w:t>19</w:t>
            </w:r>
            <w:r w:rsidR="0078055E">
              <w:rPr>
                <w:noProof/>
                <w:webHidden/>
              </w:rPr>
              <w:fldChar w:fldCharType="end"/>
            </w:r>
          </w:hyperlink>
        </w:p>
        <w:p w14:paraId="7D0E584E" w14:textId="2D2A41EB" w:rsidR="0078055E" w:rsidRDefault="00C46F2C">
          <w:pPr>
            <w:pStyle w:val="Sadraj3"/>
            <w:tabs>
              <w:tab w:val="left" w:pos="1320"/>
              <w:tab w:val="right" w:leader="dot" w:pos="9062"/>
            </w:tabs>
            <w:rPr>
              <w:noProof/>
            </w:rPr>
          </w:pPr>
          <w:hyperlink w:anchor="_Toc99541177" w:history="1">
            <w:r w:rsidR="0078055E" w:rsidRPr="00FF6801">
              <w:rPr>
                <w:rStyle w:val="Hiperveza"/>
                <w:noProof/>
              </w:rPr>
              <w:t>4.2.4.</w:t>
            </w:r>
            <w:r w:rsidR="0078055E">
              <w:rPr>
                <w:noProof/>
              </w:rPr>
              <w:tab/>
            </w:r>
            <w:r w:rsidR="0078055E" w:rsidRPr="00FF6801">
              <w:rPr>
                <w:rStyle w:val="Hiperveza"/>
                <w:noProof/>
              </w:rPr>
              <w:t>Donošenje Odluke o financiranju</w:t>
            </w:r>
            <w:r w:rsidR="0078055E">
              <w:rPr>
                <w:noProof/>
                <w:webHidden/>
              </w:rPr>
              <w:tab/>
            </w:r>
            <w:r w:rsidR="0078055E">
              <w:rPr>
                <w:noProof/>
                <w:webHidden/>
              </w:rPr>
              <w:fldChar w:fldCharType="begin"/>
            </w:r>
            <w:r w:rsidR="0078055E">
              <w:rPr>
                <w:noProof/>
                <w:webHidden/>
              </w:rPr>
              <w:instrText xml:space="preserve"> PAGEREF _Toc99541177 \h </w:instrText>
            </w:r>
            <w:r w:rsidR="0078055E">
              <w:rPr>
                <w:noProof/>
                <w:webHidden/>
              </w:rPr>
            </w:r>
            <w:r w:rsidR="0078055E">
              <w:rPr>
                <w:noProof/>
                <w:webHidden/>
              </w:rPr>
              <w:fldChar w:fldCharType="separate"/>
            </w:r>
            <w:r w:rsidR="0097026E">
              <w:rPr>
                <w:noProof/>
                <w:webHidden/>
              </w:rPr>
              <w:t>19</w:t>
            </w:r>
            <w:r w:rsidR="0078055E">
              <w:rPr>
                <w:noProof/>
                <w:webHidden/>
              </w:rPr>
              <w:fldChar w:fldCharType="end"/>
            </w:r>
          </w:hyperlink>
        </w:p>
        <w:p w14:paraId="2A5EB43B" w14:textId="1084D295" w:rsidR="0078055E" w:rsidRDefault="00C46F2C">
          <w:pPr>
            <w:pStyle w:val="Sadraj2"/>
            <w:rPr>
              <w:noProof/>
            </w:rPr>
          </w:pPr>
          <w:hyperlink w:anchor="_Toc99541178" w:history="1">
            <w:r w:rsidR="0078055E" w:rsidRPr="00FF6801">
              <w:rPr>
                <w:rStyle w:val="Hiperveza"/>
                <w:noProof/>
              </w:rPr>
              <w:t>4.3.</w:t>
            </w:r>
            <w:r w:rsidR="0078055E">
              <w:rPr>
                <w:noProof/>
              </w:rPr>
              <w:tab/>
            </w:r>
            <w:r w:rsidR="0078055E" w:rsidRPr="00FF6801">
              <w:rPr>
                <w:rStyle w:val="Hiperveza"/>
                <w:noProof/>
              </w:rPr>
              <w:t>Osiguranje dostupnosti informacija o postupku dodjele</w:t>
            </w:r>
            <w:r w:rsidR="0078055E">
              <w:rPr>
                <w:noProof/>
                <w:webHidden/>
              </w:rPr>
              <w:tab/>
            </w:r>
            <w:r w:rsidR="0078055E">
              <w:rPr>
                <w:noProof/>
                <w:webHidden/>
              </w:rPr>
              <w:fldChar w:fldCharType="begin"/>
            </w:r>
            <w:r w:rsidR="0078055E">
              <w:rPr>
                <w:noProof/>
                <w:webHidden/>
              </w:rPr>
              <w:instrText xml:space="preserve"> PAGEREF _Toc99541178 \h </w:instrText>
            </w:r>
            <w:r w:rsidR="0078055E">
              <w:rPr>
                <w:noProof/>
                <w:webHidden/>
              </w:rPr>
            </w:r>
            <w:r w:rsidR="0078055E">
              <w:rPr>
                <w:noProof/>
                <w:webHidden/>
              </w:rPr>
              <w:fldChar w:fldCharType="separate"/>
            </w:r>
            <w:r w:rsidR="0097026E">
              <w:rPr>
                <w:noProof/>
                <w:webHidden/>
              </w:rPr>
              <w:t>20</w:t>
            </w:r>
            <w:r w:rsidR="0078055E">
              <w:rPr>
                <w:noProof/>
                <w:webHidden/>
              </w:rPr>
              <w:fldChar w:fldCharType="end"/>
            </w:r>
          </w:hyperlink>
        </w:p>
        <w:p w14:paraId="0E34F3B5" w14:textId="2B42AE23" w:rsidR="0078055E" w:rsidRDefault="00C46F2C">
          <w:pPr>
            <w:pStyle w:val="Sadraj2"/>
            <w:rPr>
              <w:noProof/>
            </w:rPr>
          </w:pPr>
          <w:hyperlink w:anchor="_Toc99541179" w:history="1">
            <w:r w:rsidR="0078055E" w:rsidRPr="00FF6801">
              <w:rPr>
                <w:rStyle w:val="Hiperveza"/>
                <w:noProof/>
              </w:rPr>
              <w:t>4.4.</w:t>
            </w:r>
            <w:r w:rsidR="0078055E">
              <w:rPr>
                <w:noProof/>
              </w:rPr>
              <w:tab/>
            </w:r>
            <w:r w:rsidR="0078055E" w:rsidRPr="00FF6801">
              <w:rPr>
                <w:rStyle w:val="Hiperveza"/>
                <w:noProof/>
              </w:rPr>
              <w:t>Prigovori  u postupku dodjele</w:t>
            </w:r>
            <w:r w:rsidR="0078055E">
              <w:rPr>
                <w:noProof/>
                <w:webHidden/>
              </w:rPr>
              <w:tab/>
            </w:r>
            <w:r w:rsidR="0078055E">
              <w:rPr>
                <w:noProof/>
                <w:webHidden/>
              </w:rPr>
              <w:fldChar w:fldCharType="begin"/>
            </w:r>
            <w:r w:rsidR="0078055E">
              <w:rPr>
                <w:noProof/>
                <w:webHidden/>
              </w:rPr>
              <w:instrText xml:space="preserve"> PAGEREF _Toc99541179 \h </w:instrText>
            </w:r>
            <w:r w:rsidR="0078055E">
              <w:rPr>
                <w:noProof/>
                <w:webHidden/>
              </w:rPr>
            </w:r>
            <w:r w:rsidR="0078055E">
              <w:rPr>
                <w:noProof/>
                <w:webHidden/>
              </w:rPr>
              <w:fldChar w:fldCharType="separate"/>
            </w:r>
            <w:r w:rsidR="0097026E">
              <w:rPr>
                <w:noProof/>
                <w:webHidden/>
              </w:rPr>
              <w:t>21</w:t>
            </w:r>
            <w:r w:rsidR="0078055E">
              <w:rPr>
                <w:noProof/>
                <w:webHidden/>
              </w:rPr>
              <w:fldChar w:fldCharType="end"/>
            </w:r>
          </w:hyperlink>
        </w:p>
        <w:p w14:paraId="20762A0B" w14:textId="267642E7" w:rsidR="0078055E" w:rsidRDefault="00C46F2C">
          <w:pPr>
            <w:pStyle w:val="Sadraj2"/>
            <w:rPr>
              <w:noProof/>
            </w:rPr>
          </w:pPr>
          <w:hyperlink w:anchor="_Toc99541180" w:history="1">
            <w:r w:rsidR="0078055E" w:rsidRPr="00FF6801">
              <w:rPr>
                <w:rStyle w:val="Hiperveza"/>
                <w:noProof/>
              </w:rPr>
              <w:t>4.5.</w:t>
            </w:r>
            <w:r w:rsidR="0078055E">
              <w:rPr>
                <w:noProof/>
              </w:rPr>
              <w:tab/>
            </w:r>
            <w:r w:rsidR="0078055E" w:rsidRPr="00FF6801">
              <w:rPr>
                <w:rStyle w:val="Hiperveza"/>
                <w:noProof/>
              </w:rPr>
              <w:t>Potpisivanje ugovora</w:t>
            </w:r>
            <w:r w:rsidR="0078055E">
              <w:rPr>
                <w:noProof/>
                <w:webHidden/>
              </w:rPr>
              <w:tab/>
            </w:r>
            <w:r w:rsidR="0078055E">
              <w:rPr>
                <w:noProof/>
                <w:webHidden/>
              </w:rPr>
              <w:fldChar w:fldCharType="begin"/>
            </w:r>
            <w:r w:rsidR="0078055E">
              <w:rPr>
                <w:noProof/>
                <w:webHidden/>
              </w:rPr>
              <w:instrText xml:space="preserve"> PAGEREF _Toc99541180 \h </w:instrText>
            </w:r>
            <w:r w:rsidR="0078055E">
              <w:rPr>
                <w:noProof/>
                <w:webHidden/>
              </w:rPr>
            </w:r>
            <w:r w:rsidR="0078055E">
              <w:rPr>
                <w:noProof/>
                <w:webHidden/>
              </w:rPr>
              <w:fldChar w:fldCharType="separate"/>
            </w:r>
            <w:r w:rsidR="0097026E">
              <w:rPr>
                <w:noProof/>
                <w:webHidden/>
              </w:rPr>
              <w:t>22</w:t>
            </w:r>
            <w:r w:rsidR="0078055E">
              <w:rPr>
                <w:noProof/>
                <w:webHidden/>
              </w:rPr>
              <w:fldChar w:fldCharType="end"/>
            </w:r>
          </w:hyperlink>
        </w:p>
        <w:p w14:paraId="70379FD1" w14:textId="17CE9FD2" w:rsidR="0078055E" w:rsidRDefault="00C46F2C">
          <w:pPr>
            <w:pStyle w:val="Sadraj1"/>
            <w:rPr>
              <w:rFonts w:eastAsiaTheme="minorEastAsia"/>
              <w:noProof/>
              <w:lang w:eastAsia="hr-HR"/>
            </w:rPr>
          </w:pPr>
          <w:hyperlink w:anchor="_Toc99541181" w:history="1">
            <w:r w:rsidR="0078055E" w:rsidRPr="00FF6801">
              <w:rPr>
                <w:rStyle w:val="Hiperveza"/>
                <w:noProof/>
              </w:rPr>
              <w:t>5.</w:t>
            </w:r>
            <w:r w:rsidR="0078055E">
              <w:rPr>
                <w:rFonts w:eastAsiaTheme="minorEastAsia"/>
                <w:noProof/>
                <w:lang w:eastAsia="hr-HR"/>
              </w:rPr>
              <w:tab/>
            </w:r>
            <w:r w:rsidR="0078055E" w:rsidRPr="00FF6801">
              <w:rPr>
                <w:rStyle w:val="Hiperveza"/>
                <w:noProof/>
              </w:rPr>
              <w:t>Odredbe koje se odnose na provedbu projekta</w:t>
            </w:r>
            <w:r w:rsidR="0078055E">
              <w:rPr>
                <w:noProof/>
                <w:webHidden/>
              </w:rPr>
              <w:tab/>
            </w:r>
            <w:r w:rsidR="0078055E">
              <w:rPr>
                <w:noProof/>
                <w:webHidden/>
              </w:rPr>
              <w:fldChar w:fldCharType="begin"/>
            </w:r>
            <w:r w:rsidR="0078055E">
              <w:rPr>
                <w:noProof/>
                <w:webHidden/>
              </w:rPr>
              <w:instrText xml:space="preserve"> PAGEREF _Toc99541181 \h </w:instrText>
            </w:r>
            <w:r w:rsidR="0078055E">
              <w:rPr>
                <w:noProof/>
                <w:webHidden/>
              </w:rPr>
            </w:r>
            <w:r w:rsidR="0078055E">
              <w:rPr>
                <w:noProof/>
                <w:webHidden/>
              </w:rPr>
              <w:fldChar w:fldCharType="separate"/>
            </w:r>
            <w:r w:rsidR="0097026E">
              <w:rPr>
                <w:noProof/>
                <w:webHidden/>
              </w:rPr>
              <w:t>23</w:t>
            </w:r>
            <w:r w:rsidR="0078055E">
              <w:rPr>
                <w:noProof/>
                <w:webHidden/>
              </w:rPr>
              <w:fldChar w:fldCharType="end"/>
            </w:r>
          </w:hyperlink>
        </w:p>
        <w:p w14:paraId="20FAFB21" w14:textId="29801634" w:rsidR="0078055E" w:rsidRDefault="00C46F2C">
          <w:pPr>
            <w:pStyle w:val="Sadraj2"/>
            <w:rPr>
              <w:noProof/>
            </w:rPr>
          </w:pPr>
          <w:hyperlink w:anchor="_Toc99541183" w:history="1">
            <w:r w:rsidR="0078055E" w:rsidRPr="00FF6801">
              <w:rPr>
                <w:rStyle w:val="Hiperveza"/>
                <w:noProof/>
              </w:rPr>
              <w:t>5.1.</w:t>
            </w:r>
            <w:r w:rsidR="0078055E">
              <w:rPr>
                <w:noProof/>
              </w:rPr>
              <w:tab/>
            </w:r>
            <w:r w:rsidR="0078055E" w:rsidRPr="00FF6801">
              <w:rPr>
                <w:rStyle w:val="Hiperveza"/>
                <w:noProof/>
              </w:rPr>
              <w:t>Razdoblje provedbe</w:t>
            </w:r>
            <w:r w:rsidR="0078055E">
              <w:rPr>
                <w:noProof/>
                <w:webHidden/>
              </w:rPr>
              <w:tab/>
            </w:r>
            <w:r w:rsidR="0078055E">
              <w:rPr>
                <w:noProof/>
                <w:webHidden/>
              </w:rPr>
              <w:fldChar w:fldCharType="begin"/>
            </w:r>
            <w:r w:rsidR="0078055E">
              <w:rPr>
                <w:noProof/>
                <w:webHidden/>
              </w:rPr>
              <w:instrText xml:space="preserve"> PAGEREF _Toc99541183 \h </w:instrText>
            </w:r>
            <w:r w:rsidR="0078055E">
              <w:rPr>
                <w:noProof/>
                <w:webHidden/>
              </w:rPr>
            </w:r>
            <w:r w:rsidR="0078055E">
              <w:rPr>
                <w:noProof/>
                <w:webHidden/>
              </w:rPr>
              <w:fldChar w:fldCharType="separate"/>
            </w:r>
            <w:r w:rsidR="0097026E">
              <w:rPr>
                <w:noProof/>
                <w:webHidden/>
              </w:rPr>
              <w:t>23</w:t>
            </w:r>
            <w:r w:rsidR="0078055E">
              <w:rPr>
                <w:noProof/>
                <w:webHidden/>
              </w:rPr>
              <w:fldChar w:fldCharType="end"/>
            </w:r>
          </w:hyperlink>
        </w:p>
        <w:p w14:paraId="5780F189" w14:textId="441C82D6" w:rsidR="0078055E" w:rsidRDefault="00C46F2C">
          <w:pPr>
            <w:pStyle w:val="Sadraj2"/>
            <w:rPr>
              <w:noProof/>
            </w:rPr>
          </w:pPr>
          <w:hyperlink w:anchor="_Toc99541184" w:history="1">
            <w:r w:rsidR="0078055E" w:rsidRPr="00FF6801">
              <w:rPr>
                <w:rStyle w:val="Hiperveza"/>
                <w:noProof/>
              </w:rPr>
              <w:t>5.2.</w:t>
            </w:r>
            <w:r w:rsidR="0078055E">
              <w:rPr>
                <w:noProof/>
              </w:rPr>
              <w:tab/>
            </w:r>
            <w:r w:rsidR="0078055E" w:rsidRPr="00FF6801">
              <w:rPr>
                <w:rStyle w:val="Hiperveza"/>
                <w:noProof/>
              </w:rPr>
              <w:t>Podnošenje zahtjeva za nadoknadom i povrat sredstava</w:t>
            </w:r>
            <w:r w:rsidR="0078055E">
              <w:rPr>
                <w:noProof/>
                <w:webHidden/>
              </w:rPr>
              <w:tab/>
            </w:r>
            <w:r w:rsidR="0078055E">
              <w:rPr>
                <w:noProof/>
                <w:webHidden/>
              </w:rPr>
              <w:fldChar w:fldCharType="begin"/>
            </w:r>
            <w:r w:rsidR="0078055E">
              <w:rPr>
                <w:noProof/>
                <w:webHidden/>
              </w:rPr>
              <w:instrText xml:space="preserve"> PAGEREF _Toc99541184 \h </w:instrText>
            </w:r>
            <w:r w:rsidR="0078055E">
              <w:rPr>
                <w:noProof/>
                <w:webHidden/>
              </w:rPr>
            </w:r>
            <w:r w:rsidR="0078055E">
              <w:rPr>
                <w:noProof/>
                <w:webHidden/>
              </w:rPr>
              <w:fldChar w:fldCharType="separate"/>
            </w:r>
            <w:r w:rsidR="0097026E">
              <w:rPr>
                <w:noProof/>
                <w:webHidden/>
              </w:rPr>
              <w:t>23</w:t>
            </w:r>
            <w:r w:rsidR="0078055E">
              <w:rPr>
                <w:noProof/>
                <w:webHidden/>
              </w:rPr>
              <w:fldChar w:fldCharType="end"/>
            </w:r>
          </w:hyperlink>
        </w:p>
        <w:p w14:paraId="08BEF8BA" w14:textId="18E5E948" w:rsidR="0078055E" w:rsidRDefault="00C46F2C">
          <w:pPr>
            <w:pStyle w:val="Sadraj2"/>
            <w:rPr>
              <w:noProof/>
            </w:rPr>
          </w:pPr>
          <w:hyperlink w:anchor="_Toc99541185" w:history="1">
            <w:r w:rsidR="0078055E" w:rsidRPr="00FF6801">
              <w:rPr>
                <w:rStyle w:val="Hiperveza"/>
                <w:noProof/>
              </w:rPr>
              <w:t>5.3.</w:t>
            </w:r>
            <w:r w:rsidR="0078055E">
              <w:rPr>
                <w:noProof/>
              </w:rPr>
              <w:tab/>
            </w:r>
            <w:r w:rsidR="0078055E" w:rsidRPr="00FF6801">
              <w:rPr>
                <w:rStyle w:val="Hiperveza"/>
                <w:noProof/>
              </w:rPr>
              <w:t>Informiranje i vidljivost</w:t>
            </w:r>
            <w:r w:rsidR="0078055E">
              <w:rPr>
                <w:noProof/>
                <w:webHidden/>
              </w:rPr>
              <w:tab/>
            </w:r>
            <w:r w:rsidR="0078055E">
              <w:rPr>
                <w:noProof/>
                <w:webHidden/>
              </w:rPr>
              <w:fldChar w:fldCharType="begin"/>
            </w:r>
            <w:r w:rsidR="0078055E">
              <w:rPr>
                <w:noProof/>
                <w:webHidden/>
              </w:rPr>
              <w:instrText xml:space="preserve"> PAGEREF _Toc99541185 \h </w:instrText>
            </w:r>
            <w:r w:rsidR="0078055E">
              <w:rPr>
                <w:noProof/>
                <w:webHidden/>
              </w:rPr>
            </w:r>
            <w:r w:rsidR="0078055E">
              <w:rPr>
                <w:noProof/>
                <w:webHidden/>
              </w:rPr>
              <w:fldChar w:fldCharType="separate"/>
            </w:r>
            <w:r w:rsidR="0097026E">
              <w:rPr>
                <w:noProof/>
                <w:webHidden/>
              </w:rPr>
              <w:t>25</w:t>
            </w:r>
            <w:r w:rsidR="0078055E">
              <w:rPr>
                <w:noProof/>
                <w:webHidden/>
              </w:rPr>
              <w:fldChar w:fldCharType="end"/>
            </w:r>
          </w:hyperlink>
        </w:p>
        <w:p w14:paraId="2158B6E3" w14:textId="1BA60432" w:rsidR="0078055E" w:rsidRDefault="00C46F2C">
          <w:pPr>
            <w:pStyle w:val="Sadraj2"/>
            <w:rPr>
              <w:noProof/>
            </w:rPr>
          </w:pPr>
          <w:hyperlink w:anchor="_Toc99541186" w:history="1">
            <w:r w:rsidR="0078055E" w:rsidRPr="00FF6801">
              <w:rPr>
                <w:rStyle w:val="Hiperveza"/>
                <w:noProof/>
              </w:rPr>
              <w:t>5.4.</w:t>
            </w:r>
            <w:r w:rsidR="0078055E">
              <w:rPr>
                <w:noProof/>
              </w:rPr>
              <w:tab/>
            </w:r>
            <w:r w:rsidR="0078055E" w:rsidRPr="00FF6801">
              <w:rPr>
                <w:rStyle w:val="Hiperveza"/>
                <w:noProof/>
              </w:rPr>
              <w:t>Zaštita osobnih podataka</w:t>
            </w:r>
            <w:r w:rsidR="0078055E">
              <w:rPr>
                <w:noProof/>
                <w:webHidden/>
              </w:rPr>
              <w:tab/>
            </w:r>
            <w:r w:rsidR="0078055E">
              <w:rPr>
                <w:noProof/>
                <w:webHidden/>
              </w:rPr>
              <w:fldChar w:fldCharType="begin"/>
            </w:r>
            <w:r w:rsidR="0078055E">
              <w:rPr>
                <w:noProof/>
                <w:webHidden/>
              </w:rPr>
              <w:instrText xml:space="preserve"> PAGEREF _Toc99541186 \h </w:instrText>
            </w:r>
            <w:r w:rsidR="0078055E">
              <w:rPr>
                <w:noProof/>
                <w:webHidden/>
              </w:rPr>
            </w:r>
            <w:r w:rsidR="0078055E">
              <w:rPr>
                <w:noProof/>
                <w:webHidden/>
              </w:rPr>
              <w:fldChar w:fldCharType="separate"/>
            </w:r>
            <w:r w:rsidR="0097026E">
              <w:rPr>
                <w:noProof/>
                <w:webHidden/>
              </w:rPr>
              <w:t>25</w:t>
            </w:r>
            <w:r w:rsidR="0078055E">
              <w:rPr>
                <w:noProof/>
                <w:webHidden/>
              </w:rPr>
              <w:fldChar w:fldCharType="end"/>
            </w:r>
          </w:hyperlink>
        </w:p>
        <w:p w14:paraId="636CE899" w14:textId="77777777" w:rsidR="00953E69" w:rsidRPr="00C14B9F" w:rsidRDefault="00765308" w:rsidP="00C14C61">
          <w:pPr>
            <w:spacing w:before="240" w:after="0" w:line="240" w:lineRule="auto"/>
            <w:jc w:val="both"/>
            <w:rPr>
              <w:b/>
              <w:bCs/>
            </w:rPr>
          </w:pPr>
          <w:r w:rsidRPr="00C14B9F">
            <w:rPr>
              <w:rFonts w:ascii="Calibri" w:hAnsi="Calibri"/>
              <w:b/>
              <w:bCs/>
              <w:sz w:val="24"/>
            </w:rPr>
            <w:lastRenderedPageBreak/>
            <w:fldChar w:fldCharType="end"/>
          </w:r>
        </w:p>
      </w:sdtContent>
    </w:sdt>
    <w:p w14:paraId="64241005" w14:textId="77777777" w:rsidR="005A3A30" w:rsidRPr="00DB40FB" w:rsidRDefault="001C5485" w:rsidP="00CD14F4">
      <w:pPr>
        <w:pStyle w:val="Naslov1"/>
        <w:numPr>
          <w:ilvl w:val="0"/>
          <w:numId w:val="18"/>
        </w:numPr>
        <w:rPr>
          <w:b w:val="0"/>
        </w:rPr>
      </w:pPr>
      <w:bookmarkStart w:id="1" w:name="_Toc99541145"/>
      <w:r w:rsidRPr="00DB40FB">
        <w:t>Temelji i opće odredbe</w:t>
      </w:r>
      <w:bookmarkEnd w:id="1"/>
      <w:r w:rsidRPr="00DB40FB">
        <w:rPr>
          <w:b w:val="0"/>
        </w:rPr>
        <w:t xml:space="preserve"> </w:t>
      </w:r>
    </w:p>
    <w:p w14:paraId="568772DF" w14:textId="77777777" w:rsidR="00855997" w:rsidRDefault="00855997" w:rsidP="00175682">
      <w:pPr>
        <w:jc w:val="both"/>
        <w:rPr>
          <w:bCs/>
        </w:rPr>
      </w:pPr>
    </w:p>
    <w:p w14:paraId="254EB3CC" w14:textId="77777777" w:rsidR="004B1807" w:rsidRPr="00175682" w:rsidRDefault="004B1807" w:rsidP="00175682">
      <w:pPr>
        <w:jc w:val="both"/>
        <w:rPr>
          <w:bCs/>
        </w:rPr>
      </w:pPr>
      <w:r w:rsidRPr="00175682">
        <w:rPr>
          <w:bCs/>
        </w:rPr>
        <w:t xml:space="preserve">Ove Upute za prijavitelje (u daljnjem tekstu: </w:t>
      </w:r>
      <w:r w:rsidR="007338D3" w:rsidRPr="00175682">
        <w:rPr>
          <w:bCs/>
        </w:rPr>
        <w:t>Upute</w:t>
      </w:r>
      <w:r w:rsidRPr="00175682">
        <w:rPr>
          <w:bCs/>
        </w:rPr>
        <w:t xml:space="preserve">) pružaju smjernice o načinu podnošenja projektnih prijava </w:t>
      </w:r>
      <w:r w:rsidR="003B6FB9" w:rsidRPr="00175682">
        <w:rPr>
          <w:bCs/>
        </w:rPr>
        <w:t xml:space="preserve"> navodeći</w:t>
      </w:r>
      <w:r w:rsidRPr="00175682">
        <w:rPr>
          <w:bCs/>
        </w:rPr>
        <w:t xml:space="preserve"> </w:t>
      </w:r>
      <w:r w:rsidR="002D3A0E" w:rsidRPr="00175682">
        <w:rPr>
          <w:bCs/>
        </w:rPr>
        <w:t xml:space="preserve">kriterije prihvatljivosti prijavitelja i projekta </w:t>
      </w:r>
      <w:r w:rsidR="00FB159D" w:rsidRPr="00175682">
        <w:rPr>
          <w:bCs/>
        </w:rPr>
        <w:t>kao i</w:t>
      </w:r>
      <w:r w:rsidR="002D3A0E" w:rsidRPr="00175682">
        <w:rPr>
          <w:bCs/>
        </w:rPr>
        <w:t xml:space="preserve"> kriterije odabira</w:t>
      </w:r>
      <w:r w:rsidR="0077047A" w:rsidRPr="00175682">
        <w:rPr>
          <w:bCs/>
        </w:rPr>
        <w:t xml:space="preserve">,  </w:t>
      </w:r>
      <w:r w:rsidR="002D3A0E" w:rsidRPr="00175682">
        <w:rPr>
          <w:bCs/>
        </w:rPr>
        <w:t xml:space="preserve">prihvatljive aktivnosti te pravila </w:t>
      </w:r>
      <w:r w:rsidR="00553FB5" w:rsidRPr="00175682">
        <w:rPr>
          <w:bCs/>
        </w:rPr>
        <w:t>provedbe projekata</w:t>
      </w:r>
      <w:r w:rsidR="003B6FB9" w:rsidRPr="00175682">
        <w:rPr>
          <w:bCs/>
        </w:rPr>
        <w:t xml:space="preserve"> kojima </w:t>
      </w:r>
      <w:r w:rsidR="00553FB5" w:rsidRPr="00175682">
        <w:rPr>
          <w:bCs/>
        </w:rPr>
        <w:t xml:space="preserve"> se dodjeljuju bespovratna sredstva u okviru </w:t>
      </w:r>
      <w:r w:rsidR="007B7238" w:rsidRPr="00175682">
        <w:rPr>
          <w:bCs/>
        </w:rPr>
        <w:t>postupaka ograničenog trajnog</w:t>
      </w:r>
      <w:r w:rsidR="00553FB5" w:rsidRPr="00175682">
        <w:rPr>
          <w:bCs/>
        </w:rPr>
        <w:t xml:space="preserve"> Poziva</w:t>
      </w:r>
      <w:r w:rsidR="00FB159D" w:rsidRPr="00175682">
        <w:rPr>
          <w:bCs/>
        </w:rPr>
        <w:t xml:space="preserve"> na dostavu projektnih prijava (u daljnjem tekstu: Poziv). </w:t>
      </w:r>
      <w:r w:rsidRPr="00175682">
        <w:rPr>
          <w:bCs/>
        </w:rPr>
        <w:t xml:space="preserve"> </w:t>
      </w:r>
    </w:p>
    <w:p w14:paraId="57546A55" w14:textId="77777777" w:rsidR="00986397" w:rsidRDefault="003038F5" w:rsidP="00CB74F0">
      <w:pPr>
        <w:jc w:val="both"/>
        <w:rPr>
          <w:bCs/>
        </w:rPr>
      </w:pPr>
      <w:bookmarkStart w:id="2" w:name="_Toc75437281"/>
      <w:r>
        <w:rPr>
          <w:bCs/>
        </w:rPr>
        <w:t>Kako</w:t>
      </w:r>
      <w:r w:rsidRPr="003038F5">
        <w:rPr>
          <w:bCs/>
        </w:rPr>
        <w:t xml:space="preserve"> bi se ublažile ekonomske i društvene posljedice pandemije</w:t>
      </w:r>
      <w:r>
        <w:rPr>
          <w:bCs/>
        </w:rPr>
        <w:t xml:space="preserve"> novog koronavirusa</w:t>
      </w:r>
      <w:r w:rsidRPr="003038F5">
        <w:rPr>
          <w:bCs/>
        </w:rPr>
        <w:t>, na razini Europske unije uspostavljen je poseban instrument s pratećim financijskim sredstvima</w:t>
      </w:r>
      <w:r>
        <w:rPr>
          <w:bCs/>
        </w:rPr>
        <w:t xml:space="preserve"> </w:t>
      </w:r>
      <w:r w:rsidRPr="003038F5">
        <w:rPr>
          <w:bCs/>
        </w:rPr>
        <w:t xml:space="preserve">pod nazivom „EU sljedeće generacije“, koji državama članicama treba osigurati ubrzan gospodarski oporavak te digitalnu i zelenu transformaciju radi održivijeg razvoja te veće otpornosti društva i gospodarstva na buduće krize. U okviru instrumenta „EU sljedeće generacije“ uveden je Mehanizam za oporavak i otpornost (eng. Recovery and Resilience Facility – RRF) iz kojeg </w:t>
      </w:r>
      <w:r w:rsidR="002F47BB">
        <w:rPr>
          <w:bCs/>
        </w:rPr>
        <w:t>je</w:t>
      </w:r>
      <w:r w:rsidRPr="003038F5">
        <w:rPr>
          <w:bCs/>
        </w:rPr>
        <w:t xml:space="preserve"> državama članicama, kroz vlastite nacionalne planove za oporavak i otpornost omoguć</w:t>
      </w:r>
      <w:r w:rsidR="002F47BB">
        <w:rPr>
          <w:bCs/>
        </w:rPr>
        <w:t>eno</w:t>
      </w:r>
      <w:r w:rsidRPr="003038F5">
        <w:rPr>
          <w:bCs/>
        </w:rPr>
        <w:t xml:space="preserve"> korištenje bespovratnih sredstava i zajmova za financiranje reformi i povezanih investicija kojima se ubrzava oporavak te povećava otpornost gospodarstva i društva. </w:t>
      </w:r>
      <w:r w:rsidR="00CB74F0">
        <w:rPr>
          <w:bCs/>
        </w:rPr>
        <w:t xml:space="preserve">Hrvatski </w:t>
      </w:r>
      <w:r w:rsidRPr="003038F5">
        <w:rPr>
          <w:bCs/>
        </w:rPr>
        <w:t xml:space="preserve">Nacionalni </w:t>
      </w:r>
      <w:r w:rsidR="00A0365F">
        <w:rPr>
          <w:bCs/>
        </w:rPr>
        <w:t>plan</w:t>
      </w:r>
      <w:r w:rsidRPr="003038F5">
        <w:rPr>
          <w:bCs/>
        </w:rPr>
        <w:t xml:space="preserve"> oporav</w:t>
      </w:r>
      <w:r w:rsidR="00D618F7">
        <w:rPr>
          <w:bCs/>
        </w:rPr>
        <w:t>ka</w:t>
      </w:r>
      <w:r w:rsidRPr="003038F5">
        <w:rPr>
          <w:bCs/>
        </w:rPr>
        <w:t xml:space="preserve"> i otpornost</w:t>
      </w:r>
      <w:r w:rsidR="00A0365F">
        <w:rPr>
          <w:bCs/>
        </w:rPr>
        <w:t>i</w:t>
      </w:r>
      <w:r w:rsidRPr="003038F5">
        <w:rPr>
          <w:bCs/>
        </w:rPr>
        <w:t xml:space="preserve"> 2021. - 2026.</w:t>
      </w:r>
      <w:r w:rsidR="00222DD1">
        <w:rPr>
          <w:bCs/>
        </w:rPr>
        <w:t xml:space="preserve"> </w:t>
      </w:r>
      <w:r w:rsidR="00B55454">
        <w:rPr>
          <w:bCs/>
        </w:rPr>
        <w:t xml:space="preserve">(u daljnjem tekstu: NPOO) </w:t>
      </w:r>
      <w:r w:rsidR="00CB74F0">
        <w:rPr>
          <w:bCs/>
        </w:rPr>
        <w:t xml:space="preserve">odobren je </w:t>
      </w:r>
      <w:r w:rsidR="00CB74F0">
        <w:t>PROVEDBENOM ODLUKOM VIJEĆA (2021., 0222 od 20. srpnja 2021.) o odobrenju ocjene plana za oporavak i otpornost Hrvatske.</w:t>
      </w:r>
      <w:r w:rsidR="00C84777">
        <w:t xml:space="preserve"> </w:t>
      </w:r>
    </w:p>
    <w:p w14:paraId="5C8014D2" w14:textId="77777777" w:rsidR="003038F5" w:rsidRPr="003038F5" w:rsidRDefault="003038F5" w:rsidP="00CB74F0">
      <w:pPr>
        <w:jc w:val="both"/>
        <w:rPr>
          <w:bCs/>
        </w:rPr>
      </w:pPr>
      <w:r w:rsidRPr="003038F5">
        <w:rPr>
          <w:bCs/>
        </w:rPr>
        <w:t>NPOO</w:t>
      </w:r>
      <w:r w:rsidR="00986397">
        <w:rPr>
          <w:bCs/>
        </w:rPr>
        <w:t xml:space="preserve"> je </w:t>
      </w:r>
      <w:r w:rsidRPr="003038F5">
        <w:rPr>
          <w:bCs/>
        </w:rPr>
        <w:t>usklađen  s nacionalnim strateškim dokumentima, kao i s europskim prioritetima usmjereni</w:t>
      </w:r>
      <w:r w:rsidR="002F47BB">
        <w:rPr>
          <w:bCs/>
        </w:rPr>
        <w:t>ma</w:t>
      </w:r>
      <w:r w:rsidRPr="003038F5">
        <w:rPr>
          <w:bCs/>
        </w:rPr>
        <w:t xml:space="preserve"> na digitalnu i zelenu tranziciju</w:t>
      </w:r>
      <w:r w:rsidR="00986397">
        <w:rPr>
          <w:bCs/>
        </w:rPr>
        <w:t xml:space="preserve">. </w:t>
      </w:r>
      <w:r w:rsidRPr="003038F5">
        <w:rPr>
          <w:bCs/>
        </w:rPr>
        <w:t>. NPOO obuhvaća reforme i investicije koje će se provesti najkasnije do</w:t>
      </w:r>
      <w:r w:rsidR="002B3889">
        <w:rPr>
          <w:bCs/>
        </w:rPr>
        <w:t xml:space="preserve"> 30.6.2026. </w:t>
      </w:r>
      <w:r w:rsidRPr="003038F5">
        <w:rPr>
          <w:bCs/>
        </w:rPr>
        <w:t xml:space="preserve"> kako bi se osigurao brz oporavak hrvatskog gospodarstva uz omogućavanje investicija na prioritetnim područjima</w:t>
      </w:r>
      <w:r w:rsidRPr="00CD3C70">
        <w:rPr>
          <w:bCs/>
        </w:rPr>
        <w:t xml:space="preserve">. </w:t>
      </w:r>
      <w:r w:rsidR="00630F7F" w:rsidRPr="00CD3C70">
        <w:rPr>
          <w:bCs/>
        </w:rPr>
        <w:t xml:space="preserve">Važno je naglasiti da se u sklopu ovog poziva mogu financirati </w:t>
      </w:r>
      <w:r w:rsidR="00230822">
        <w:rPr>
          <w:bCs/>
        </w:rPr>
        <w:t xml:space="preserve">isključivo </w:t>
      </w:r>
      <w:r w:rsidR="00630F7F" w:rsidRPr="00CD3C70">
        <w:rPr>
          <w:bCs/>
        </w:rPr>
        <w:t>projekti koji će fizički</w:t>
      </w:r>
      <w:r w:rsidR="00D62581" w:rsidRPr="004B4961">
        <w:rPr>
          <w:bCs/>
        </w:rPr>
        <w:t xml:space="preserve"> završiti</w:t>
      </w:r>
      <w:r w:rsidR="00630F7F" w:rsidRPr="004B4961">
        <w:rPr>
          <w:bCs/>
        </w:rPr>
        <w:t>, odnosno</w:t>
      </w:r>
      <w:r w:rsidR="00AF7129" w:rsidRPr="004B4961">
        <w:rPr>
          <w:bCs/>
        </w:rPr>
        <w:t xml:space="preserve"> čiji će</w:t>
      </w:r>
      <w:r w:rsidR="00630F7F" w:rsidRPr="00A73C8F">
        <w:rPr>
          <w:bCs/>
        </w:rPr>
        <w:t xml:space="preserve"> radovi biti </w:t>
      </w:r>
      <w:r w:rsidR="00D62581" w:rsidRPr="00217389">
        <w:rPr>
          <w:bCs/>
        </w:rPr>
        <w:t>izvršeni</w:t>
      </w:r>
      <w:r w:rsidR="00630F7F" w:rsidRPr="00217389">
        <w:rPr>
          <w:bCs/>
        </w:rPr>
        <w:t xml:space="preserve"> </w:t>
      </w:r>
      <w:r w:rsidR="00D62581" w:rsidRPr="00217389">
        <w:rPr>
          <w:bCs/>
        </w:rPr>
        <w:t>najkasnije</w:t>
      </w:r>
      <w:r w:rsidR="00630F7F" w:rsidRPr="00217389">
        <w:rPr>
          <w:bCs/>
        </w:rPr>
        <w:t xml:space="preserve"> do 31.12.2025. godine.</w:t>
      </w:r>
    </w:p>
    <w:p w14:paraId="38ABA33E" w14:textId="77777777" w:rsidR="002F47BB" w:rsidRDefault="003038F5" w:rsidP="003038F5">
      <w:pPr>
        <w:jc w:val="both"/>
        <w:rPr>
          <w:bCs/>
        </w:rPr>
      </w:pPr>
      <w:r w:rsidRPr="003038F5">
        <w:rPr>
          <w:bCs/>
        </w:rPr>
        <w:t>U skladu sa specifičnim hrvatskim potrebama, NPOO se sastoji od pet komponenti: Gospodarstvo, Javna uprava, pravosuđe i državna imovina, Obrazovanje, znanost i istraživanje, Tržište rada i socijalna zaštita, Zdravstvo i jedne inicijative: Obnova zgrada.</w:t>
      </w:r>
    </w:p>
    <w:p w14:paraId="2BA24B08" w14:textId="77777777" w:rsidR="00B47FCB" w:rsidRPr="006F052E" w:rsidRDefault="0037669E" w:rsidP="00B47FCB">
      <w:pPr>
        <w:jc w:val="both"/>
        <w:rPr>
          <w:bCs/>
        </w:rPr>
      </w:pPr>
      <w:r>
        <w:rPr>
          <w:bCs/>
        </w:rPr>
        <w:t>U</w:t>
      </w:r>
      <w:r w:rsidR="002F47BB">
        <w:rPr>
          <w:bCs/>
        </w:rPr>
        <w:t>laganj</w:t>
      </w:r>
      <w:r w:rsidR="005D4878">
        <w:rPr>
          <w:bCs/>
        </w:rPr>
        <w:t>a</w:t>
      </w:r>
      <w:r w:rsidR="00DB40FB">
        <w:rPr>
          <w:bCs/>
        </w:rPr>
        <w:t xml:space="preserve"> u</w:t>
      </w:r>
      <w:r w:rsidR="003038F5" w:rsidRPr="003038F5">
        <w:rPr>
          <w:bCs/>
        </w:rPr>
        <w:t xml:space="preserve"> vodnokomunaln</w:t>
      </w:r>
      <w:r w:rsidR="002F47BB">
        <w:rPr>
          <w:bCs/>
        </w:rPr>
        <w:t>u</w:t>
      </w:r>
      <w:r w:rsidR="003038F5" w:rsidRPr="003038F5">
        <w:rPr>
          <w:bCs/>
        </w:rPr>
        <w:t xml:space="preserve"> infrastruktur</w:t>
      </w:r>
      <w:r w:rsidR="002F47BB">
        <w:rPr>
          <w:bCs/>
        </w:rPr>
        <w:t>u</w:t>
      </w:r>
      <w:r w:rsidR="00095E71">
        <w:rPr>
          <w:bCs/>
        </w:rPr>
        <w:t xml:space="preserve"> </w:t>
      </w:r>
      <w:r w:rsidR="002F47BB">
        <w:rPr>
          <w:bCs/>
        </w:rPr>
        <w:t>obuhvaćen</w:t>
      </w:r>
      <w:r w:rsidR="005D4878">
        <w:rPr>
          <w:bCs/>
        </w:rPr>
        <w:t>a</w:t>
      </w:r>
      <w:r w:rsidR="002F47BB">
        <w:rPr>
          <w:bCs/>
        </w:rPr>
        <w:t xml:space="preserve"> </w:t>
      </w:r>
      <w:r w:rsidR="005D4878">
        <w:rPr>
          <w:bCs/>
        </w:rPr>
        <w:t>su</w:t>
      </w:r>
      <w:r w:rsidR="003038F5" w:rsidRPr="003038F5">
        <w:rPr>
          <w:bCs/>
        </w:rPr>
        <w:t xml:space="preserve"> kroz komponentu Gospodarstva, podkomponentu C1.3.</w:t>
      </w:r>
      <w:r w:rsidR="00222DD1" w:rsidRPr="00222DD1">
        <w:t xml:space="preserve"> </w:t>
      </w:r>
      <w:r w:rsidR="00222DD1">
        <w:t>„</w:t>
      </w:r>
      <w:r w:rsidR="00222DD1" w:rsidRPr="00222DD1">
        <w:rPr>
          <w:bCs/>
        </w:rPr>
        <w:t>Unaprjeđenje vodnog gospodarstva i gospodarenja otpadom</w:t>
      </w:r>
      <w:r w:rsidR="00222DD1">
        <w:rPr>
          <w:bCs/>
        </w:rPr>
        <w:t xml:space="preserve">“, </w:t>
      </w:r>
      <w:r w:rsidR="00222DD1" w:rsidRPr="00B47FCB">
        <w:rPr>
          <w:bCs/>
        </w:rPr>
        <w:t xml:space="preserve">reformsku mjeru C1.3. </w:t>
      </w:r>
      <w:r w:rsidR="003038F5" w:rsidRPr="00B47FCB">
        <w:rPr>
          <w:bCs/>
        </w:rPr>
        <w:t>R1 Provedba programa vodnog gospodarstva</w:t>
      </w:r>
      <w:r w:rsidR="00230F1B">
        <w:rPr>
          <w:bCs/>
        </w:rPr>
        <w:t xml:space="preserve">. </w:t>
      </w:r>
      <w:r w:rsidR="00B47FCB" w:rsidRPr="006F052E">
        <w:rPr>
          <w:bCs/>
        </w:rPr>
        <w:t>Ulaganja koja su predviđena kroz provedbu programa vodnog gospodarstva doprinijet će</w:t>
      </w:r>
      <w:r w:rsidR="00B47FCB">
        <w:rPr>
          <w:bCs/>
        </w:rPr>
        <w:t>, između ostalog,</w:t>
      </w:r>
      <w:r w:rsidR="00B47FCB" w:rsidRPr="006F052E">
        <w:rPr>
          <w:bCs/>
        </w:rPr>
        <w:t xml:space="preserve"> osiguranju dostupnosti sigurne vode za piće građanima (osobito na ruralnim, brdskim i demografski ugroženim područjima, zatim kroz prioritetne manje investicije u izgradnje/rekonstrukcije sustava javne vodoopskrbe diljem RH), smanjenju zagađenja okoliša i vodnih resursa otpadnim vodama kroz povećanje priključenosti na sustave javne odvodnje i pročišćavanja otpa</w:t>
      </w:r>
      <w:r w:rsidR="00B47FCB">
        <w:rPr>
          <w:bCs/>
        </w:rPr>
        <w:t>dnih voda te</w:t>
      </w:r>
      <w:r w:rsidR="00B47FCB" w:rsidRPr="006F052E">
        <w:rPr>
          <w:bCs/>
        </w:rPr>
        <w:t xml:space="preserve"> smanjenju gubitaka u vodoopskrbnim sustavima.</w:t>
      </w:r>
    </w:p>
    <w:p w14:paraId="0C252CA7" w14:textId="77777777" w:rsidR="00B47FCB" w:rsidRPr="006F052E" w:rsidRDefault="00B47FCB" w:rsidP="00B47FCB">
      <w:pPr>
        <w:jc w:val="both"/>
        <w:rPr>
          <w:bCs/>
        </w:rPr>
      </w:pPr>
      <w:r>
        <w:rPr>
          <w:bCs/>
        </w:rPr>
        <w:lastRenderedPageBreak/>
        <w:t>S</w:t>
      </w:r>
      <w:r w:rsidRPr="006F052E">
        <w:rPr>
          <w:bCs/>
        </w:rPr>
        <w:t>astavni dio NPOO-a</w:t>
      </w:r>
      <w:r>
        <w:rPr>
          <w:bCs/>
        </w:rPr>
        <w:t xml:space="preserve"> jest i provođenje </w:t>
      </w:r>
      <w:r w:rsidRPr="00B47FCB">
        <w:rPr>
          <w:bCs/>
        </w:rPr>
        <w:t>cjelovit</w:t>
      </w:r>
      <w:r>
        <w:rPr>
          <w:bCs/>
        </w:rPr>
        <w:t>e</w:t>
      </w:r>
      <w:r w:rsidRPr="00B47FCB">
        <w:rPr>
          <w:bCs/>
        </w:rPr>
        <w:t xml:space="preserve"> reform</w:t>
      </w:r>
      <w:r>
        <w:rPr>
          <w:bCs/>
        </w:rPr>
        <w:t>e</w:t>
      </w:r>
      <w:r w:rsidRPr="00B47FCB">
        <w:rPr>
          <w:bCs/>
        </w:rPr>
        <w:t xml:space="preserve"> u sektoru vodnih usluga</w:t>
      </w:r>
      <w:r w:rsidRPr="00B47FCB">
        <w:t xml:space="preserve"> </w:t>
      </w:r>
      <w:r>
        <w:rPr>
          <w:bCs/>
        </w:rPr>
        <w:t>k</w:t>
      </w:r>
      <w:r w:rsidRPr="00B47FCB">
        <w:rPr>
          <w:bCs/>
        </w:rPr>
        <w:t>ako bi se ojačale provedbene sposobnosti i investicijski kapacitet te financijska i tehnička samoodrživost javnih isporučitelja vodnih usluga</w:t>
      </w:r>
      <w:r w:rsidRPr="006F052E">
        <w:rPr>
          <w:bCs/>
        </w:rPr>
        <w:t>. Cilj je da se nakon provedbe investicija uspostavi funkcionalan sustav te da se održava kako bi trajno bio u funkcionalnom stanju, a cijena vodnih usluga bude priuštiva građanima nakon provedbe investicija.</w:t>
      </w:r>
    </w:p>
    <w:p w14:paraId="092EC5BC" w14:textId="77777777" w:rsidR="003A4765" w:rsidRDefault="00B47FCB" w:rsidP="003038F5">
      <w:pPr>
        <w:jc w:val="both"/>
        <w:rPr>
          <w:bCs/>
        </w:rPr>
      </w:pPr>
      <w:r>
        <w:rPr>
          <w:bCs/>
        </w:rPr>
        <w:t>Cjelovita r</w:t>
      </w:r>
      <w:r w:rsidRPr="006F052E">
        <w:rPr>
          <w:bCs/>
        </w:rPr>
        <w:t>eforma podrazumijeva međusobno usklađeni proces donošenja legislativnog okvira (u kontekstu provedbe reforme vodno-komunalnog sektora) i provedbe investicija objedinjenih u dva programa</w:t>
      </w:r>
      <w:r w:rsidR="00231DDD">
        <w:rPr>
          <w:bCs/>
        </w:rPr>
        <w:t>:</w:t>
      </w:r>
      <w:r w:rsidRPr="006F052E" w:rsidDel="005E094E">
        <w:rPr>
          <w:bCs/>
        </w:rPr>
        <w:t xml:space="preserve"> </w:t>
      </w:r>
      <w:r w:rsidR="00231DDD" w:rsidRPr="00231DDD" w:rsidDel="005E094E">
        <w:rPr>
          <w:bCs/>
        </w:rPr>
        <w:t>C1.3. R1-I1 „Program razvoja javne odvodnje otpadnih voda“ i C1.3. R1-I2 „Program razvoja javne vodoopskrbe</w:t>
      </w:r>
      <w:r w:rsidR="00231DDD" w:rsidDel="005E094E">
        <w:rPr>
          <w:bCs/>
        </w:rPr>
        <w:t>“</w:t>
      </w:r>
      <w:r w:rsidR="00231DDD" w:rsidRPr="00231DDD" w:rsidDel="005E094E">
        <w:t xml:space="preserve"> </w:t>
      </w:r>
      <w:r w:rsidR="00231DDD" w:rsidRPr="00231DDD" w:rsidDel="005E094E">
        <w:rPr>
          <w:bCs/>
        </w:rPr>
        <w:t>u okviru kojih se pokreće ovaj Poziv na dostavu projektnih prijedloga</w:t>
      </w:r>
      <w:r w:rsidR="00F70EBA">
        <w:rPr>
          <w:bCs/>
        </w:rPr>
        <w:t>.</w:t>
      </w:r>
    </w:p>
    <w:p w14:paraId="62646036" w14:textId="77777777" w:rsidR="00AA4EBE" w:rsidRPr="00633235" w:rsidRDefault="00AA4EBE" w:rsidP="00AA4EBE">
      <w:pPr>
        <w:jc w:val="both"/>
        <w:rPr>
          <w:bCs/>
        </w:rPr>
      </w:pPr>
      <w:r w:rsidRPr="00633235">
        <w:rPr>
          <w:b/>
          <w:bCs/>
        </w:rPr>
        <w:t>Program razvoja javne odvodnje otpadnih voda</w:t>
      </w:r>
      <w:r w:rsidRPr="00633235">
        <w:rPr>
          <w:bCs/>
        </w:rPr>
        <w:t xml:space="preserve"> uključuje, između ostalog, provedbu investicijskih projekata koji se odnose na manje dijelove sustava javne odvodnje, koji sadrže proširenje i rekonstrukciju sustava javne odvodnje, u cilju doprinosa za postizanje cjelovitog rješenja aglomeracija te postizanju usklađenosti s Direktivom o pročišćavanju komunalnih otpadnih voda, dok je jedan dio sredstava namijenjen za razvoj ruralnih područja gdje je stupanj razvoja i pružanja vodnih usluga niži u odnosu na prosjek Hrvatske. Navedene investicije obuhvaćene su kroz programsku sastavnicu „Provedba investicijskih projekata koji se odnose na manje dijelove sustava odvodnje“</w:t>
      </w:r>
      <w:r w:rsidR="00F70EBA">
        <w:rPr>
          <w:bCs/>
        </w:rPr>
        <w:t>.</w:t>
      </w:r>
    </w:p>
    <w:p w14:paraId="3FCBEA2F" w14:textId="77777777" w:rsidR="00AA4EBE" w:rsidRDefault="00AA4EBE" w:rsidP="003038F5">
      <w:pPr>
        <w:jc w:val="both"/>
        <w:rPr>
          <w:bCs/>
        </w:rPr>
      </w:pPr>
      <w:r w:rsidRPr="00633235">
        <w:rPr>
          <w:b/>
          <w:bCs/>
        </w:rPr>
        <w:t>Program razvoja javne vodoopskrbe</w:t>
      </w:r>
      <w:r w:rsidRPr="00633235">
        <w:rPr>
          <w:bCs/>
        </w:rPr>
        <w:t xml:space="preserve"> uključuje, između ostalog, provedbu investicijskih projekata koji se odnose na manje dijelove sustava javne vodoopskrbe na području Hrvatske te također i na manjim dijelovima sustava javne vodoopskrbe koja su posebno usmjerena u kvalitetnu i sigurnu vodoopskrbu na ruralnim, brdskim i demografski ugroženim područjima gdje će se uzeti u obzir usklađenje s revidiranom Direktivom o vodi za ljudsku potrošnju EU 2020/2184 (preinaka direktive). Naime, cilj navedenih programa je osiguranje/poboljšanje pristupa vodi za ljudsku potrošnju stanovništvu, a posebno ranjivim i marginaliziranim skupinama, što predstavlja usklađenje s člankom 16. preinake Direktive. </w:t>
      </w:r>
      <w:r>
        <w:rPr>
          <w:bCs/>
        </w:rPr>
        <w:t xml:space="preserve">Navedene investicije su obuhvaćene kroz </w:t>
      </w:r>
      <w:r w:rsidRPr="00633235">
        <w:rPr>
          <w:bCs/>
        </w:rPr>
        <w:t>programske sastavnice „Osiguranje kvalitetne i sigurne vodoopskrbe na ruralnim, brdskim i demografski ugroženim područjima“ i „Razvoj vodoopskrbe na području Hrvatske</w:t>
      </w:r>
      <w:r>
        <w:rPr>
          <w:bCs/>
        </w:rPr>
        <w:t>“.</w:t>
      </w:r>
    </w:p>
    <w:p w14:paraId="0CE3DC80" w14:textId="77777777" w:rsidR="005E094E" w:rsidRDefault="00724ED8" w:rsidP="005E094E">
      <w:pPr>
        <w:jc w:val="both"/>
        <w:rPr>
          <w:bCs/>
        </w:rPr>
      </w:pPr>
      <w:r w:rsidRPr="00C84777">
        <w:t xml:space="preserve">Na sjednici održanoj 8. srpnja 2021. </w:t>
      </w:r>
      <w:r>
        <w:rPr>
          <w:bCs/>
        </w:rPr>
        <w:t xml:space="preserve"> </w:t>
      </w:r>
      <w:r w:rsidR="005E094E" w:rsidRPr="00C84777">
        <w:t>Vlada</w:t>
      </w:r>
      <w:r w:rsidR="005E094E">
        <w:t xml:space="preserve"> Republike Hrvatske </w:t>
      </w:r>
      <w:r w:rsidR="005E094E" w:rsidRPr="00C84777">
        <w:t xml:space="preserve"> je donijela </w:t>
      </w:r>
      <w:hyperlink r:id="rId12" w:history="1">
        <w:r w:rsidR="005E094E" w:rsidRPr="007D2DD4">
          <w:t xml:space="preserve">Odluku o sustavu upravljanja i praćenju provedbe aktivnosti u okviru NPOO </w:t>
        </w:r>
      </w:hyperlink>
      <w:r w:rsidR="00E8375C" w:rsidRPr="007D2DD4">
        <w:t xml:space="preserve"> (</w:t>
      </w:r>
      <w:r w:rsidR="00E8375C" w:rsidRPr="00E8375C">
        <w:t>NN 78/2021</w:t>
      </w:r>
      <w:r w:rsidR="00E8375C">
        <w:t xml:space="preserve">) </w:t>
      </w:r>
      <w:r w:rsidR="005E094E" w:rsidRPr="00C84777">
        <w:t xml:space="preserve">kojom se utvrđuje institucionalni okvir i postupci povezani s koordinacijom aktivnosti iz </w:t>
      </w:r>
      <w:r w:rsidR="005E094E">
        <w:t>NPOO.</w:t>
      </w:r>
    </w:p>
    <w:p w14:paraId="1C8EE2A9" w14:textId="77777777" w:rsidR="00902582" w:rsidRDefault="00AA4EBE" w:rsidP="00902582">
      <w:pPr>
        <w:jc w:val="both"/>
      </w:pPr>
      <w:r w:rsidRPr="007D2DD4">
        <w:t>Sustav upravljanja i kontrole</w:t>
      </w:r>
      <w:r w:rsidR="00600A83">
        <w:t xml:space="preserve"> korištenja sredstava Mehanizma oporavka i otpornosti, </w:t>
      </w:r>
      <w:r w:rsidRPr="007D2DD4">
        <w:t xml:space="preserve"> relevantan za ovaj poziv</w:t>
      </w:r>
      <w:r w:rsidR="00600A83">
        <w:t xml:space="preserve">, sastoji se od </w:t>
      </w:r>
      <w:r w:rsidR="00922E5D">
        <w:t>Tijela</w:t>
      </w:r>
      <w:r w:rsidR="00922E5D" w:rsidRPr="00922E5D">
        <w:t xml:space="preserve"> nadležno</w:t>
      </w:r>
      <w:r w:rsidR="0086080A">
        <w:t>g</w:t>
      </w:r>
      <w:r w:rsidR="00922E5D" w:rsidRPr="00922E5D">
        <w:t xml:space="preserve"> za koordinaciju praćenja provedbe </w:t>
      </w:r>
      <w:r w:rsidR="00922E5D">
        <w:t>NPOO (U</w:t>
      </w:r>
      <w:r w:rsidR="00922E5D" w:rsidRPr="00922E5D">
        <w:t>strojstvena jedinica razine sektora unutar Ministarstva financija</w:t>
      </w:r>
      <w:r w:rsidR="00922E5D">
        <w:t xml:space="preserve">), </w:t>
      </w:r>
      <w:r w:rsidR="0086080A" w:rsidRPr="007D2DD4">
        <w:t>Tijela nadležnog za slanje zahtjeva za plaćanje Europskoj komisiji (Sektor za poslove Nacionalnog fonda u Državnoj riznici Ministarstva financija)</w:t>
      </w:r>
      <w:r w:rsidR="0086080A">
        <w:t xml:space="preserve">, </w:t>
      </w:r>
      <w:r w:rsidR="0086080A" w:rsidRPr="007D2DD4">
        <w:t xml:space="preserve">Tijela državne uprave nadležnog za komponentu/podkomponentu NPOO,  koje je za </w:t>
      </w:r>
      <w:r w:rsidR="0086080A" w:rsidRPr="0086080A">
        <w:t>podkomponentu C1.3.</w:t>
      </w:r>
      <w:r w:rsidR="0086080A" w:rsidRPr="00222DD1">
        <w:t xml:space="preserve"> </w:t>
      </w:r>
      <w:r w:rsidR="0086080A">
        <w:t>„</w:t>
      </w:r>
      <w:r w:rsidR="0086080A" w:rsidRPr="0086080A">
        <w:t>Unaprjeđenje vodnog gospodarstva i gospodarenja otpadom</w:t>
      </w:r>
      <w:r w:rsidR="008E5598">
        <w:t>“</w:t>
      </w:r>
      <w:r w:rsidR="005D4878">
        <w:t xml:space="preserve">- </w:t>
      </w:r>
      <w:r w:rsidR="005D4878" w:rsidRPr="005D4878">
        <w:t>reformsku mjeru C1.3. R1 Provedba programa vodnog gospodarstva</w:t>
      </w:r>
      <w:r w:rsidR="005D4878">
        <w:t>,</w:t>
      </w:r>
      <w:r w:rsidR="0086080A">
        <w:t xml:space="preserve"> </w:t>
      </w:r>
      <w:r w:rsidR="00902582" w:rsidRPr="00902582">
        <w:t>Ministarstvo gospodarstva i održivog razvoja</w:t>
      </w:r>
      <w:r w:rsidR="009E0A4C">
        <w:t xml:space="preserve">, </w:t>
      </w:r>
      <w:r w:rsidR="0086080A">
        <w:t xml:space="preserve">Provedbenog tijela koje su </w:t>
      </w:r>
      <w:r w:rsidR="009E0A4C">
        <w:t xml:space="preserve">Hrvatske vode (HV) te Tijela </w:t>
      </w:r>
      <w:r w:rsidR="009E0A4C" w:rsidRPr="009E0A4C">
        <w:t>nadležno</w:t>
      </w:r>
      <w:r w:rsidR="009E0A4C">
        <w:t xml:space="preserve">g za reviziju koje je </w:t>
      </w:r>
      <w:r w:rsidR="009E0A4C" w:rsidRPr="009E0A4C">
        <w:t>Agencija za reviziju sustava provedbe programa Europske unije (ARPA)</w:t>
      </w:r>
      <w:r w:rsidR="009E0A4C">
        <w:t>.</w:t>
      </w:r>
    </w:p>
    <w:p w14:paraId="309A1DCD" w14:textId="77777777" w:rsidR="004C36AE" w:rsidRPr="007D2DD4" w:rsidRDefault="0038263A" w:rsidP="007D2DD4">
      <w:pPr>
        <w:jc w:val="both"/>
      </w:pPr>
      <w:r>
        <w:lastRenderedPageBreak/>
        <w:t>U ovom i pratećim dokumentima za Ministarstvo gospodarstva i održivog razvoja kao Tijelo</w:t>
      </w:r>
      <w:r w:rsidRPr="001F2F01">
        <w:t xml:space="preserve"> državne uprave nadležnog za podkomponentu NPOO</w:t>
      </w:r>
      <w:r w:rsidRPr="0086080A">
        <w:t xml:space="preserve"> C1.3.</w:t>
      </w:r>
      <w:r w:rsidR="005D4878">
        <w:t xml:space="preserve"> - </w:t>
      </w:r>
      <w:r w:rsidR="005D4878" w:rsidRPr="005D4878">
        <w:t>reformsku mjeru C1.3. R1</w:t>
      </w:r>
      <w:r w:rsidRPr="00222DD1">
        <w:t xml:space="preserve"> </w:t>
      </w:r>
      <w:r>
        <w:t xml:space="preserve">koristi se naziv </w:t>
      </w:r>
      <w:r w:rsidR="00AE5B49">
        <w:t>NT</w:t>
      </w:r>
      <w:r>
        <w:t xml:space="preserve">, a za Hrvatske vode kao Provedbeno tijelo koristi se naziv PT. </w:t>
      </w:r>
    </w:p>
    <w:p w14:paraId="237601FD" w14:textId="77777777" w:rsidR="00F70EBA" w:rsidRDefault="008675FF" w:rsidP="00CD14F4">
      <w:pPr>
        <w:pStyle w:val="Naslov2"/>
        <w:numPr>
          <w:ilvl w:val="1"/>
          <w:numId w:val="29"/>
        </w:numPr>
      </w:pPr>
      <w:r>
        <w:t xml:space="preserve"> </w:t>
      </w:r>
      <w:bookmarkStart w:id="3" w:name="_Toc99541146"/>
      <w:r w:rsidR="00175682">
        <w:t>Zakonodavni i strateški okvir</w:t>
      </w:r>
      <w:bookmarkEnd w:id="3"/>
    </w:p>
    <w:p w14:paraId="01370973" w14:textId="77777777" w:rsidR="007E1C5B" w:rsidRDefault="007E1C5B" w:rsidP="00B07755">
      <w:pPr>
        <w:rPr>
          <w:b/>
        </w:rPr>
      </w:pPr>
    </w:p>
    <w:p w14:paraId="37723FA5" w14:textId="77777777" w:rsidR="005E25E4" w:rsidRPr="00C27E77" w:rsidRDefault="005E25E4" w:rsidP="005E25E4">
      <w:pPr>
        <w:pStyle w:val="Bezproreda"/>
        <w:jc w:val="both"/>
        <w:rPr>
          <w:bCs/>
        </w:rPr>
      </w:pPr>
      <w:r w:rsidRPr="0037431F">
        <w:rPr>
          <w:b/>
          <w:bCs/>
        </w:rPr>
        <w:t>Ako naknadne izmjene/dopune/ispravci propisa i dugih primjenjivih akata koji su bili na snazi u vrijeme objave Poziva utvrđuju obvezne dodatne ili nove uvjete, primjenjuje se ono što je u njima utvrđeno, na način kako je u njima utvrđeno</w:t>
      </w:r>
      <w:r w:rsidRPr="00C27E77">
        <w:rPr>
          <w:bCs/>
        </w:rPr>
        <w:t>.</w:t>
      </w:r>
    </w:p>
    <w:p w14:paraId="35005FA1" w14:textId="77777777" w:rsidR="005E25E4" w:rsidRDefault="005E25E4" w:rsidP="00B07755">
      <w:pPr>
        <w:rPr>
          <w:b/>
        </w:rPr>
      </w:pPr>
    </w:p>
    <w:p w14:paraId="6A617BC0" w14:textId="77777777" w:rsidR="00124FC4" w:rsidRPr="00B07755" w:rsidRDefault="00124FC4" w:rsidP="00B07755">
      <w:pPr>
        <w:rPr>
          <w:rFonts w:ascii="Calibri" w:hAnsi="Calibri"/>
          <w:b/>
          <w:color w:val="000000"/>
          <w:szCs w:val="24"/>
        </w:rPr>
      </w:pPr>
      <w:r w:rsidRPr="00B07755">
        <w:rPr>
          <w:b/>
        </w:rPr>
        <w:t>Zakonodavstvo Europske unije</w:t>
      </w:r>
      <w:bookmarkEnd w:id="2"/>
    </w:p>
    <w:p w14:paraId="38D573E7" w14:textId="77777777" w:rsidR="00D228E4" w:rsidRPr="00C14B9F" w:rsidRDefault="00D228E4"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Ugovor o Europskoj uniji (konsolidirana verzija, SL C 115/13, 9.5.2008) (UEU)</w:t>
      </w:r>
    </w:p>
    <w:p w14:paraId="6FCC481F" w14:textId="77777777" w:rsidR="00D228E4" w:rsidRPr="00530B38" w:rsidRDefault="00D228E4"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530B38">
        <w:rPr>
          <w:rFonts w:ascii="Calibri" w:hAnsi="Calibri"/>
          <w:color w:val="000000"/>
          <w:szCs w:val="24"/>
        </w:rPr>
        <w:t>Ugovor o funkcioniranju Europske unije (konsolidirana verzija, SL C 115/47, 9.5.2008) (UFEU)</w:t>
      </w:r>
    </w:p>
    <w:p w14:paraId="0AF7B9FC" w14:textId="77777777" w:rsidR="002B6930" w:rsidRDefault="002B6930"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090ED9">
        <w:rPr>
          <w:rFonts w:ascii="Calibri" w:hAnsi="Calibri"/>
          <w:color w:val="000000"/>
          <w:szCs w:val="24"/>
        </w:rPr>
        <w:t>Uredba o uspostavi Mehanizma za oporavak i otpornost (</w:t>
      </w:r>
      <w:r w:rsidR="00530B38" w:rsidRPr="00090ED9">
        <w:rPr>
          <w:rFonts w:ascii="Calibri" w:hAnsi="Calibri"/>
          <w:color w:val="000000"/>
          <w:szCs w:val="24"/>
        </w:rPr>
        <w:t xml:space="preserve">(EU) </w:t>
      </w:r>
      <w:r w:rsidRPr="00090ED9">
        <w:rPr>
          <w:rFonts w:ascii="Calibri" w:hAnsi="Calibri"/>
          <w:color w:val="000000"/>
          <w:szCs w:val="24"/>
        </w:rPr>
        <w:t>2021/24</w:t>
      </w:r>
      <w:r w:rsidR="00530B38" w:rsidRPr="00090ED9">
        <w:rPr>
          <w:rFonts w:ascii="Calibri" w:hAnsi="Calibri"/>
          <w:color w:val="000000"/>
          <w:szCs w:val="24"/>
        </w:rPr>
        <w:t>)</w:t>
      </w:r>
    </w:p>
    <w:p w14:paraId="5CA6C19A" w14:textId="77777777" w:rsidR="00346B20" w:rsidRPr="00346B20" w:rsidRDefault="00346B20"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Pr>
          <w:rFonts w:ascii="Calibri" w:hAnsi="Calibri"/>
          <w:color w:val="000000"/>
          <w:szCs w:val="24"/>
        </w:rPr>
        <w:t>Uredba</w:t>
      </w:r>
      <w:r w:rsidRPr="00346B20">
        <w:rPr>
          <w:rFonts w:ascii="Calibri" w:hAnsi="Calibri"/>
          <w:color w:val="000000"/>
          <w:szCs w:val="24"/>
        </w:rPr>
        <w:t xml:space="preserve"> o taksonomiji  o uspostavi okvira za olakšavanje održivih ulaganja utvrđivanjem sustava klasifikacije  za okolišno održive</w:t>
      </w:r>
      <w:r>
        <w:rPr>
          <w:rFonts w:ascii="Calibri" w:hAnsi="Calibri"/>
          <w:color w:val="000000"/>
          <w:szCs w:val="24"/>
        </w:rPr>
        <w:t xml:space="preserve"> gospodarske djelatnosti</w:t>
      </w:r>
      <w:r w:rsidRPr="00346B20">
        <w:rPr>
          <w:rFonts w:ascii="Calibri" w:hAnsi="Calibri"/>
          <w:color w:val="000000"/>
          <w:szCs w:val="24"/>
        </w:rPr>
        <w:t xml:space="preserve"> (EU) 2020/852)</w:t>
      </w:r>
    </w:p>
    <w:p w14:paraId="045E0E9C" w14:textId="77777777" w:rsidR="002938BC" w:rsidRDefault="002938BC"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Pr>
          <w:rFonts w:ascii="Calibri" w:hAnsi="Calibri"/>
          <w:color w:val="000000"/>
          <w:szCs w:val="24"/>
        </w:rPr>
        <w:t>Tehnički vodi</w:t>
      </w:r>
      <w:r w:rsidR="008E457D">
        <w:rPr>
          <w:rFonts w:ascii="Calibri" w:hAnsi="Calibri"/>
          <w:color w:val="000000"/>
          <w:szCs w:val="24"/>
        </w:rPr>
        <w:t>č</w:t>
      </w:r>
      <w:r>
        <w:rPr>
          <w:rFonts w:ascii="Calibri" w:hAnsi="Calibri"/>
          <w:color w:val="000000"/>
          <w:szCs w:val="24"/>
        </w:rPr>
        <w:t xml:space="preserve"> za primjenu principa „Ne nanosi značajnu štetu“ u okviru </w:t>
      </w:r>
      <w:r w:rsidR="008E457D" w:rsidRPr="008E457D">
        <w:rPr>
          <w:rFonts w:ascii="Calibri" w:hAnsi="Calibri"/>
          <w:color w:val="000000"/>
          <w:szCs w:val="24"/>
        </w:rPr>
        <w:t>Uredb</w:t>
      </w:r>
      <w:r w:rsidR="008E457D">
        <w:rPr>
          <w:rFonts w:ascii="Calibri" w:hAnsi="Calibri"/>
          <w:color w:val="000000"/>
          <w:szCs w:val="24"/>
        </w:rPr>
        <w:t>e</w:t>
      </w:r>
      <w:r w:rsidR="008E457D" w:rsidRPr="008E457D">
        <w:rPr>
          <w:rFonts w:ascii="Calibri" w:hAnsi="Calibri"/>
          <w:color w:val="000000"/>
          <w:szCs w:val="24"/>
        </w:rPr>
        <w:t xml:space="preserve"> o uspostavi Mehanizma za oporavak i otpornost</w:t>
      </w:r>
      <w:r w:rsidR="008E457D">
        <w:rPr>
          <w:rFonts w:ascii="Calibri" w:hAnsi="Calibri"/>
          <w:color w:val="000000"/>
          <w:szCs w:val="24"/>
        </w:rPr>
        <w:t xml:space="preserve"> - </w:t>
      </w:r>
      <w:hyperlink r:id="rId13" w:history="1">
        <w:r w:rsidR="008E457D" w:rsidRPr="005650CC">
          <w:rPr>
            <w:rStyle w:val="Hiperveza"/>
            <w:rFonts w:ascii="Calibri" w:hAnsi="Calibri"/>
            <w:szCs w:val="24"/>
          </w:rPr>
          <w:t>https://eur-lex.europa.eu/legal-content/EN/TXT/PDF/?uri=CELEX:52021XC0218(01)&amp;from=EN</w:t>
        </w:r>
      </w:hyperlink>
      <w:r w:rsidR="008E457D">
        <w:rPr>
          <w:rFonts w:ascii="Calibri" w:hAnsi="Calibri"/>
          <w:color w:val="000000"/>
          <w:szCs w:val="24"/>
        </w:rPr>
        <w:t xml:space="preserve"> </w:t>
      </w:r>
    </w:p>
    <w:p w14:paraId="27632C19" w14:textId="77777777" w:rsidR="00F44AE5" w:rsidRPr="00705AB4" w:rsidRDefault="00F44AE5"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bookmarkStart w:id="4" w:name="_Toc75437282"/>
      <w:r w:rsidRPr="00705AB4">
        <w:rPr>
          <w:rFonts w:ascii="Calibri" w:hAnsi="Calibri"/>
          <w:color w:val="000000"/>
          <w:szCs w:val="24"/>
        </w:rPr>
        <w:t xml:space="preserve">Uredba (EU, Euratom) 2018/1046 Europskog parlamenta i Vijeća od 18. srpnja 2018. o financijskim pravilima koja se primjenjuju na opći proračun Unije, o izmjeni uredaba (EU) br. 1296/2013, (EU) br. 1301/2013, (EU) br. 1303/2013, (EU) br. 1304/2013, (EU) br. 1309/2013, (EU) br. 1316/2013, (EU) br. 223/2014, (EU) br. 283/2014 i Odluke br. 541/2014/EU te o stavljanju izvan snage Uredbe (EU, Euratom) br. 966/2012 (SL L 193, </w:t>
      </w:r>
      <w:r>
        <w:rPr>
          <w:rFonts w:ascii="Calibri" w:hAnsi="Calibri"/>
          <w:color w:val="000000"/>
          <w:szCs w:val="24"/>
        </w:rPr>
        <w:t xml:space="preserve">30. 7. 2018, </w:t>
      </w:r>
      <w:r w:rsidRPr="00705AB4">
        <w:rPr>
          <w:rFonts w:ascii="Calibri" w:hAnsi="Calibri"/>
          <w:color w:val="000000"/>
          <w:szCs w:val="24"/>
        </w:rPr>
        <w:t>Financijska uredba)</w:t>
      </w:r>
    </w:p>
    <w:p w14:paraId="229F821E" w14:textId="77777777" w:rsidR="0037431F" w:rsidRDefault="0037431F" w:rsidP="00F44AE5">
      <w:pPr>
        <w:pStyle w:val="Bezproreda"/>
        <w:jc w:val="both"/>
        <w:rPr>
          <w:bCs/>
        </w:rPr>
      </w:pPr>
    </w:p>
    <w:p w14:paraId="5C4F73DE" w14:textId="77777777" w:rsidR="00F44AE5" w:rsidRPr="00C27E77" w:rsidRDefault="00F44AE5" w:rsidP="00F44AE5">
      <w:pPr>
        <w:pStyle w:val="Bezproreda"/>
        <w:jc w:val="both"/>
        <w:rPr>
          <w:bCs/>
        </w:rPr>
      </w:pPr>
      <w:r w:rsidRPr="00C27E77">
        <w:rPr>
          <w:bCs/>
        </w:rPr>
        <w:t>Uz prethodno utvrđene propise, primjenjuju se i svi delegirani i provedbeni akti koji se na temelju njih donose.</w:t>
      </w:r>
    </w:p>
    <w:p w14:paraId="6F1CE39D" w14:textId="77777777" w:rsidR="00D9347A" w:rsidRDefault="00D9347A" w:rsidP="00B07755">
      <w:pPr>
        <w:rPr>
          <w:b/>
        </w:rPr>
      </w:pPr>
    </w:p>
    <w:p w14:paraId="4254E151" w14:textId="77777777" w:rsidR="00124FC4" w:rsidRPr="00B07755" w:rsidRDefault="00124FC4" w:rsidP="00B07755">
      <w:pPr>
        <w:rPr>
          <w:b/>
        </w:rPr>
      </w:pPr>
      <w:r w:rsidRPr="00B07755">
        <w:rPr>
          <w:b/>
        </w:rPr>
        <w:t>Nacionalno zakonodavstvo</w:t>
      </w:r>
      <w:bookmarkEnd w:id="4"/>
    </w:p>
    <w:p w14:paraId="4D54ADD4" w14:textId="77777777" w:rsidR="00124FC4" w:rsidRPr="00C14B9F" w:rsidRDefault="00124FC4"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Ugovor o pristupanju Republike Hrvatske Europskoj uniji </w:t>
      </w:r>
      <w:r w:rsidR="001C6C33" w:rsidRPr="00C14B9F">
        <w:rPr>
          <w:rFonts w:ascii="Calibri" w:hAnsi="Calibri"/>
          <w:color w:val="000000"/>
          <w:szCs w:val="24"/>
        </w:rPr>
        <w:t>(„Narodne novine“</w:t>
      </w:r>
      <w:r w:rsidRPr="00C14B9F">
        <w:rPr>
          <w:rFonts w:ascii="Calibri" w:hAnsi="Calibri"/>
          <w:color w:val="000000"/>
          <w:szCs w:val="24"/>
        </w:rPr>
        <w:t>, Međunarodni ugovori, br. 2/2012)</w:t>
      </w:r>
    </w:p>
    <w:p w14:paraId="449D69D8" w14:textId="77777777" w:rsidR="00A31E37" w:rsidRPr="00C14B9F" w:rsidRDefault="00124FC4" w:rsidP="007A46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Zakon o vodama </w:t>
      </w:r>
      <w:r w:rsidR="001C6C33" w:rsidRPr="00C14B9F">
        <w:rPr>
          <w:rFonts w:ascii="Calibri" w:hAnsi="Calibri"/>
          <w:color w:val="000000"/>
          <w:szCs w:val="24"/>
        </w:rPr>
        <w:t>(„Narodne novine“</w:t>
      </w:r>
      <w:r w:rsidRPr="00C14B9F">
        <w:rPr>
          <w:rFonts w:ascii="Calibri" w:hAnsi="Calibri"/>
          <w:color w:val="000000"/>
          <w:szCs w:val="24"/>
        </w:rPr>
        <w:t xml:space="preserve">, br. </w:t>
      </w:r>
      <w:r w:rsidR="00E511AA">
        <w:rPr>
          <w:rFonts w:ascii="Calibri" w:hAnsi="Calibri"/>
          <w:color w:val="000000"/>
          <w:szCs w:val="24"/>
        </w:rPr>
        <w:t>66/2019</w:t>
      </w:r>
      <w:r w:rsidR="007A46F4">
        <w:rPr>
          <w:rFonts w:ascii="Calibri" w:hAnsi="Calibri"/>
          <w:color w:val="000000"/>
          <w:szCs w:val="24"/>
        </w:rPr>
        <w:t xml:space="preserve">, </w:t>
      </w:r>
      <w:r w:rsidR="007A46F4" w:rsidRPr="007A46F4">
        <w:rPr>
          <w:rFonts w:ascii="Calibri" w:hAnsi="Calibri"/>
          <w:color w:val="000000"/>
          <w:szCs w:val="24"/>
        </w:rPr>
        <w:t>84/21</w:t>
      </w:r>
      <w:r w:rsidRPr="00C14B9F">
        <w:rPr>
          <w:rFonts w:ascii="Calibri" w:hAnsi="Calibri"/>
          <w:color w:val="000000"/>
          <w:szCs w:val="24"/>
        </w:rPr>
        <w:t>)</w:t>
      </w:r>
    </w:p>
    <w:p w14:paraId="65F2566A" w14:textId="77777777" w:rsidR="00124FC4" w:rsidRDefault="00124FC4"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Zakon o financiranju vodnoga gospodarstva </w:t>
      </w:r>
      <w:r w:rsidR="00E511AA">
        <w:rPr>
          <w:rFonts w:ascii="Calibri" w:hAnsi="Calibri"/>
          <w:color w:val="000000"/>
          <w:szCs w:val="24"/>
        </w:rPr>
        <w:t>(</w:t>
      </w:r>
      <w:r w:rsidR="001C6C33" w:rsidRPr="00C14B9F">
        <w:rPr>
          <w:rFonts w:ascii="Calibri" w:hAnsi="Calibri"/>
          <w:color w:val="000000"/>
          <w:szCs w:val="24"/>
        </w:rPr>
        <w:t>„Narodne novine“</w:t>
      </w:r>
      <w:r w:rsidRPr="00C14B9F">
        <w:rPr>
          <w:rFonts w:ascii="Calibri" w:hAnsi="Calibri"/>
          <w:color w:val="000000"/>
          <w:szCs w:val="24"/>
        </w:rPr>
        <w:t>, br. 153/2009, 90/2011, 56/2013</w:t>
      </w:r>
      <w:r w:rsidR="00190C32" w:rsidRPr="00C14B9F">
        <w:rPr>
          <w:rFonts w:ascii="Calibri" w:hAnsi="Calibri"/>
          <w:color w:val="000000"/>
          <w:szCs w:val="24"/>
        </w:rPr>
        <w:t>,</w:t>
      </w:r>
      <w:r w:rsidRPr="00C14B9F">
        <w:rPr>
          <w:rFonts w:ascii="Calibri" w:hAnsi="Calibri"/>
          <w:color w:val="000000"/>
          <w:szCs w:val="24"/>
        </w:rPr>
        <w:t xml:space="preserve"> 154/2014</w:t>
      </w:r>
      <w:r w:rsidR="00EC62B1" w:rsidRPr="00C14B9F">
        <w:rPr>
          <w:rFonts w:ascii="Calibri" w:hAnsi="Calibri"/>
          <w:color w:val="000000"/>
          <w:szCs w:val="24"/>
        </w:rPr>
        <w:t xml:space="preserve">, </w:t>
      </w:r>
      <w:r w:rsidR="00190C32" w:rsidRPr="00C14B9F">
        <w:rPr>
          <w:rFonts w:ascii="Calibri" w:hAnsi="Calibri"/>
          <w:color w:val="000000"/>
          <w:szCs w:val="24"/>
        </w:rPr>
        <w:t>119/</w:t>
      </w:r>
      <w:r w:rsidR="00E511AA">
        <w:rPr>
          <w:rFonts w:ascii="Calibri" w:hAnsi="Calibri"/>
          <w:color w:val="000000"/>
          <w:szCs w:val="24"/>
        </w:rPr>
        <w:t>20</w:t>
      </w:r>
      <w:r w:rsidR="00190C32" w:rsidRPr="00C14B9F">
        <w:rPr>
          <w:rFonts w:ascii="Calibri" w:hAnsi="Calibri"/>
          <w:color w:val="000000"/>
          <w:szCs w:val="24"/>
        </w:rPr>
        <w:t>15</w:t>
      </w:r>
      <w:r w:rsidR="00F30E38" w:rsidRPr="00C14B9F">
        <w:rPr>
          <w:rFonts w:ascii="Calibri" w:hAnsi="Calibri"/>
          <w:color w:val="000000"/>
          <w:szCs w:val="24"/>
        </w:rPr>
        <w:t>,</w:t>
      </w:r>
      <w:r w:rsidR="00EC62B1" w:rsidRPr="00C14B9F">
        <w:rPr>
          <w:rFonts w:ascii="Calibri" w:hAnsi="Calibri"/>
          <w:color w:val="000000"/>
          <w:szCs w:val="24"/>
        </w:rPr>
        <w:t xml:space="preserve"> 120/</w:t>
      </w:r>
      <w:r w:rsidR="00E511AA">
        <w:rPr>
          <w:rFonts w:ascii="Calibri" w:hAnsi="Calibri"/>
          <w:color w:val="000000"/>
          <w:szCs w:val="24"/>
        </w:rPr>
        <w:t>20</w:t>
      </w:r>
      <w:r w:rsidR="00EC62B1" w:rsidRPr="00C14B9F">
        <w:rPr>
          <w:rFonts w:ascii="Calibri" w:hAnsi="Calibri"/>
          <w:color w:val="000000"/>
          <w:szCs w:val="24"/>
        </w:rPr>
        <w:t>16</w:t>
      </w:r>
      <w:r w:rsidR="00E511AA">
        <w:rPr>
          <w:rFonts w:ascii="Calibri" w:hAnsi="Calibri"/>
          <w:color w:val="000000"/>
          <w:szCs w:val="24"/>
        </w:rPr>
        <w:t>,</w:t>
      </w:r>
      <w:r w:rsidR="00F30E38" w:rsidRPr="00C14B9F">
        <w:rPr>
          <w:rFonts w:ascii="Calibri" w:hAnsi="Calibri"/>
          <w:color w:val="000000"/>
          <w:szCs w:val="24"/>
        </w:rPr>
        <w:t xml:space="preserve"> 127/</w:t>
      </w:r>
      <w:r w:rsidR="00E511AA">
        <w:rPr>
          <w:rFonts w:ascii="Calibri" w:hAnsi="Calibri"/>
          <w:color w:val="000000"/>
          <w:szCs w:val="24"/>
        </w:rPr>
        <w:t>20</w:t>
      </w:r>
      <w:r w:rsidR="00F30E38" w:rsidRPr="00C14B9F">
        <w:rPr>
          <w:rFonts w:ascii="Calibri" w:hAnsi="Calibri"/>
          <w:color w:val="000000"/>
          <w:szCs w:val="24"/>
        </w:rPr>
        <w:t>17</w:t>
      </w:r>
      <w:r w:rsidR="00E511AA">
        <w:rPr>
          <w:rFonts w:ascii="Calibri" w:hAnsi="Calibri"/>
          <w:color w:val="000000"/>
          <w:szCs w:val="24"/>
        </w:rPr>
        <w:t xml:space="preserve"> i 66/2019</w:t>
      </w:r>
      <w:r w:rsidRPr="00C14B9F">
        <w:rPr>
          <w:rFonts w:ascii="Calibri" w:hAnsi="Calibri"/>
          <w:color w:val="000000"/>
          <w:szCs w:val="24"/>
        </w:rPr>
        <w:t>)</w:t>
      </w:r>
    </w:p>
    <w:p w14:paraId="1CE9FD46" w14:textId="77777777" w:rsidR="00E511AA" w:rsidRPr="00C14B9F" w:rsidRDefault="00E511AA"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Pr>
          <w:rFonts w:ascii="Calibri" w:hAnsi="Calibri"/>
          <w:color w:val="000000"/>
          <w:szCs w:val="24"/>
        </w:rPr>
        <w:t>Zakon o vodnim uslugama (</w:t>
      </w:r>
      <w:r w:rsidRPr="00C14B9F">
        <w:rPr>
          <w:rFonts w:ascii="Calibri" w:hAnsi="Calibri"/>
          <w:color w:val="000000"/>
          <w:szCs w:val="24"/>
        </w:rPr>
        <w:t>„Narodne novine“, br.</w:t>
      </w:r>
      <w:r>
        <w:rPr>
          <w:rFonts w:ascii="Calibri" w:hAnsi="Calibri"/>
          <w:color w:val="000000"/>
          <w:szCs w:val="24"/>
        </w:rPr>
        <w:t xml:space="preserve"> 66/2019)</w:t>
      </w:r>
    </w:p>
    <w:p w14:paraId="57A614F6" w14:textId="77777777" w:rsidR="00124FC4" w:rsidRPr="00C14B9F" w:rsidRDefault="00124FC4"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Zakon o gradnji </w:t>
      </w:r>
      <w:r w:rsidR="001C6C33" w:rsidRPr="00C14B9F">
        <w:rPr>
          <w:rFonts w:ascii="Calibri" w:hAnsi="Calibri"/>
          <w:color w:val="000000"/>
          <w:szCs w:val="24"/>
        </w:rPr>
        <w:t>(„Narodne novine“</w:t>
      </w:r>
      <w:r w:rsidRPr="00C14B9F">
        <w:rPr>
          <w:rFonts w:ascii="Calibri" w:hAnsi="Calibri"/>
          <w:color w:val="000000"/>
          <w:szCs w:val="24"/>
        </w:rPr>
        <w:t>, br</w:t>
      </w:r>
      <w:r w:rsidR="004F76A5">
        <w:rPr>
          <w:rFonts w:ascii="Calibri" w:hAnsi="Calibri"/>
          <w:color w:val="000000"/>
          <w:szCs w:val="24"/>
        </w:rPr>
        <w:t>.</w:t>
      </w:r>
      <w:r w:rsidRPr="00C14B9F">
        <w:rPr>
          <w:rFonts w:ascii="Calibri" w:hAnsi="Calibri"/>
          <w:color w:val="000000"/>
          <w:szCs w:val="24"/>
        </w:rPr>
        <w:t xml:space="preserve"> 153/2013</w:t>
      </w:r>
      <w:r w:rsidR="002C147D">
        <w:rPr>
          <w:rFonts w:ascii="Calibri" w:hAnsi="Calibri"/>
          <w:color w:val="000000"/>
          <w:szCs w:val="24"/>
        </w:rPr>
        <w:t>,</w:t>
      </w:r>
      <w:r w:rsidR="00EC62B1" w:rsidRPr="00C14B9F">
        <w:rPr>
          <w:rFonts w:ascii="Calibri" w:hAnsi="Calibri"/>
          <w:color w:val="000000"/>
          <w:szCs w:val="24"/>
        </w:rPr>
        <w:t xml:space="preserve"> 20/</w:t>
      </w:r>
      <w:r w:rsidR="00E511AA">
        <w:rPr>
          <w:rFonts w:ascii="Calibri" w:hAnsi="Calibri"/>
          <w:color w:val="000000"/>
          <w:szCs w:val="24"/>
        </w:rPr>
        <w:t>20</w:t>
      </w:r>
      <w:r w:rsidR="00EC62B1" w:rsidRPr="00C14B9F">
        <w:rPr>
          <w:rFonts w:ascii="Calibri" w:hAnsi="Calibri"/>
          <w:color w:val="000000"/>
          <w:szCs w:val="24"/>
        </w:rPr>
        <w:t>17</w:t>
      </w:r>
      <w:r w:rsidR="002C147D">
        <w:rPr>
          <w:rFonts w:ascii="Calibri" w:hAnsi="Calibri"/>
          <w:color w:val="000000"/>
          <w:szCs w:val="24"/>
        </w:rPr>
        <w:t xml:space="preserve"> i 39/</w:t>
      </w:r>
      <w:r w:rsidR="00E511AA">
        <w:rPr>
          <w:rFonts w:ascii="Calibri" w:hAnsi="Calibri"/>
          <w:color w:val="000000"/>
          <w:szCs w:val="24"/>
        </w:rPr>
        <w:t>20</w:t>
      </w:r>
      <w:r w:rsidR="002C147D">
        <w:rPr>
          <w:rFonts w:ascii="Calibri" w:hAnsi="Calibri"/>
          <w:color w:val="000000"/>
          <w:szCs w:val="24"/>
        </w:rPr>
        <w:t>19</w:t>
      </w:r>
      <w:r w:rsidRPr="00C14B9F">
        <w:rPr>
          <w:rFonts w:ascii="Calibri" w:hAnsi="Calibri"/>
          <w:color w:val="000000"/>
          <w:szCs w:val="24"/>
        </w:rPr>
        <w:t xml:space="preserve">) </w:t>
      </w:r>
    </w:p>
    <w:p w14:paraId="197EF37E" w14:textId="77777777" w:rsidR="00124FC4" w:rsidRPr="00C14B9F" w:rsidRDefault="00124FC4"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Zakon o prostornom uređenju </w:t>
      </w:r>
      <w:r w:rsidR="001C6C33" w:rsidRPr="00C14B9F">
        <w:rPr>
          <w:rFonts w:ascii="Calibri" w:hAnsi="Calibri"/>
          <w:color w:val="000000"/>
          <w:szCs w:val="24"/>
        </w:rPr>
        <w:t>(„Narodne novine“</w:t>
      </w:r>
      <w:r w:rsidRPr="00C14B9F">
        <w:rPr>
          <w:rFonts w:ascii="Calibri" w:hAnsi="Calibri"/>
          <w:color w:val="000000"/>
          <w:szCs w:val="24"/>
        </w:rPr>
        <w:t>, br</w:t>
      </w:r>
      <w:r w:rsidR="004F76A5">
        <w:rPr>
          <w:rFonts w:ascii="Calibri" w:hAnsi="Calibri"/>
          <w:color w:val="000000"/>
          <w:szCs w:val="24"/>
        </w:rPr>
        <w:t>.</w:t>
      </w:r>
      <w:r w:rsidRPr="00C14B9F">
        <w:rPr>
          <w:rFonts w:ascii="Calibri" w:hAnsi="Calibri"/>
          <w:color w:val="000000"/>
          <w:szCs w:val="24"/>
        </w:rPr>
        <w:t xml:space="preserve"> 153/2013</w:t>
      </w:r>
      <w:r w:rsidR="002C147D">
        <w:rPr>
          <w:rFonts w:ascii="Calibri" w:hAnsi="Calibri"/>
          <w:color w:val="000000"/>
          <w:szCs w:val="24"/>
        </w:rPr>
        <w:t>,</w:t>
      </w:r>
      <w:r w:rsidR="00EC62B1" w:rsidRPr="00C14B9F">
        <w:rPr>
          <w:rFonts w:ascii="Calibri" w:hAnsi="Calibri"/>
          <w:color w:val="000000"/>
          <w:szCs w:val="24"/>
        </w:rPr>
        <w:t xml:space="preserve"> 65/</w:t>
      </w:r>
      <w:r w:rsidR="00E511AA">
        <w:rPr>
          <w:rFonts w:ascii="Calibri" w:hAnsi="Calibri"/>
          <w:color w:val="000000"/>
          <w:szCs w:val="24"/>
        </w:rPr>
        <w:t>20</w:t>
      </w:r>
      <w:r w:rsidR="00EC62B1" w:rsidRPr="00C14B9F">
        <w:rPr>
          <w:rFonts w:ascii="Calibri" w:hAnsi="Calibri"/>
          <w:color w:val="000000"/>
          <w:szCs w:val="24"/>
        </w:rPr>
        <w:t>17</w:t>
      </w:r>
      <w:r w:rsidR="002C147D">
        <w:rPr>
          <w:rFonts w:ascii="Calibri" w:hAnsi="Calibri"/>
          <w:color w:val="000000"/>
          <w:szCs w:val="24"/>
        </w:rPr>
        <w:t>, 114/</w:t>
      </w:r>
      <w:r w:rsidR="00E511AA">
        <w:rPr>
          <w:rFonts w:ascii="Calibri" w:hAnsi="Calibri"/>
          <w:color w:val="000000"/>
          <w:szCs w:val="24"/>
        </w:rPr>
        <w:t>20</w:t>
      </w:r>
      <w:r w:rsidR="002C147D">
        <w:rPr>
          <w:rFonts w:ascii="Calibri" w:hAnsi="Calibri"/>
          <w:color w:val="000000"/>
          <w:szCs w:val="24"/>
        </w:rPr>
        <w:t>18 i 39/</w:t>
      </w:r>
      <w:r w:rsidR="00E511AA">
        <w:rPr>
          <w:rFonts w:ascii="Calibri" w:hAnsi="Calibri"/>
          <w:color w:val="000000"/>
          <w:szCs w:val="24"/>
        </w:rPr>
        <w:t>20</w:t>
      </w:r>
      <w:r w:rsidR="002C147D">
        <w:rPr>
          <w:rFonts w:ascii="Calibri" w:hAnsi="Calibri"/>
          <w:color w:val="000000"/>
          <w:szCs w:val="24"/>
        </w:rPr>
        <w:t>19</w:t>
      </w:r>
      <w:r w:rsidRPr="00C14B9F">
        <w:rPr>
          <w:rFonts w:ascii="Calibri" w:hAnsi="Calibri"/>
          <w:color w:val="000000"/>
          <w:szCs w:val="24"/>
        </w:rPr>
        <w:t>)</w:t>
      </w:r>
    </w:p>
    <w:p w14:paraId="364FDF3F" w14:textId="77777777" w:rsidR="00017439" w:rsidRPr="00C14B9F" w:rsidRDefault="00017439"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Zakon o zaštiti okoliša („Narodne novine“, br</w:t>
      </w:r>
      <w:r w:rsidR="004F76A5">
        <w:rPr>
          <w:rFonts w:ascii="Calibri" w:hAnsi="Calibri"/>
          <w:color w:val="000000"/>
          <w:szCs w:val="24"/>
        </w:rPr>
        <w:t>.</w:t>
      </w:r>
      <w:r w:rsidRPr="00C14B9F">
        <w:rPr>
          <w:rFonts w:ascii="Calibri" w:hAnsi="Calibri"/>
          <w:color w:val="000000"/>
          <w:szCs w:val="24"/>
        </w:rPr>
        <w:t xml:space="preserve"> </w:t>
      </w:r>
      <w:hyperlink r:id="rId14" w:history="1">
        <w:r w:rsidRPr="00C14B9F">
          <w:rPr>
            <w:rFonts w:ascii="Calibri" w:hAnsi="Calibri"/>
            <w:color w:val="000000"/>
            <w:szCs w:val="24"/>
          </w:rPr>
          <w:t>80/13</w:t>
        </w:r>
      </w:hyperlink>
      <w:r w:rsidRPr="00C14B9F">
        <w:rPr>
          <w:rFonts w:ascii="Calibri" w:hAnsi="Calibri"/>
          <w:color w:val="000000"/>
          <w:szCs w:val="24"/>
        </w:rPr>
        <w:t xml:space="preserve">, </w:t>
      </w:r>
      <w:hyperlink r:id="rId15" w:history="1">
        <w:r w:rsidRPr="00C14B9F">
          <w:rPr>
            <w:rFonts w:ascii="Calibri" w:hAnsi="Calibri"/>
            <w:color w:val="000000"/>
            <w:szCs w:val="24"/>
          </w:rPr>
          <w:t>153/13</w:t>
        </w:r>
      </w:hyperlink>
      <w:r w:rsidRPr="00C14B9F">
        <w:rPr>
          <w:rFonts w:ascii="Calibri" w:hAnsi="Calibri"/>
          <w:color w:val="000000"/>
          <w:szCs w:val="24"/>
        </w:rPr>
        <w:t xml:space="preserve">, </w:t>
      </w:r>
      <w:hyperlink r:id="rId16" w:history="1">
        <w:r w:rsidRPr="00C14B9F">
          <w:rPr>
            <w:rFonts w:ascii="Calibri" w:hAnsi="Calibri"/>
            <w:color w:val="000000"/>
            <w:szCs w:val="24"/>
          </w:rPr>
          <w:t>78/15</w:t>
        </w:r>
      </w:hyperlink>
      <w:r w:rsidR="002C147D">
        <w:rPr>
          <w:rFonts w:ascii="Calibri" w:hAnsi="Calibri"/>
          <w:color w:val="000000"/>
          <w:szCs w:val="24"/>
        </w:rPr>
        <w:t>,</w:t>
      </w:r>
      <w:r w:rsidR="00D65DF6">
        <w:rPr>
          <w:rFonts w:ascii="Calibri" w:hAnsi="Calibri"/>
          <w:color w:val="000000"/>
          <w:szCs w:val="24"/>
        </w:rPr>
        <w:t xml:space="preserve">  12/18</w:t>
      </w:r>
      <w:r w:rsidR="002C147D">
        <w:rPr>
          <w:rFonts w:ascii="Calibri" w:hAnsi="Calibri"/>
          <w:color w:val="000000"/>
          <w:szCs w:val="24"/>
        </w:rPr>
        <w:t xml:space="preserve"> i 118/18</w:t>
      </w:r>
      <w:r w:rsidRPr="00C14B9F">
        <w:rPr>
          <w:rFonts w:ascii="Calibri" w:hAnsi="Calibri"/>
          <w:color w:val="000000"/>
          <w:szCs w:val="24"/>
        </w:rPr>
        <w:t>)</w:t>
      </w:r>
    </w:p>
    <w:p w14:paraId="31344FC0" w14:textId="77777777" w:rsidR="00124FC4" w:rsidRPr="00C14B9F" w:rsidRDefault="00124FC4"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Uredba o procjeni utjecaja zahvata na okoliš </w:t>
      </w:r>
      <w:r w:rsidR="001C6C33" w:rsidRPr="00C14B9F">
        <w:rPr>
          <w:rFonts w:ascii="Calibri" w:hAnsi="Calibri"/>
          <w:color w:val="000000"/>
          <w:szCs w:val="24"/>
        </w:rPr>
        <w:t>(„Narodne novine“</w:t>
      </w:r>
      <w:r w:rsidRPr="00C14B9F">
        <w:rPr>
          <w:rFonts w:ascii="Calibri" w:hAnsi="Calibri"/>
          <w:color w:val="000000"/>
          <w:szCs w:val="24"/>
        </w:rPr>
        <w:t>, br</w:t>
      </w:r>
      <w:r w:rsidR="004F76A5">
        <w:rPr>
          <w:rFonts w:ascii="Calibri" w:hAnsi="Calibri"/>
          <w:color w:val="000000"/>
          <w:szCs w:val="24"/>
        </w:rPr>
        <w:t>.</w:t>
      </w:r>
      <w:r w:rsidRPr="00C14B9F">
        <w:rPr>
          <w:rFonts w:ascii="Calibri" w:hAnsi="Calibri"/>
          <w:color w:val="000000"/>
          <w:szCs w:val="24"/>
        </w:rPr>
        <w:t xml:space="preserve"> 6</w:t>
      </w:r>
      <w:r w:rsidR="00A722D9" w:rsidRPr="00C14B9F">
        <w:rPr>
          <w:rFonts w:ascii="Calibri" w:hAnsi="Calibri"/>
          <w:color w:val="000000"/>
          <w:szCs w:val="24"/>
        </w:rPr>
        <w:t>1</w:t>
      </w:r>
      <w:r w:rsidRPr="00C14B9F">
        <w:rPr>
          <w:rFonts w:ascii="Calibri" w:hAnsi="Calibri"/>
          <w:color w:val="000000"/>
          <w:szCs w:val="24"/>
        </w:rPr>
        <w:t>/</w:t>
      </w:r>
      <w:r w:rsidR="00A722D9" w:rsidRPr="00C14B9F">
        <w:rPr>
          <w:rFonts w:ascii="Calibri" w:hAnsi="Calibri"/>
          <w:color w:val="000000"/>
          <w:szCs w:val="24"/>
        </w:rPr>
        <w:t>14</w:t>
      </w:r>
      <w:r w:rsidR="00EC62B1" w:rsidRPr="00C14B9F">
        <w:rPr>
          <w:rFonts w:ascii="Calibri" w:hAnsi="Calibri"/>
          <w:color w:val="000000"/>
          <w:szCs w:val="24"/>
        </w:rPr>
        <w:t xml:space="preserve"> i 3/17</w:t>
      </w:r>
      <w:r w:rsidRPr="00C14B9F">
        <w:rPr>
          <w:rFonts w:ascii="Calibri" w:hAnsi="Calibri"/>
          <w:color w:val="000000"/>
          <w:szCs w:val="24"/>
        </w:rPr>
        <w:t>)</w:t>
      </w:r>
    </w:p>
    <w:p w14:paraId="3EE446C0" w14:textId="77777777" w:rsidR="00017439" w:rsidRPr="00C14B9F" w:rsidRDefault="00C46F2C"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hyperlink r:id="rId17" w:history="1">
        <w:r w:rsidR="00017439" w:rsidRPr="00C14B9F">
          <w:rPr>
            <w:rFonts w:ascii="Calibri" w:hAnsi="Calibri"/>
            <w:color w:val="000000"/>
            <w:szCs w:val="24"/>
          </w:rPr>
          <w:t>Zakon o zaštiti prirode (</w:t>
        </w:r>
        <w:r w:rsidR="00530F5A">
          <w:rPr>
            <w:rFonts w:ascii="Calibri" w:hAnsi="Calibri"/>
            <w:color w:val="000000"/>
            <w:szCs w:val="24"/>
          </w:rPr>
          <w:t>„Narodne novine“, br</w:t>
        </w:r>
        <w:r w:rsidR="004F76A5">
          <w:rPr>
            <w:rFonts w:ascii="Calibri" w:hAnsi="Calibri"/>
            <w:color w:val="000000"/>
            <w:szCs w:val="24"/>
          </w:rPr>
          <w:t>.</w:t>
        </w:r>
        <w:r w:rsidR="00530F5A" w:rsidRPr="00C14B9F">
          <w:rPr>
            <w:rFonts w:ascii="Calibri" w:hAnsi="Calibri"/>
            <w:color w:val="000000"/>
            <w:szCs w:val="24"/>
          </w:rPr>
          <w:t xml:space="preserve"> </w:t>
        </w:r>
        <w:r w:rsidR="00017439" w:rsidRPr="00C14B9F">
          <w:rPr>
            <w:rFonts w:ascii="Calibri" w:hAnsi="Calibri"/>
            <w:color w:val="000000"/>
            <w:szCs w:val="24"/>
          </w:rPr>
          <w:t>80/13</w:t>
        </w:r>
        <w:r w:rsidR="002C147D">
          <w:rPr>
            <w:rFonts w:ascii="Calibri" w:hAnsi="Calibri"/>
            <w:color w:val="000000"/>
            <w:szCs w:val="24"/>
          </w:rPr>
          <w:t>,</w:t>
        </w:r>
        <w:r w:rsidR="00D65DF6">
          <w:rPr>
            <w:rFonts w:ascii="Calibri" w:hAnsi="Calibri"/>
            <w:color w:val="000000"/>
            <w:szCs w:val="24"/>
          </w:rPr>
          <w:t>15/18</w:t>
        </w:r>
        <w:r w:rsidR="002C147D">
          <w:rPr>
            <w:rFonts w:ascii="Calibri" w:hAnsi="Calibri"/>
            <w:color w:val="000000"/>
            <w:szCs w:val="24"/>
          </w:rPr>
          <w:t xml:space="preserve"> i 14/19</w:t>
        </w:r>
        <w:r w:rsidR="00017439" w:rsidRPr="00C14B9F">
          <w:rPr>
            <w:rFonts w:ascii="Calibri" w:hAnsi="Calibri"/>
            <w:color w:val="000000"/>
            <w:szCs w:val="24"/>
          </w:rPr>
          <w:t>)</w:t>
        </w:r>
      </w:hyperlink>
    </w:p>
    <w:p w14:paraId="567B10F6" w14:textId="77777777" w:rsidR="00017439" w:rsidRPr="00C14B9F" w:rsidRDefault="00C46F2C"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hyperlink r:id="rId18" w:history="1">
        <w:r w:rsidR="00017439" w:rsidRPr="00C14B9F">
          <w:rPr>
            <w:rFonts w:ascii="Calibri" w:hAnsi="Calibri"/>
            <w:color w:val="000000"/>
            <w:szCs w:val="24"/>
          </w:rPr>
          <w:t>Uredba o ekološkoj mreži RH (</w:t>
        </w:r>
        <w:r w:rsidR="00530F5A">
          <w:rPr>
            <w:rFonts w:ascii="Calibri" w:hAnsi="Calibri"/>
            <w:color w:val="000000"/>
            <w:szCs w:val="24"/>
          </w:rPr>
          <w:t>„Narodne novine“, br</w:t>
        </w:r>
        <w:r w:rsidR="004F76A5">
          <w:rPr>
            <w:rFonts w:ascii="Calibri" w:hAnsi="Calibri"/>
            <w:color w:val="000000"/>
            <w:szCs w:val="24"/>
          </w:rPr>
          <w:t>.</w:t>
        </w:r>
        <w:r w:rsidR="00530F5A" w:rsidRPr="00C14B9F">
          <w:rPr>
            <w:rFonts w:ascii="Calibri" w:hAnsi="Calibri"/>
            <w:color w:val="000000"/>
            <w:szCs w:val="24"/>
          </w:rPr>
          <w:t xml:space="preserve"> </w:t>
        </w:r>
        <w:r w:rsidR="00017439" w:rsidRPr="00C14B9F">
          <w:rPr>
            <w:rFonts w:ascii="Calibri" w:hAnsi="Calibri"/>
            <w:color w:val="000000"/>
            <w:szCs w:val="24"/>
          </w:rPr>
          <w:t>124/13, 105/15)</w:t>
        </w:r>
      </w:hyperlink>
    </w:p>
    <w:p w14:paraId="4A4685B5" w14:textId="77777777" w:rsidR="00124FC4" w:rsidRPr="00C14B9F" w:rsidRDefault="00124FC4"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lastRenderedPageBreak/>
        <w:t xml:space="preserve">Pravilnik o ocjeni prihvatljivosti za ekološku mrežu </w:t>
      </w:r>
      <w:r w:rsidR="001C6C33" w:rsidRPr="00C14B9F">
        <w:rPr>
          <w:rFonts w:ascii="Calibri" w:hAnsi="Calibri"/>
          <w:color w:val="000000"/>
          <w:szCs w:val="24"/>
        </w:rPr>
        <w:t>(„Narodne novine“</w:t>
      </w:r>
      <w:r w:rsidRPr="00C14B9F">
        <w:rPr>
          <w:rFonts w:ascii="Calibri" w:hAnsi="Calibri"/>
          <w:color w:val="000000"/>
          <w:szCs w:val="24"/>
        </w:rPr>
        <w:t>, br</w:t>
      </w:r>
      <w:r w:rsidR="004F76A5">
        <w:rPr>
          <w:rFonts w:ascii="Calibri" w:hAnsi="Calibri"/>
          <w:color w:val="000000"/>
          <w:szCs w:val="24"/>
        </w:rPr>
        <w:t>.</w:t>
      </w:r>
      <w:r w:rsidRPr="00C14B9F">
        <w:rPr>
          <w:rFonts w:ascii="Calibri" w:hAnsi="Calibri"/>
          <w:color w:val="000000"/>
          <w:szCs w:val="24"/>
        </w:rPr>
        <w:t xml:space="preserve"> </w:t>
      </w:r>
      <w:r w:rsidR="00A722D9" w:rsidRPr="00C14B9F">
        <w:rPr>
          <w:rFonts w:ascii="Calibri" w:hAnsi="Calibri"/>
          <w:color w:val="000000"/>
          <w:szCs w:val="24"/>
        </w:rPr>
        <w:t>146</w:t>
      </w:r>
      <w:r w:rsidRPr="00C14B9F">
        <w:rPr>
          <w:rFonts w:ascii="Calibri" w:hAnsi="Calibri"/>
          <w:color w:val="000000"/>
          <w:szCs w:val="24"/>
        </w:rPr>
        <w:t>/20</w:t>
      </w:r>
      <w:r w:rsidR="00A722D9" w:rsidRPr="00C14B9F">
        <w:rPr>
          <w:rFonts w:ascii="Calibri" w:hAnsi="Calibri"/>
          <w:color w:val="000000"/>
          <w:szCs w:val="24"/>
        </w:rPr>
        <w:t>14</w:t>
      </w:r>
      <w:r w:rsidRPr="00C14B9F">
        <w:rPr>
          <w:rFonts w:ascii="Calibri" w:hAnsi="Calibri"/>
          <w:color w:val="000000"/>
          <w:szCs w:val="24"/>
        </w:rPr>
        <w:t>)</w:t>
      </w:r>
    </w:p>
    <w:p w14:paraId="0E845084" w14:textId="77777777" w:rsidR="00F73293" w:rsidRPr="00C14B9F" w:rsidRDefault="00F73293"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Zakon o državnim potporama (</w:t>
      </w:r>
      <w:r w:rsidR="005F6604">
        <w:rPr>
          <w:rFonts w:ascii="Calibri" w:hAnsi="Calibri"/>
          <w:color w:val="000000"/>
          <w:szCs w:val="24"/>
        </w:rPr>
        <w:t>„</w:t>
      </w:r>
      <w:r w:rsidRPr="00C14B9F">
        <w:rPr>
          <w:rFonts w:ascii="Calibri" w:hAnsi="Calibri"/>
          <w:color w:val="000000"/>
          <w:szCs w:val="24"/>
        </w:rPr>
        <w:t>Narodne novine</w:t>
      </w:r>
      <w:r w:rsidR="005F6604">
        <w:rPr>
          <w:rFonts w:ascii="Calibri" w:hAnsi="Calibri"/>
          <w:color w:val="000000"/>
          <w:szCs w:val="24"/>
        </w:rPr>
        <w:t>“</w:t>
      </w:r>
      <w:r w:rsidRPr="00C14B9F">
        <w:rPr>
          <w:rFonts w:ascii="Calibri" w:hAnsi="Calibri"/>
          <w:color w:val="000000"/>
          <w:szCs w:val="24"/>
        </w:rPr>
        <w:t>,</w:t>
      </w:r>
      <w:r w:rsidR="004F76A5">
        <w:rPr>
          <w:rFonts w:ascii="Calibri" w:hAnsi="Calibri"/>
          <w:color w:val="000000"/>
          <w:szCs w:val="24"/>
        </w:rPr>
        <w:t xml:space="preserve"> br.</w:t>
      </w:r>
      <w:r w:rsidRPr="00C14B9F">
        <w:rPr>
          <w:rFonts w:ascii="Calibri" w:hAnsi="Calibri"/>
          <w:color w:val="000000"/>
          <w:szCs w:val="24"/>
        </w:rPr>
        <w:t xml:space="preserve"> 47/14</w:t>
      </w:r>
      <w:r w:rsidR="0044690B" w:rsidRPr="00C14B9F">
        <w:rPr>
          <w:rFonts w:ascii="Calibri" w:hAnsi="Calibri"/>
          <w:color w:val="000000"/>
          <w:szCs w:val="24"/>
        </w:rPr>
        <w:t>, 69/17</w:t>
      </w:r>
      <w:r w:rsidRPr="00C14B9F">
        <w:rPr>
          <w:rFonts w:ascii="Calibri" w:hAnsi="Calibri"/>
          <w:color w:val="000000"/>
          <w:szCs w:val="24"/>
        </w:rPr>
        <w:t>)</w:t>
      </w:r>
    </w:p>
    <w:p w14:paraId="051190AE" w14:textId="77777777" w:rsidR="00124FC4" w:rsidRPr="00C14B9F" w:rsidRDefault="00124FC4"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Zakon o javnoj nabavi </w:t>
      </w:r>
      <w:r w:rsidR="001C6C33" w:rsidRPr="00C14B9F">
        <w:rPr>
          <w:rFonts w:ascii="Calibri" w:hAnsi="Calibri"/>
          <w:color w:val="000000"/>
          <w:szCs w:val="24"/>
        </w:rPr>
        <w:t>(„Narodne novine“</w:t>
      </w:r>
      <w:r w:rsidRPr="00C14B9F">
        <w:rPr>
          <w:rFonts w:ascii="Calibri" w:hAnsi="Calibri"/>
          <w:color w:val="000000"/>
          <w:szCs w:val="24"/>
        </w:rPr>
        <w:t xml:space="preserve">, br. </w:t>
      </w:r>
      <w:r w:rsidR="00EC62B1" w:rsidRPr="00C14B9F">
        <w:rPr>
          <w:rFonts w:ascii="Calibri" w:hAnsi="Calibri"/>
          <w:color w:val="000000"/>
          <w:szCs w:val="24"/>
        </w:rPr>
        <w:t>120/16</w:t>
      </w:r>
      <w:r w:rsidRPr="00C14B9F">
        <w:rPr>
          <w:rFonts w:ascii="Calibri" w:hAnsi="Calibri"/>
          <w:color w:val="000000"/>
          <w:szCs w:val="24"/>
        </w:rPr>
        <w:t>)</w:t>
      </w:r>
    </w:p>
    <w:p w14:paraId="0DE80395" w14:textId="77777777" w:rsidR="00F73293" w:rsidRDefault="00F73293"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Nacionalna strategija suzbijanja prijevara za zaštitu financijskih interesa Europske unije, usvojena na 138. sjednici Vlade Republike Hrvatske, 23. siječnja 2014.</w:t>
      </w:r>
    </w:p>
    <w:p w14:paraId="18DE3097" w14:textId="77777777" w:rsidR="00530F5A" w:rsidRDefault="00530F5A"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AC2A52">
        <w:rPr>
          <w:rFonts w:ascii="Calibri" w:hAnsi="Calibri"/>
          <w:color w:val="000000"/>
          <w:szCs w:val="24"/>
        </w:rPr>
        <w:t>Odluka o koordinaciji aktivnosti unutar okvira za gospodarsko upravljanje EU („Narodne novine, br</w:t>
      </w:r>
      <w:r w:rsidR="004F76A5">
        <w:rPr>
          <w:rFonts w:ascii="Calibri" w:hAnsi="Calibri"/>
          <w:color w:val="000000"/>
          <w:szCs w:val="24"/>
        </w:rPr>
        <w:t>.</w:t>
      </w:r>
      <w:r w:rsidRPr="00AC2A52">
        <w:rPr>
          <w:rFonts w:ascii="Calibri" w:hAnsi="Calibri"/>
          <w:color w:val="000000"/>
          <w:szCs w:val="24"/>
        </w:rPr>
        <w:t xml:space="preserve">  13/17, 51/17, 97/17, 50/18, 74/19, 16/20 i 89/20</w:t>
      </w:r>
      <w:r>
        <w:rPr>
          <w:rFonts w:ascii="Calibri" w:hAnsi="Calibri"/>
          <w:color w:val="000000"/>
          <w:szCs w:val="24"/>
        </w:rPr>
        <w:t>)</w:t>
      </w:r>
    </w:p>
    <w:p w14:paraId="1EFAD2F2" w14:textId="77777777" w:rsidR="007D5B97" w:rsidRPr="00C14B9F" w:rsidRDefault="007D5B97"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Pr>
          <w:rFonts w:ascii="Calibri" w:hAnsi="Calibri"/>
          <w:color w:val="000000"/>
          <w:szCs w:val="24"/>
        </w:rPr>
        <w:t xml:space="preserve">Odluka </w:t>
      </w:r>
      <w:r w:rsidRPr="007D5B97">
        <w:rPr>
          <w:rFonts w:ascii="Calibri" w:hAnsi="Calibri"/>
          <w:color w:val="000000"/>
          <w:szCs w:val="24"/>
        </w:rPr>
        <w:t>o sustavu upravljanja i praćenj</w:t>
      </w:r>
      <w:r>
        <w:rPr>
          <w:rFonts w:ascii="Calibri" w:hAnsi="Calibri"/>
          <w:color w:val="000000"/>
          <w:szCs w:val="24"/>
        </w:rPr>
        <w:t>u provedbe aktivnosti u okviru N</w:t>
      </w:r>
      <w:r w:rsidRPr="007D5B97">
        <w:rPr>
          <w:rFonts w:ascii="Calibri" w:hAnsi="Calibri"/>
          <w:color w:val="000000"/>
          <w:szCs w:val="24"/>
        </w:rPr>
        <w:t>acionalnog plana oporavka i otpornosti 2021. – 2026.</w:t>
      </w:r>
      <w:r>
        <w:rPr>
          <w:rFonts w:ascii="Calibri" w:hAnsi="Calibri"/>
          <w:color w:val="000000"/>
          <w:szCs w:val="24"/>
        </w:rPr>
        <w:t xml:space="preserve"> </w:t>
      </w:r>
      <w:r w:rsidRPr="00C14B9F">
        <w:rPr>
          <w:rFonts w:ascii="Calibri" w:hAnsi="Calibri"/>
          <w:color w:val="000000"/>
          <w:szCs w:val="24"/>
        </w:rPr>
        <w:t>(„Narodne novine“</w:t>
      </w:r>
      <w:r w:rsidR="004F76A5">
        <w:rPr>
          <w:rFonts w:ascii="Calibri" w:hAnsi="Calibri"/>
          <w:color w:val="000000"/>
          <w:szCs w:val="24"/>
        </w:rPr>
        <w:t>, br.</w:t>
      </w:r>
      <w:r w:rsidRPr="00C14B9F">
        <w:rPr>
          <w:rFonts w:ascii="Calibri" w:hAnsi="Calibri"/>
          <w:color w:val="000000"/>
          <w:szCs w:val="24"/>
        </w:rPr>
        <w:t xml:space="preserve"> </w:t>
      </w:r>
      <w:r>
        <w:rPr>
          <w:rFonts w:ascii="Calibri" w:hAnsi="Calibri"/>
          <w:color w:val="000000"/>
          <w:szCs w:val="24"/>
        </w:rPr>
        <w:t>78/2021</w:t>
      </w:r>
      <w:r w:rsidRPr="00C14B9F">
        <w:rPr>
          <w:rFonts w:ascii="Calibri" w:hAnsi="Calibri"/>
          <w:color w:val="000000"/>
          <w:szCs w:val="24"/>
        </w:rPr>
        <w:t>)</w:t>
      </w:r>
    </w:p>
    <w:p w14:paraId="177B4956" w14:textId="77777777" w:rsidR="007D5B97" w:rsidRPr="00933318" w:rsidRDefault="007D5B97" w:rsidP="00933318">
      <w:pPr>
        <w:pStyle w:val="Odlomakpopisa"/>
        <w:widowControl w:val="0"/>
        <w:tabs>
          <w:tab w:val="left" w:pos="8197"/>
        </w:tabs>
        <w:autoSpaceDE w:val="0"/>
        <w:autoSpaceDN w:val="0"/>
        <w:adjustRightInd w:val="0"/>
        <w:spacing w:before="240" w:after="0" w:line="240" w:lineRule="auto"/>
        <w:ind w:left="743" w:right="-23"/>
        <w:jc w:val="both"/>
        <w:rPr>
          <w:rFonts w:ascii="Calibri" w:hAnsi="Calibri"/>
          <w:color w:val="000000"/>
          <w:szCs w:val="24"/>
        </w:rPr>
      </w:pPr>
    </w:p>
    <w:p w14:paraId="6FB91D4A" w14:textId="77777777" w:rsidR="00B07755" w:rsidRPr="00C14B9F" w:rsidRDefault="00B07755" w:rsidP="00B07755">
      <w:pPr>
        <w:pStyle w:val="Odlomakpopisa"/>
        <w:widowControl w:val="0"/>
        <w:tabs>
          <w:tab w:val="left" w:pos="8197"/>
        </w:tabs>
        <w:autoSpaceDE w:val="0"/>
        <w:autoSpaceDN w:val="0"/>
        <w:adjustRightInd w:val="0"/>
        <w:spacing w:before="240" w:after="0" w:line="240" w:lineRule="auto"/>
        <w:ind w:left="743" w:right="-23"/>
        <w:jc w:val="both"/>
        <w:rPr>
          <w:rFonts w:ascii="Calibri" w:hAnsi="Calibri"/>
          <w:color w:val="000000"/>
          <w:szCs w:val="24"/>
        </w:rPr>
      </w:pPr>
    </w:p>
    <w:p w14:paraId="2BA590CD" w14:textId="77777777" w:rsidR="00124FC4" w:rsidRPr="00B07755" w:rsidRDefault="00124FC4" w:rsidP="00B07755">
      <w:pPr>
        <w:rPr>
          <w:b/>
          <w:i/>
        </w:rPr>
      </w:pPr>
      <w:r w:rsidRPr="00B07755">
        <w:rPr>
          <w:b/>
        </w:rPr>
        <w:t>Strateški okvir</w:t>
      </w:r>
    </w:p>
    <w:p w14:paraId="09B0D820" w14:textId="77777777" w:rsidR="00530F5A" w:rsidRDefault="00B605B1" w:rsidP="00CD14F4">
      <w:pPr>
        <w:pStyle w:val="Odlomakpopisa"/>
        <w:numPr>
          <w:ilvl w:val="0"/>
          <w:numId w:val="12"/>
        </w:numPr>
        <w:spacing w:before="240" w:after="0" w:line="240" w:lineRule="auto"/>
        <w:jc w:val="both"/>
      </w:pPr>
      <w:r w:rsidRPr="00090ED9">
        <w:t xml:space="preserve">Nacionalni plan oporavka i otpornosti 2021. - 2026. </w:t>
      </w:r>
    </w:p>
    <w:p w14:paraId="605FFA52" w14:textId="77777777" w:rsidR="00C41F3D" w:rsidRPr="00B5659B" w:rsidRDefault="00C41F3D" w:rsidP="00CD14F4">
      <w:pPr>
        <w:pStyle w:val="Odlomakpopisa"/>
        <w:numPr>
          <w:ilvl w:val="0"/>
          <w:numId w:val="12"/>
        </w:numPr>
        <w:jc w:val="both"/>
        <w:rPr>
          <w:bCs/>
        </w:rPr>
      </w:pPr>
      <w:r w:rsidRPr="00B5659B">
        <w:t>PROVEDBEN</w:t>
      </w:r>
      <w:r w:rsidRPr="0038263A">
        <w:t xml:space="preserve">A ODLUKA VIJEĆA o odobrenju ocjene plana za oporavak i otpornost Hrvatske </w:t>
      </w:r>
      <w:r w:rsidRPr="00F70EBA">
        <w:t xml:space="preserve">(2021., </w:t>
      </w:r>
      <w:r w:rsidRPr="00B5659B">
        <w:t>0222 od 20. srpnja 2021.)</w:t>
      </w:r>
    </w:p>
    <w:p w14:paraId="5D130C8E" w14:textId="77777777" w:rsidR="00124FC4" w:rsidRPr="00C14B9F" w:rsidRDefault="00124FC4" w:rsidP="00CD14F4">
      <w:pPr>
        <w:pStyle w:val="Odlomakpopisa"/>
        <w:numPr>
          <w:ilvl w:val="0"/>
          <w:numId w:val="12"/>
        </w:numPr>
        <w:spacing w:before="240" w:after="0" w:line="240" w:lineRule="auto"/>
        <w:jc w:val="both"/>
      </w:pPr>
      <w:r w:rsidRPr="00C14B9F">
        <w:t xml:space="preserve">Strategija upravljanja vodama </w:t>
      </w:r>
      <w:r w:rsidR="001C6C33" w:rsidRPr="00C14B9F">
        <w:t>(</w:t>
      </w:r>
      <w:r w:rsidR="001C6C33" w:rsidRPr="00C14B9F">
        <w:rPr>
          <w:rFonts w:ascii="Calibri" w:hAnsi="Calibri"/>
          <w:color w:val="000000"/>
          <w:szCs w:val="24"/>
        </w:rPr>
        <w:t>„Narodne novine“</w:t>
      </w:r>
      <w:r w:rsidRPr="00C14B9F">
        <w:rPr>
          <w:rFonts w:ascii="Calibri" w:hAnsi="Calibri"/>
          <w:color w:val="000000"/>
          <w:szCs w:val="24"/>
        </w:rPr>
        <w:t>, br</w:t>
      </w:r>
      <w:r w:rsidR="00B00663">
        <w:rPr>
          <w:rFonts w:ascii="Calibri" w:hAnsi="Calibri"/>
          <w:color w:val="000000"/>
          <w:szCs w:val="24"/>
        </w:rPr>
        <w:t>.</w:t>
      </w:r>
      <w:r w:rsidRPr="00C14B9F">
        <w:rPr>
          <w:rFonts w:ascii="Calibri" w:hAnsi="Calibri"/>
          <w:color w:val="000000"/>
          <w:szCs w:val="24"/>
        </w:rPr>
        <w:t xml:space="preserve"> 91/2008)</w:t>
      </w:r>
    </w:p>
    <w:p w14:paraId="3ED58B96" w14:textId="77777777" w:rsidR="00BA05A5" w:rsidRPr="00C14B9F" w:rsidRDefault="00F26BC3" w:rsidP="007F7CEF">
      <w:pPr>
        <w:pStyle w:val="Odlomakpopisa"/>
        <w:numPr>
          <w:ilvl w:val="0"/>
          <w:numId w:val="12"/>
        </w:numPr>
        <w:spacing w:before="240" w:after="0" w:line="240" w:lineRule="auto"/>
        <w:jc w:val="both"/>
      </w:pPr>
      <w:r w:rsidRPr="00C14B9F">
        <w:rPr>
          <w:rFonts w:ascii="Calibri" w:hAnsi="Calibri"/>
          <w:color w:val="000000"/>
          <w:szCs w:val="24"/>
        </w:rPr>
        <w:t>Višegodišnji program gradnje komunalnih vodnih građevina za razdoblje</w:t>
      </w:r>
      <w:r>
        <w:rPr>
          <w:rFonts w:ascii="Calibri" w:hAnsi="Calibri"/>
          <w:color w:val="000000"/>
          <w:szCs w:val="24"/>
        </w:rPr>
        <w:t xml:space="preserve"> do 2030. godine </w:t>
      </w:r>
      <w:r w:rsidRPr="00C14B9F">
        <w:rPr>
          <w:rFonts w:ascii="Calibri" w:hAnsi="Calibri"/>
          <w:color w:val="000000"/>
          <w:szCs w:val="24"/>
        </w:rPr>
        <w:t>(Odluka o donošenju Višegodišnjeg programa gradnje komunalnih vodnih građevina</w:t>
      </w:r>
      <w:r w:rsidRPr="00F26BC3">
        <w:rPr>
          <w:rFonts w:ascii="Calibri" w:hAnsi="Calibri"/>
          <w:color w:val="000000"/>
          <w:szCs w:val="24"/>
        </w:rPr>
        <w:t xml:space="preserve"> </w:t>
      </w:r>
      <w:r w:rsidRPr="00C14B9F">
        <w:rPr>
          <w:rFonts w:ascii="Calibri" w:hAnsi="Calibri"/>
          <w:color w:val="000000"/>
          <w:szCs w:val="24"/>
        </w:rPr>
        <w:t>za razdoblje</w:t>
      </w:r>
      <w:r>
        <w:rPr>
          <w:rFonts w:ascii="Calibri" w:hAnsi="Calibri"/>
          <w:color w:val="000000"/>
          <w:szCs w:val="24"/>
        </w:rPr>
        <w:t xml:space="preserve"> do 2030. godine</w:t>
      </w:r>
      <w:r w:rsidRPr="00C14B9F">
        <w:rPr>
          <w:rFonts w:ascii="Calibri" w:hAnsi="Calibri"/>
          <w:color w:val="000000"/>
          <w:szCs w:val="24"/>
        </w:rPr>
        <w:t xml:space="preserve">, </w:t>
      </w:r>
      <w:r>
        <w:rPr>
          <w:rFonts w:ascii="Calibri" w:hAnsi="Calibri"/>
          <w:color w:val="000000"/>
          <w:szCs w:val="24"/>
        </w:rPr>
        <w:t>„Narodne novine“, br.</w:t>
      </w:r>
      <w:r w:rsidRPr="00C14B9F">
        <w:rPr>
          <w:rFonts w:ascii="Calibri" w:hAnsi="Calibri"/>
          <w:color w:val="000000"/>
          <w:szCs w:val="24"/>
        </w:rPr>
        <w:t xml:space="preserve"> </w:t>
      </w:r>
      <w:r w:rsidR="007F7CEF">
        <w:rPr>
          <w:rFonts w:ascii="Calibri" w:hAnsi="Calibri"/>
          <w:color w:val="000000"/>
          <w:szCs w:val="24"/>
        </w:rPr>
        <w:t>147/2021</w:t>
      </w:r>
      <w:r w:rsidRPr="00C14B9F">
        <w:rPr>
          <w:rFonts w:ascii="Calibri" w:hAnsi="Calibri"/>
          <w:color w:val="000000"/>
          <w:szCs w:val="24"/>
        </w:rPr>
        <w:t>)</w:t>
      </w:r>
    </w:p>
    <w:p w14:paraId="2158D7D4" w14:textId="77777777" w:rsidR="00A31E37" w:rsidRPr="00933318" w:rsidRDefault="00C46F2C" w:rsidP="00CD14F4">
      <w:pPr>
        <w:pStyle w:val="Odlomakpopisa"/>
        <w:numPr>
          <w:ilvl w:val="0"/>
          <w:numId w:val="12"/>
        </w:numPr>
        <w:spacing w:before="240" w:after="0" w:line="240" w:lineRule="auto"/>
        <w:jc w:val="both"/>
        <w:rPr>
          <w:rFonts w:ascii="Calibri" w:hAnsi="Calibri"/>
          <w:color w:val="000000"/>
          <w:szCs w:val="24"/>
        </w:rPr>
      </w:pPr>
      <w:hyperlink r:id="rId19" w:tgtFrame="_blank" w:history="1">
        <w:r w:rsidR="00A31E37" w:rsidRPr="00C14B9F">
          <w:rPr>
            <w:rFonts w:ascii="Calibri" w:hAnsi="Calibri"/>
            <w:color w:val="000000"/>
            <w:szCs w:val="24"/>
          </w:rPr>
          <w:t>Plan upravljanja vodnim područjima za razdoblje 201</w:t>
        </w:r>
        <w:r w:rsidR="00CB042B" w:rsidRPr="00C14B9F">
          <w:rPr>
            <w:rFonts w:ascii="Calibri" w:hAnsi="Calibri"/>
            <w:color w:val="000000"/>
            <w:szCs w:val="24"/>
          </w:rPr>
          <w:t>6</w:t>
        </w:r>
        <w:r w:rsidR="00A31E37" w:rsidRPr="00C14B9F">
          <w:rPr>
            <w:rFonts w:ascii="Calibri" w:hAnsi="Calibri"/>
            <w:color w:val="000000"/>
            <w:szCs w:val="24"/>
          </w:rPr>
          <w:t>. - 20</w:t>
        </w:r>
        <w:r w:rsidR="00CB042B" w:rsidRPr="00C14B9F">
          <w:rPr>
            <w:rFonts w:ascii="Calibri" w:hAnsi="Calibri"/>
            <w:color w:val="000000"/>
            <w:szCs w:val="24"/>
          </w:rPr>
          <w:t>2</w:t>
        </w:r>
        <w:r w:rsidR="00A31E37" w:rsidRPr="00C14B9F">
          <w:rPr>
            <w:rFonts w:ascii="Calibri" w:hAnsi="Calibri"/>
            <w:color w:val="000000"/>
            <w:szCs w:val="24"/>
          </w:rPr>
          <w:t>1.</w:t>
        </w:r>
      </w:hyperlink>
      <w:r w:rsidR="00A31E37" w:rsidRPr="00C14B9F">
        <w:rPr>
          <w:rFonts w:ascii="Calibri" w:hAnsi="Calibri"/>
          <w:color w:val="000000"/>
          <w:szCs w:val="24"/>
        </w:rPr>
        <w:t xml:space="preserve"> (</w:t>
      </w:r>
      <w:r w:rsidR="00CB042B" w:rsidRPr="00C14B9F">
        <w:t xml:space="preserve">Odluka o donošenju Plana upravljanja vodnim područjima 2016. - 2021. </w:t>
      </w:r>
      <w:r w:rsidR="00AC2A52" w:rsidRPr="00AC2A52">
        <w:t>„Narodne novine“, br</w:t>
      </w:r>
      <w:r w:rsidR="00B00663">
        <w:t>.</w:t>
      </w:r>
      <w:r w:rsidR="00AC2A52" w:rsidRPr="00AC2A52">
        <w:t xml:space="preserve"> </w:t>
      </w:r>
      <w:r w:rsidR="00CB042B" w:rsidRPr="00C14B9F">
        <w:t>66/16)</w:t>
      </w:r>
    </w:p>
    <w:p w14:paraId="685CADCA" w14:textId="77777777" w:rsidR="003170AA" w:rsidRPr="003170AA" w:rsidRDefault="003170AA" w:rsidP="003170AA">
      <w:pPr>
        <w:spacing w:before="240" w:after="0" w:line="240" w:lineRule="auto"/>
        <w:jc w:val="both"/>
        <w:rPr>
          <w:rFonts w:ascii="Calibri" w:hAnsi="Calibri"/>
          <w:color w:val="000000"/>
          <w:szCs w:val="24"/>
        </w:rPr>
      </w:pPr>
    </w:p>
    <w:p w14:paraId="46840D0D" w14:textId="77777777" w:rsidR="000F5C83" w:rsidRPr="00237CB8" w:rsidRDefault="005A3A30" w:rsidP="00CD14F4">
      <w:pPr>
        <w:pStyle w:val="Naslov2"/>
        <w:numPr>
          <w:ilvl w:val="1"/>
          <w:numId w:val="30"/>
        </w:numPr>
      </w:pPr>
      <w:bookmarkStart w:id="5" w:name="_Toc99541147"/>
      <w:r w:rsidRPr="00237CB8">
        <w:t xml:space="preserve">Opseg i ciljevi </w:t>
      </w:r>
      <w:r w:rsidR="00705A26" w:rsidRPr="00237CB8">
        <w:t>Poziva</w:t>
      </w:r>
      <w:bookmarkEnd w:id="5"/>
      <w:r w:rsidR="000F5C83" w:rsidRPr="00237CB8">
        <w:t xml:space="preserve"> </w:t>
      </w:r>
    </w:p>
    <w:p w14:paraId="52F5906D" w14:textId="77777777" w:rsidR="00E65CDA" w:rsidRDefault="00E65CDA" w:rsidP="00E65CDA">
      <w:pPr>
        <w:spacing w:before="240" w:after="0" w:line="240" w:lineRule="auto"/>
        <w:jc w:val="both"/>
      </w:pPr>
      <w:r>
        <w:t xml:space="preserve">Ulaganja predviđena kroz NPOO moraju biti usmjerena doprinosu očuvanja vodnih resursa, a istovremeno osiguranju dostupnosti pitke vode svim građanima, osobito za ranjive i marginalizirane skupine, kao i na demografski ugroženim područjima, smanjenju zagađenja okoliša i vodnih resursa otpadnim vodama, smanjenju gubitaka u vodoopskrbnim sustavima, s naglaskom na zadane pokazatelje NPOO i usklađenost s propisima EU o zaštiti okoliša (pogotovo vodnih resursa, posebice usklađenost s Direktivom o kakvoći vode namijenjenoj za ljudsku potrošnju i Direktivom o pročišćavanju komunalnih otpadnih voda). </w:t>
      </w:r>
    </w:p>
    <w:p w14:paraId="31B2843C" w14:textId="77777777" w:rsidR="00E65CDA" w:rsidRDefault="008A1CE4" w:rsidP="00E65CDA">
      <w:pPr>
        <w:spacing w:before="240" w:after="0" w:line="240" w:lineRule="auto"/>
        <w:jc w:val="both"/>
      </w:pPr>
      <w:r>
        <w:t xml:space="preserve">Svrha poziva je pridonijeti </w:t>
      </w:r>
      <w:r w:rsidR="007E1665">
        <w:t>poboljšanom</w:t>
      </w:r>
      <w:r w:rsidR="007E1665" w:rsidRPr="006262C9">
        <w:t xml:space="preserve"> upravljan</w:t>
      </w:r>
      <w:r w:rsidR="007E1665">
        <w:t>ju vodama i očuvanju</w:t>
      </w:r>
      <w:r w:rsidR="007E1665" w:rsidRPr="006262C9">
        <w:t xml:space="preserve"> vodnih resursa s ciljem postizanja veće otpornosti na klimats</w:t>
      </w:r>
      <w:r w:rsidR="007E1665">
        <w:t>ke promjene, poveća</w:t>
      </w:r>
      <w:r w:rsidR="001D42FC">
        <w:t>nja</w:t>
      </w:r>
      <w:r w:rsidR="007E1665" w:rsidRPr="006262C9">
        <w:t xml:space="preserve"> broj</w:t>
      </w:r>
      <w:r w:rsidR="001D42FC">
        <w:t>a</w:t>
      </w:r>
      <w:r w:rsidR="007E1665" w:rsidRPr="006262C9">
        <w:t xml:space="preserve"> stanovnika koji imaju pristup poboljšanoj opskrbi vodom </w:t>
      </w:r>
      <w:r w:rsidR="007E1665">
        <w:t>te broj</w:t>
      </w:r>
      <w:r w:rsidR="001D42FC">
        <w:t>a</w:t>
      </w:r>
      <w:r w:rsidR="007E1665" w:rsidRPr="006262C9">
        <w:t xml:space="preserve"> stanovnika koji koriste poboljšani sustav pročišćavanja otpadnih voda</w:t>
      </w:r>
      <w:r>
        <w:t xml:space="preserve">. </w:t>
      </w:r>
    </w:p>
    <w:p w14:paraId="2887B516" w14:textId="77777777" w:rsidR="007E1665" w:rsidRDefault="007E1665">
      <w:pPr>
        <w:spacing w:before="240" w:after="0" w:line="240" w:lineRule="auto"/>
        <w:jc w:val="both"/>
      </w:pPr>
      <w:r>
        <w:t>Ovaj poziv obuhvaća</w:t>
      </w:r>
      <w:r w:rsidR="00AF20A3">
        <w:t xml:space="preserve"> </w:t>
      </w:r>
      <w:r w:rsidRPr="0025600C">
        <w:t>ulaganja</w:t>
      </w:r>
      <w:r>
        <w:t xml:space="preserve"> u manje dijelove sustava javne vodoopskrbe i javne odvodnje identificiran</w:t>
      </w:r>
      <w:r w:rsidR="001D42FC">
        <w:t>ih</w:t>
      </w:r>
      <w:r>
        <w:t xml:space="preserve">  u okviru </w:t>
      </w:r>
      <w:r w:rsidR="00AF20A3">
        <w:t>programskih sastavnica:</w:t>
      </w:r>
    </w:p>
    <w:p w14:paraId="793AC4D0" w14:textId="77777777" w:rsidR="00AF20A3" w:rsidRDefault="00AF20A3" w:rsidP="00CD14F4">
      <w:pPr>
        <w:pStyle w:val="Odlomakpopisa"/>
        <w:numPr>
          <w:ilvl w:val="0"/>
          <w:numId w:val="25"/>
        </w:numPr>
        <w:spacing w:before="240" w:after="0" w:line="240" w:lineRule="auto"/>
        <w:jc w:val="both"/>
      </w:pPr>
      <w:r>
        <w:t>Provedba investicijskih projekata koji se odnose na manje dijelove sustava odvodnje</w:t>
      </w:r>
    </w:p>
    <w:p w14:paraId="5E9D45C3" w14:textId="77777777" w:rsidR="00AF20A3" w:rsidRDefault="00AF20A3" w:rsidP="00CD14F4">
      <w:pPr>
        <w:pStyle w:val="Odlomakpopisa"/>
        <w:numPr>
          <w:ilvl w:val="0"/>
          <w:numId w:val="25"/>
        </w:numPr>
        <w:spacing w:before="240" w:after="0" w:line="240" w:lineRule="auto"/>
        <w:jc w:val="both"/>
      </w:pPr>
      <w:r>
        <w:t xml:space="preserve">Osiguranje kvalitetne i sigurne vodoopskrbe na ruralnim, brdskim i demografski ugroženim područjima i </w:t>
      </w:r>
    </w:p>
    <w:p w14:paraId="528A40C0" w14:textId="77777777" w:rsidR="006D03B7" w:rsidRPr="0025600C" w:rsidRDefault="00AF20A3" w:rsidP="0025600C">
      <w:pPr>
        <w:pStyle w:val="Odlomakpopisa"/>
        <w:numPr>
          <w:ilvl w:val="0"/>
          <w:numId w:val="25"/>
        </w:numPr>
        <w:spacing w:before="240" w:after="0" w:line="240" w:lineRule="auto"/>
        <w:jc w:val="both"/>
        <w:rPr>
          <w:b/>
        </w:rPr>
      </w:pPr>
      <w:r>
        <w:t>Razvoj vodoopskrbe na području Hrvatske</w:t>
      </w:r>
    </w:p>
    <w:p w14:paraId="1CE2E9B5" w14:textId="77777777" w:rsidR="006D03B7" w:rsidRDefault="006D03B7">
      <w:pPr>
        <w:spacing w:before="240" w:after="0" w:line="240" w:lineRule="auto"/>
        <w:jc w:val="both"/>
      </w:pPr>
      <w:r w:rsidRPr="0025600C">
        <w:lastRenderedPageBreak/>
        <w:t>Dostizanje ciljeva projekta mjeri se kvantitativno kroz pokazatelje</w:t>
      </w:r>
      <w:r w:rsidR="00FD73D4" w:rsidRPr="0025600C">
        <w:t xml:space="preserve"> </w:t>
      </w:r>
      <w:r w:rsidR="00FD73D4">
        <w:t>zadane u</w:t>
      </w:r>
      <w:r w:rsidR="00FD73D4" w:rsidRPr="0025600C">
        <w:t xml:space="preserve"> NPOO</w:t>
      </w:r>
      <w:r w:rsidR="00FD73D4" w:rsidRPr="00FD73D4">
        <w:t>-u.</w:t>
      </w:r>
      <w:r w:rsidRPr="0025600C">
        <w:t xml:space="preserve"> </w:t>
      </w:r>
      <w:r w:rsidR="00FD73D4">
        <w:t xml:space="preserve">Kroz Operativni sporazum </w:t>
      </w:r>
      <w:r w:rsidR="00392DC4">
        <w:t>definiran je način i dokumenti kojima se dokazuje postignuće</w:t>
      </w:r>
      <w:r w:rsidR="00FD73D4">
        <w:t xml:space="preserve"> </w:t>
      </w:r>
      <w:r w:rsidR="004273F3">
        <w:t>c</w:t>
      </w:r>
      <w:r w:rsidR="007569AA">
        <w:t>iljanih vrijednosti pokazatelja</w:t>
      </w:r>
      <w:r w:rsidR="00FC52AA">
        <w:t>.</w:t>
      </w:r>
    </w:p>
    <w:p w14:paraId="482C8411" w14:textId="77777777" w:rsidR="00805BD6" w:rsidRDefault="00805BD6" w:rsidP="00E5194C">
      <w:pPr>
        <w:spacing w:before="240" w:after="0" w:line="240" w:lineRule="auto"/>
        <w:jc w:val="center"/>
      </w:pPr>
      <w:r>
        <w:object w:dxaOrig="1544" w:dyaOrig="998" w14:anchorId="2EF921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25pt" o:ole="">
            <v:imagedata r:id="rId20" o:title=""/>
          </v:shape>
          <o:OLEObject Type="Embed" ProgID="AcroExch.Document.DC" ShapeID="_x0000_i1025" DrawAspect="Icon" ObjectID="_1750849696" r:id="rId21"/>
        </w:object>
      </w:r>
    </w:p>
    <w:p w14:paraId="6ED36CAB" w14:textId="77777777" w:rsidR="008148FF" w:rsidRPr="0025600C" w:rsidRDefault="008148FF" w:rsidP="00E5194C">
      <w:pPr>
        <w:spacing w:before="240" w:after="0" w:line="240" w:lineRule="auto"/>
        <w:jc w:val="center"/>
        <w:rPr>
          <w:lang w:val="en-IE"/>
        </w:rPr>
      </w:pPr>
    </w:p>
    <w:p w14:paraId="3FFCDCEC" w14:textId="77777777" w:rsidR="00EA0D7F" w:rsidRDefault="00A04080" w:rsidP="00E622EF">
      <w:pPr>
        <w:keepNext/>
        <w:keepLines/>
        <w:spacing w:after="0"/>
        <w:jc w:val="both"/>
        <w:rPr>
          <w:b/>
        </w:rPr>
      </w:pPr>
      <w:r w:rsidRPr="00E622EF">
        <w:rPr>
          <w:b/>
        </w:rPr>
        <w:t>U okviru ovog poziva sredstava</w:t>
      </w:r>
      <w:r w:rsidR="00513B5A" w:rsidRPr="00E622EF">
        <w:rPr>
          <w:b/>
        </w:rPr>
        <w:t xml:space="preserve"> se dodjeljuju za </w:t>
      </w:r>
      <w:r w:rsidR="00F469B4" w:rsidRPr="00E622EF">
        <w:rPr>
          <w:b/>
        </w:rPr>
        <w:t>projekte koji su u potpunosti spremni što podrazumijeva da mogu odmah krenuti sa provedbom postupaka javne nabave i ugovaranjem. Isto tako, sredstva se</w:t>
      </w:r>
      <w:r w:rsidR="005039DE" w:rsidRPr="00E622EF">
        <w:rPr>
          <w:b/>
        </w:rPr>
        <w:t xml:space="preserve"> mogu dodijeliti</w:t>
      </w:r>
      <w:r w:rsidR="00F469B4" w:rsidRPr="00E622EF">
        <w:rPr>
          <w:b/>
        </w:rPr>
        <w:t xml:space="preserve"> i za projekte koji su već započeli s provedbom</w:t>
      </w:r>
      <w:r w:rsidR="005039DE" w:rsidRPr="00E622EF">
        <w:rPr>
          <w:b/>
        </w:rPr>
        <w:t xml:space="preserve"> pod uvjetom </w:t>
      </w:r>
      <w:r w:rsidR="007D16FD" w:rsidRPr="00E622EF">
        <w:rPr>
          <w:b/>
        </w:rPr>
        <w:t xml:space="preserve">da </w:t>
      </w:r>
      <w:r w:rsidR="005039DE" w:rsidRPr="00E622EF">
        <w:rPr>
          <w:b/>
        </w:rPr>
        <w:t xml:space="preserve">cjeloviti projekt koji </w:t>
      </w:r>
      <w:r w:rsidR="00454DAC" w:rsidRPr="00E622EF">
        <w:rPr>
          <w:b/>
        </w:rPr>
        <w:t>s</w:t>
      </w:r>
      <w:r w:rsidR="005039DE" w:rsidRPr="00E622EF">
        <w:rPr>
          <w:b/>
        </w:rPr>
        <w:t>e prijavljuje nije u potpunosti završen</w:t>
      </w:r>
      <w:r w:rsidR="005935CA">
        <w:rPr>
          <w:b/>
        </w:rPr>
        <w:t xml:space="preserve"> do </w:t>
      </w:r>
      <w:r w:rsidR="00C141CA">
        <w:rPr>
          <w:b/>
        </w:rPr>
        <w:t xml:space="preserve">datuma zaprimanja projektne prijave (uz napomenu da se </w:t>
      </w:r>
      <w:r w:rsidR="00C141CA" w:rsidRPr="00C141CA">
        <w:rPr>
          <w:b/>
        </w:rPr>
        <w:t>datum dostav</w:t>
      </w:r>
      <w:r w:rsidR="00C141CA">
        <w:rPr>
          <w:b/>
        </w:rPr>
        <w:t>e korigirane projektne prijave smatra datumom zaprimanja p</w:t>
      </w:r>
      <w:r w:rsidR="00C141CA" w:rsidRPr="00C141CA">
        <w:rPr>
          <w:b/>
        </w:rPr>
        <w:t>rojektne prijave</w:t>
      </w:r>
      <w:r w:rsidR="00C141CA">
        <w:rPr>
          <w:b/>
        </w:rPr>
        <w:t xml:space="preserve"> kako je opisano u poglavlju 4.2.1 ovih Uputa)</w:t>
      </w:r>
    </w:p>
    <w:p w14:paraId="62B42CDD" w14:textId="77777777" w:rsidR="00EA0D7F" w:rsidRDefault="00EA0D7F" w:rsidP="00E622EF">
      <w:pPr>
        <w:keepNext/>
        <w:keepLines/>
        <w:spacing w:after="0"/>
        <w:jc w:val="both"/>
        <w:rPr>
          <w:b/>
        </w:rPr>
      </w:pPr>
    </w:p>
    <w:p w14:paraId="352A000A" w14:textId="77777777" w:rsidR="005A3A30" w:rsidRPr="00E622EF" w:rsidRDefault="005A3A30" w:rsidP="00EA0D7F">
      <w:pPr>
        <w:pStyle w:val="Naslov1"/>
        <w:numPr>
          <w:ilvl w:val="0"/>
          <w:numId w:val="18"/>
        </w:numPr>
      </w:pPr>
      <w:bookmarkStart w:id="6" w:name="_Toc99541148"/>
      <w:r w:rsidRPr="00E622EF">
        <w:t>Financijska alokacija i iznos bespovratnih sredstava</w:t>
      </w:r>
      <w:bookmarkEnd w:id="6"/>
      <w:r w:rsidRPr="00E622EF">
        <w:t xml:space="preserve"> </w:t>
      </w:r>
    </w:p>
    <w:p w14:paraId="27504CBC" w14:textId="77777777" w:rsidR="00C87136" w:rsidRDefault="00C87136" w:rsidP="008E457D">
      <w:pPr>
        <w:keepNext/>
        <w:keepLines/>
        <w:spacing w:after="0"/>
        <w:jc w:val="both"/>
      </w:pPr>
    </w:p>
    <w:p w14:paraId="4E9C9E9D" w14:textId="77777777" w:rsidR="00F364FB" w:rsidRPr="00223E2E" w:rsidRDefault="00FB159D" w:rsidP="008E457D">
      <w:pPr>
        <w:keepNext/>
        <w:keepLines/>
        <w:spacing w:after="0"/>
        <w:jc w:val="both"/>
        <w:rPr>
          <w:b/>
        </w:rPr>
      </w:pPr>
      <w:r>
        <w:t xml:space="preserve">Bespovratna sredstva dodjeljivat će se putem </w:t>
      </w:r>
      <w:r w:rsidR="005C10D2">
        <w:t>ograničenog postupka u modalitetu trajnog Poziva</w:t>
      </w:r>
      <w:r>
        <w:t xml:space="preserve">, odnosno do iskorištenja raspoloživih EU sredstava </w:t>
      </w:r>
      <w:r w:rsidRPr="00FB159D">
        <w:t xml:space="preserve">iz Mehanizma za oporavak i otpornost (MOO) </w:t>
      </w:r>
      <w:r>
        <w:t>predviđenih za ovaj Poziv</w:t>
      </w:r>
      <w:r w:rsidR="004A4562" w:rsidRPr="005C6EC6">
        <w:t>.</w:t>
      </w:r>
    </w:p>
    <w:p w14:paraId="697DD076" w14:textId="77777777" w:rsidR="00FB159D" w:rsidRPr="00223E2E" w:rsidRDefault="00FB159D" w:rsidP="00FB159D">
      <w:pPr>
        <w:keepNext/>
        <w:keepLines/>
        <w:spacing w:after="0"/>
      </w:pPr>
    </w:p>
    <w:p w14:paraId="69BE04C0" w14:textId="17F4A39B" w:rsidR="00844592" w:rsidRPr="00603630" w:rsidRDefault="00844592" w:rsidP="00844592">
      <w:pPr>
        <w:keepNext/>
        <w:keepLines/>
        <w:spacing w:after="0"/>
        <w:rPr>
          <w:b/>
          <w:highlight w:val="yellow"/>
        </w:rPr>
      </w:pPr>
      <w:r w:rsidRPr="00603630">
        <w:rPr>
          <w:highlight w:val="yellow"/>
        </w:rPr>
        <w:t xml:space="preserve">Maksimalni iznos EU bespovratnih sredstava iz NPOO koji je raspoloživ za dodjelu u okviru ovog Poziva iznosi </w:t>
      </w:r>
      <w:r w:rsidR="001F4DEC" w:rsidRPr="00603630">
        <w:rPr>
          <w:b/>
          <w:highlight w:val="yellow"/>
        </w:rPr>
        <w:t>iznosi 437.722.808,42 EUR ( 3.298.022.500,04 HRK).</w:t>
      </w:r>
    </w:p>
    <w:p w14:paraId="39C937EE" w14:textId="77777777" w:rsidR="00844592" w:rsidRPr="00603630" w:rsidRDefault="00844592" w:rsidP="00844592">
      <w:pPr>
        <w:keepNext/>
        <w:keepLines/>
        <w:spacing w:after="0"/>
        <w:rPr>
          <w:highlight w:val="yellow"/>
        </w:rPr>
      </w:pPr>
      <w:r w:rsidRPr="00603630">
        <w:rPr>
          <w:highlight w:val="yellow"/>
        </w:rPr>
        <w:t>Indikativan iznos EU bespovratnih sredstava po pojedinom programu iznosi:</w:t>
      </w:r>
    </w:p>
    <w:p w14:paraId="77737ACD" w14:textId="77777777" w:rsidR="00844592" w:rsidRPr="00603630" w:rsidRDefault="00844592" w:rsidP="00844592">
      <w:pPr>
        <w:keepNext/>
        <w:keepLines/>
        <w:spacing w:after="0"/>
        <w:rPr>
          <w:b/>
          <w:highlight w:val="yellow"/>
        </w:rPr>
      </w:pPr>
    </w:p>
    <w:p w14:paraId="7C41EE84" w14:textId="77777777" w:rsidR="001F4DEC" w:rsidRPr="00603630" w:rsidRDefault="001F4DEC" w:rsidP="001F4DEC">
      <w:pPr>
        <w:keepNext/>
        <w:keepLines/>
        <w:numPr>
          <w:ilvl w:val="0"/>
          <w:numId w:val="28"/>
        </w:numPr>
        <w:spacing w:after="0"/>
        <w:rPr>
          <w:b/>
          <w:highlight w:val="yellow"/>
        </w:rPr>
      </w:pPr>
      <w:r w:rsidRPr="00603630">
        <w:rPr>
          <w:b/>
          <w:highlight w:val="yellow"/>
        </w:rPr>
        <w:t xml:space="preserve">C1.3. R1-I1 „Program razvoja javne odvodnje otpadnih voda“: 172.457.640,11 EUR (1.299.382.089,38 HRK) </w:t>
      </w:r>
    </w:p>
    <w:p w14:paraId="08684341" w14:textId="77777777" w:rsidR="001F4DEC" w:rsidRPr="00603630" w:rsidRDefault="001F4DEC" w:rsidP="001F4DEC">
      <w:pPr>
        <w:keepNext/>
        <w:keepLines/>
        <w:numPr>
          <w:ilvl w:val="0"/>
          <w:numId w:val="28"/>
        </w:numPr>
        <w:spacing w:after="0"/>
        <w:rPr>
          <w:b/>
          <w:highlight w:val="yellow"/>
        </w:rPr>
      </w:pPr>
      <w:r w:rsidRPr="00603630">
        <w:rPr>
          <w:b/>
          <w:highlight w:val="yellow"/>
        </w:rPr>
        <w:t xml:space="preserve">C1.3. R1-I2 „Program razvoja javne vodoopskrbe“: 265.265.168,31 EUR (1.998.640.410,66 HRK) </w:t>
      </w:r>
    </w:p>
    <w:p w14:paraId="0771880B" w14:textId="77E4EC76" w:rsidR="00844592" w:rsidRPr="00603630" w:rsidRDefault="00844592" w:rsidP="00603630">
      <w:pPr>
        <w:keepNext/>
        <w:keepLines/>
        <w:spacing w:after="0"/>
        <w:ind w:left="360"/>
        <w:rPr>
          <w:b/>
        </w:rPr>
      </w:pPr>
    </w:p>
    <w:p w14:paraId="5AC3A298" w14:textId="77777777" w:rsidR="0037431F" w:rsidRDefault="0037431F" w:rsidP="00B605B1">
      <w:pPr>
        <w:keepNext/>
        <w:keepLines/>
        <w:spacing w:after="0"/>
        <w:rPr>
          <w:highlight w:val="yellow"/>
        </w:rPr>
      </w:pPr>
    </w:p>
    <w:p w14:paraId="1E4187A6" w14:textId="20CD373D" w:rsidR="00B605B1" w:rsidRDefault="00FB159D" w:rsidP="00B605B1">
      <w:pPr>
        <w:spacing w:after="0" w:line="240" w:lineRule="auto"/>
        <w:jc w:val="both"/>
      </w:pPr>
      <w:bookmarkStart w:id="7" w:name="_heading=h.2et92p0"/>
      <w:bookmarkEnd w:id="7"/>
      <w:r>
        <w:t>MINGOR</w:t>
      </w:r>
      <w:r w:rsidR="00F364FB">
        <w:t xml:space="preserve"> </w:t>
      </w:r>
      <w:r w:rsidR="00B605B1">
        <w:t xml:space="preserve">zadržava pravo ne dodijeliti </w:t>
      </w:r>
      <w:r w:rsidRPr="00FB159D">
        <w:t>sva raspoloživa sredstva u okviru ovog Poziva</w:t>
      </w:r>
      <w:r>
        <w:t xml:space="preserve">. </w:t>
      </w:r>
    </w:p>
    <w:p w14:paraId="52FDAA65" w14:textId="77777777" w:rsidR="00B605B1" w:rsidRPr="00C14B9F" w:rsidRDefault="00B605B1" w:rsidP="00B605B1">
      <w:pPr>
        <w:spacing w:before="240" w:after="0" w:line="240" w:lineRule="auto"/>
        <w:jc w:val="both"/>
        <w:rPr>
          <w:rFonts w:ascii="Calibri" w:hAnsi="Calibri"/>
          <w:color w:val="000000"/>
          <w:szCs w:val="24"/>
        </w:rPr>
      </w:pPr>
      <w:r>
        <w:t xml:space="preserve">Maksimalna stopa sufinanciranja </w:t>
      </w:r>
      <w:r w:rsidR="00B230D4">
        <w:t xml:space="preserve">prihvatljivih izdataka projekta iz bespovratnih sredstava </w:t>
      </w:r>
      <w:r w:rsidR="009359F6">
        <w:t>NPOO</w:t>
      </w:r>
      <w:r>
        <w:t xml:space="preserve"> je 8</w:t>
      </w:r>
      <w:sdt>
        <w:sdtPr>
          <w:tag w:val="goog_rdk_85"/>
          <w:id w:val="256564591"/>
        </w:sdtPr>
        <w:sdtEndPr/>
        <w:sdtContent>
          <w:r>
            <w:t>0</w:t>
          </w:r>
        </w:sdtContent>
      </w:sdt>
      <w:sdt>
        <w:sdtPr>
          <w:tag w:val="goog_rdk_86"/>
          <w:id w:val="-765764882"/>
        </w:sdtPr>
        <w:sdtEndPr/>
        <w:sdtContent/>
      </w:sdt>
      <w:r>
        <w:t xml:space="preserve">% od iznosa prihvatljivih </w:t>
      </w:r>
      <w:r w:rsidR="00B230D4">
        <w:t>izdataka</w:t>
      </w:r>
      <w:r>
        <w:t xml:space="preserve">. Preostalih </w:t>
      </w:r>
      <w:sdt>
        <w:sdtPr>
          <w:tag w:val="goog_rdk_87"/>
          <w:id w:val="-1498492363"/>
        </w:sdtPr>
        <w:sdtEndPr/>
        <w:sdtContent>
          <w:r>
            <w:t>20</w:t>
          </w:r>
        </w:sdtContent>
      </w:sdt>
      <w:sdt>
        <w:sdtPr>
          <w:tag w:val="goog_rdk_88"/>
          <w:id w:val="-1620838340"/>
        </w:sdtPr>
        <w:sdtEndPr/>
        <w:sdtContent/>
      </w:sdt>
      <w:r>
        <w:t>% iznosa prihvatljivih izdataka biti će financirano iz nacionalnih sredstava, odnosno</w:t>
      </w:r>
      <w:r w:rsidR="00B230D4">
        <w:t xml:space="preserve"> </w:t>
      </w:r>
      <w:r w:rsidR="007B4AE3">
        <w:t xml:space="preserve">10% </w:t>
      </w:r>
      <w:r w:rsidR="00B230D4">
        <w:t>iz</w:t>
      </w:r>
      <w:r>
        <w:t xml:space="preserve"> sredstava koje mora osigurati prijavitelj, odnosno korisnik s partnerima, ukoliko ih ima, i 10% ukupno prihvatljivih </w:t>
      </w:r>
      <w:r w:rsidR="00B230D4">
        <w:t xml:space="preserve">izdataka </w:t>
      </w:r>
      <w:r>
        <w:t xml:space="preserve"> </w:t>
      </w:r>
      <w:r w:rsidR="00B230D4">
        <w:t xml:space="preserve">iz </w:t>
      </w:r>
      <w:r>
        <w:t>sredstava Hrvatskih voda</w:t>
      </w:r>
      <w:r w:rsidR="007B4AE3">
        <w:t>.</w:t>
      </w:r>
    </w:p>
    <w:p w14:paraId="687EBC48" w14:textId="77777777" w:rsidR="005C10D2" w:rsidRDefault="005C10D2" w:rsidP="005C10D2">
      <w:pPr>
        <w:spacing w:before="240" w:after="0" w:line="240" w:lineRule="auto"/>
        <w:jc w:val="both"/>
        <w:rPr>
          <w:rFonts w:ascii="Calibri" w:hAnsi="Calibri"/>
          <w:color w:val="000000"/>
          <w:szCs w:val="24"/>
        </w:rPr>
      </w:pPr>
      <w:r w:rsidRPr="005C10D2">
        <w:rPr>
          <w:rFonts w:ascii="Calibri" w:hAnsi="Calibri"/>
          <w:color w:val="000000"/>
          <w:szCs w:val="24"/>
        </w:rPr>
        <w:t>Prijavitelj se obvezuje osigurati sredstva za financiranje</w:t>
      </w:r>
      <w:r>
        <w:rPr>
          <w:rFonts w:ascii="Calibri" w:hAnsi="Calibri"/>
          <w:color w:val="000000"/>
          <w:szCs w:val="24"/>
        </w:rPr>
        <w:t xml:space="preserve"> </w:t>
      </w:r>
      <w:r w:rsidRPr="005C10D2">
        <w:rPr>
          <w:rFonts w:ascii="Calibri" w:hAnsi="Calibri"/>
          <w:color w:val="000000"/>
          <w:szCs w:val="24"/>
        </w:rPr>
        <w:t xml:space="preserve">svih ukupnih neprihvatljivih troškova/izdataka, neovisno o trenutku nastanka. </w:t>
      </w:r>
    </w:p>
    <w:p w14:paraId="6109FCF5" w14:textId="77777777" w:rsidR="001E5E91" w:rsidRPr="00E2356F" w:rsidRDefault="006C4ED4" w:rsidP="00CD14F4">
      <w:pPr>
        <w:pStyle w:val="Naslov1"/>
        <w:numPr>
          <w:ilvl w:val="0"/>
          <w:numId w:val="18"/>
        </w:numPr>
      </w:pPr>
      <w:bookmarkStart w:id="8" w:name="_Toc99541149"/>
      <w:r w:rsidRPr="00E2356F">
        <w:lastRenderedPageBreak/>
        <w:t>Opći uvjeti prihvatljivosti</w:t>
      </w:r>
      <w:bookmarkStart w:id="9" w:name="_Toc75516251"/>
      <w:bookmarkStart w:id="10" w:name="_Toc75516709"/>
      <w:bookmarkStart w:id="11" w:name="_Toc75517221"/>
      <w:bookmarkStart w:id="12" w:name="_Toc75528650"/>
      <w:bookmarkStart w:id="13" w:name="_Toc76027854"/>
      <w:bookmarkStart w:id="14" w:name="_Toc77253514"/>
      <w:bookmarkStart w:id="15" w:name="_Toc77253905"/>
      <w:bookmarkStart w:id="16" w:name="_Toc77336349"/>
      <w:bookmarkStart w:id="17" w:name="_Toc75516252"/>
      <w:bookmarkStart w:id="18" w:name="_Toc75516710"/>
      <w:bookmarkStart w:id="19" w:name="_Toc75517222"/>
      <w:bookmarkStart w:id="20" w:name="_Toc75528651"/>
      <w:bookmarkStart w:id="21" w:name="_Toc76027855"/>
      <w:bookmarkStart w:id="22" w:name="_Toc77253515"/>
      <w:bookmarkStart w:id="23" w:name="_Toc77253906"/>
      <w:bookmarkStart w:id="24" w:name="_Toc77336350"/>
      <w:bookmarkStart w:id="25" w:name="_Toc75516253"/>
      <w:bookmarkStart w:id="26" w:name="_Toc75516711"/>
      <w:bookmarkStart w:id="27" w:name="_Toc75517223"/>
      <w:bookmarkStart w:id="28" w:name="_Toc75528652"/>
      <w:bookmarkStart w:id="29" w:name="_Toc76027856"/>
      <w:bookmarkStart w:id="30" w:name="_Toc77253516"/>
      <w:bookmarkStart w:id="31" w:name="_Toc77253907"/>
      <w:bookmarkStart w:id="32" w:name="_Toc77336351"/>
      <w:bookmarkStart w:id="33" w:name="_Toc75516254"/>
      <w:bookmarkStart w:id="34" w:name="_Toc75516712"/>
      <w:bookmarkStart w:id="35" w:name="_Toc75517224"/>
      <w:bookmarkStart w:id="36" w:name="_Toc75528653"/>
      <w:bookmarkStart w:id="37" w:name="_Toc76027857"/>
      <w:bookmarkStart w:id="38" w:name="_Toc77253517"/>
      <w:bookmarkStart w:id="39" w:name="_Toc77253908"/>
      <w:bookmarkStart w:id="40" w:name="_Toc77336352"/>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p>
    <w:p w14:paraId="573A24EF" w14:textId="77777777" w:rsidR="00BA3F16" w:rsidRPr="00237CB8" w:rsidRDefault="00BA3F16" w:rsidP="00CD14F4">
      <w:pPr>
        <w:pStyle w:val="Naslov2"/>
        <w:numPr>
          <w:ilvl w:val="1"/>
          <w:numId w:val="31"/>
        </w:numPr>
      </w:pPr>
      <w:bookmarkStart w:id="41" w:name="_Toc99541150"/>
      <w:r w:rsidRPr="00237CB8">
        <w:rPr>
          <w:bCs w:val="0"/>
        </w:rPr>
        <w:t>Prihvatljivost prijavitelja</w:t>
      </w:r>
      <w:bookmarkEnd w:id="41"/>
    </w:p>
    <w:p w14:paraId="6CA7CE2C" w14:textId="77777777" w:rsidR="005C10D2" w:rsidRDefault="005C10D2" w:rsidP="00BA3F16">
      <w:pPr>
        <w:spacing w:before="240" w:after="0" w:line="240" w:lineRule="auto"/>
        <w:jc w:val="both"/>
      </w:pPr>
      <w:r w:rsidRPr="005C10D2">
        <w:t xml:space="preserve">Poziv na dostavu projektnih prijedloga upućuje se unaprijed određenim prijaviteljima </w:t>
      </w:r>
      <w:r>
        <w:t xml:space="preserve">koji su </w:t>
      </w:r>
      <w:r w:rsidR="00BA3F16" w:rsidRPr="00D4386D">
        <w:t>isključivo javni isporučitelj</w:t>
      </w:r>
      <w:r>
        <w:t>i</w:t>
      </w:r>
      <w:r w:rsidR="00BA3F16" w:rsidRPr="00D4386D">
        <w:t xml:space="preserve"> vodnih usluga (JIVU) koji na području </w:t>
      </w:r>
      <w:r w:rsidR="00E40997">
        <w:t>RH</w:t>
      </w:r>
      <w:r w:rsidR="00BA3F16" w:rsidRPr="000A431B">
        <w:t xml:space="preserve"> pruža</w:t>
      </w:r>
      <w:r w:rsidR="00E40997">
        <w:t>ju</w:t>
      </w:r>
      <w:r w:rsidR="00BA3F16" w:rsidRPr="000A431B">
        <w:t xml:space="preserve"> uslugu javne vodoopskrbe, odnosno javne </w:t>
      </w:r>
      <w:r w:rsidR="00BA3F16" w:rsidRPr="00F97597">
        <w:t>odvodnje otpadnih voda</w:t>
      </w:r>
      <w:r w:rsidR="00456642">
        <w:t>.</w:t>
      </w:r>
    </w:p>
    <w:p w14:paraId="7C9D56A8" w14:textId="77777777" w:rsidR="005E25E4" w:rsidRDefault="005E25E4" w:rsidP="005E25E4">
      <w:pPr>
        <w:spacing w:after="0" w:line="240" w:lineRule="auto"/>
        <w:jc w:val="both"/>
      </w:pPr>
    </w:p>
    <w:p w14:paraId="3B1261CB" w14:textId="77777777" w:rsidR="005C10D2" w:rsidRPr="00BF4BA9" w:rsidRDefault="005C10D2" w:rsidP="00BF4BA9">
      <w:pPr>
        <w:jc w:val="both"/>
      </w:pPr>
      <w:r>
        <w:t xml:space="preserve">Prihvatljivi prijavitelji su, </w:t>
      </w:r>
      <w:r w:rsidR="00BA3F16" w:rsidRPr="00F97597">
        <w:t>sukladno Zakonu o vodnim uslugama („Narodne novine“, br</w:t>
      </w:r>
      <w:r w:rsidR="00B230D4">
        <w:t xml:space="preserve">. </w:t>
      </w:r>
      <w:r w:rsidR="00BA3F16" w:rsidRPr="00BF4BA9">
        <w:t>66/2019</w:t>
      </w:r>
      <w:r w:rsidR="00BA3F16" w:rsidRPr="006A6EB7">
        <w:t xml:space="preserve">), </w:t>
      </w:r>
      <w:r w:rsidR="00BA3F16" w:rsidRPr="00BF5671">
        <w:t>osnovan</w:t>
      </w:r>
      <w:r>
        <w:t>i</w:t>
      </w:r>
      <w:r w:rsidR="00BA3F16" w:rsidRPr="00BF5671">
        <w:t xml:space="preserve"> te u isključivom vlasništvu jedinica lokalne samouprave. Javni isporučitelj vodnih usluga mora ispunjavati posebne </w:t>
      </w:r>
      <w:r w:rsidR="00BA3F16" w:rsidRPr="00BF4BA9">
        <w:t>uvjete</w:t>
      </w:r>
      <w:r w:rsidR="00BA3F16" w:rsidRPr="00BF5671">
        <w:t xml:space="preserve"> tehničke opremljenosti te brojnosti i stručnosti zaposlenika iz članka  16. Zakona o vodnim uslugama. Sukladno članku 114. Zakona o vodnim uslugama, do stupanja na snagu</w:t>
      </w:r>
      <w:r w:rsidR="00BA3F16" w:rsidRPr="00BF4BA9">
        <w:t xml:space="preserve"> </w:t>
      </w:r>
      <w:r w:rsidR="00BA3F16" w:rsidRPr="00BF5671">
        <w:t>propisa koji se donose temeljem tog Zakona,</w:t>
      </w:r>
      <w:r w:rsidR="00BA3F16" w:rsidRPr="00BF4BA9">
        <w:t xml:space="preserve"> </w:t>
      </w:r>
      <w:r w:rsidR="00BA3F16" w:rsidRPr="00BF5671">
        <w:t>ostaju na snazi propisi i drugi prove</w:t>
      </w:r>
      <w:r w:rsidR="00BA3F16" w:rsidRPr="00D32088">
        <w:t>dbeni akti doneseni n</w:t>
      </w:r>
      <w:r w:rsidR="00BA3F16" w:rsidRPr="00925AF2">
        <w:t>a temelju Zakona o vodama (</w:t>
      </w:r>
      <w:r w:rsidR="00B230D4">
        <w:t>„</w:t>
      </w:r>
      <w:r w:rsidR="00BA3F16" w:rsidRPr="00925AF2">
        <w:t>Narodne novine</w:t>
      </w:r>
      <w:r w:rsidR="00B230D4">
        <w:t>“</w:t>
      </w:r>
      <w:r w:rsidR="00BA3F16" w:rsidRPr="00925AF2">
        <w:t>, br. 153/09., 63/11</w:t>
      </w:r>
      <w:r w:rsidR="00B230D4">
        <w:t>,</w:t>
      </w:r>
      <w:r w:rsidR="00BA3F16" w:rsidRPr="00925AF2">
        <w:t xml:space="preserve"> 130/11</w:t>
      </w:r>
      <w:r w:rsidR="00B230D4">
        <w:t>,</w:t>
      </w:r>
      <w:r w:rsidR="00BA3F16" w:rsidRPr="00925AF2">
        <w:t xml:space="preserve"> 56/13</w:t>
      </w:r>
      <w:r w:rsidR="00B230D4">
        <w:t xml:space="preserve">, </w:t>
      </w:r>
      <w:r w:rsidR="00BA3F16" w:rsidRPr="00925AF2">
        <w:t>14/14 i 46/18).</w:t>
      </w:r>
    </w:p>
    <w:p w14:paraId="4B3E7ED7" w14:textId="77777777" w:rsidR="005C10D2" w:rsidRPr="00B5659B" w:rsidRDefault="00BA3F16" w:rsidP="007D2DD4">
      <w:pPr>
        <w:jc w:val="both"/>
        <w:rPr>
          <w:color w:val="000000" w:themeColor="text1"/>
          <w:highlight w:val="yellow"/>
        </w:rPr>
      </w:pPr>
      <w:r w:rsidRPr="00BF4BA9">
        <w:t xml:space="preserve">Predmet poslovanja i vlasnička struktura </w:t>
      </w:r>
      <w:r w:rsidR="005C10D2" w:rsidRPr="00BF4BA9">
        <w:t xml:space="preserve">prijavitelja </w:t>
      </w:r>
      <w:r w:rsidRPr="00BF4BA9">
        <w:t>mora biti u skladu s člankom</w:t>
      </w:r>
      <w:sdt>
        <w:sdtPr>
          <w:tag w:val="goog_rdk_109"/>
          <w:id w:val="830953107"/>
        </w:sdtPr>
        <w:sdtEndPr/>
        <w:sdtContent/>
      </w:sdt>
      <w:r w:rsidRPr="00BF4BA9">
        <w:t xml:space="preserve"> 12., 13. i </w:t>
      </w:r>
      <w:sdt>
        <w:sdtPr>
          <w:tag w:val="goog_rdk_111"/>
          <w:id w:val="2081785541"/>
        </w:sdtPr>
        <w:sdtEndPr/>
        <w:sdtContent>
          <w:r w:rsidRPr="00BF4BA9">
            <w:t>92.</w:t>
          </w:r>
        </w:sdtContent>
      </w:sdt>
      <w:r w:rsidRPr="00BF4BA9">
        <w:t xml:space="preserve"> Zakona o vodnim uslugama</w:t>
      </w:r>
      <w:r w:rsidR="00B230D4" w:rsidRPr="00BF4BA9">
        <w:t xml:space="preserve">. </w:t>
      </w:r>
      <w:r w:rsidRPr="00BF4BA9">
        <w:t xml:space="preserve">Javni isporučitelj vodne usluge (prijavitelj i partner/i) mora ispunjavati posebne uvjete tehničke opremljenosti te brojnosti i stručnosti zaposlenika iz članka </w:t>
      </w:r>
      <w:sdt>
        <w:sdtPr>
          <w:tag w:val="goog_rdk_116"/>
          <w:id w:val="-1147284043"/>
        </w:sdtPr>
        <w:sdtEndPr/>
        <w:sdtContent>
          <w:r w:rsidRPr="00BF4BA9">
            <w:t>16</w:t>
          </w:r>
        </w:sdtContent>
      </w:sdt>
      <w:sdt>
        <w:sdtPr>
          <w:tag w:val="goog_rdk_117"/>
          <w:id w:val="-217433913"/>
        </w:sdtPr>
        <w:sdtEndPr/>
        <w:sdtContent/>
      </w:sdt>
      <w:r w:rsidRPr="00BF4BA9">
        <w:t xml:space="preserve">. </w:t>
      </w:r>
      <w:sdt>
        <w:sdtPr>
          <w:tag w:val="goog_rdk_118"/>
          <w:id w:val="-1960171573"/>
        </w:sdtPr>
        <w:sdtEndPr/>
        <w:sdtContent>
          <w:r w:rsidRPr="00BF4BA9">
            <w:t>Zakona o vodnim uslugama</w:t>
          </w:r>
        </w:sdtContent>
      </w:sdt>
      <w:sdt>
        <w:sdtPr>
          <w:tag w:val="goog_rdk_119"/>
          <w:id w:val="-517921788"/>
        </w:sdtPr>
        <w:sdtEndPr/>
        <w:sdtContent/>
      </w:sdt>
      <w:r w:rsidRPr="00BF4BA9">
        <w:t xml:space="preserve">. Uz projektnu prijavu potrebno je dostaviti </w:t>
      </w:r>
      <w:r w:rsidR="005C10D2" w:rsidRPr="00BF4BA9">
        <w:t xml:space="preserve">i </w:t>
      </w:r>
      <w:r w:rsidRPr="00BF4BA9">
        <w:t xml:space="preserve">presliku izvršnog i pravomoćnog rješenja ministarstva nadležnog za vodno gospodarstvo o ispunjenju navedenih uvjeta. </w:t>
      </w:r>
      <w:r w:rsidR="00662A80" w:rsidRPr="00BF4BA9">
        <w:t>Gore navedeni</w:t>
      </w:r>
      <w:r w:rsidR="00662A80">
        <w:rPr>
          <w:color w:val="000000" w:themeColor="text1"/>
        </w:rPr>
        <w:t xml:space="preserve"> dokumenti su</w:t>
      </w:r>
      <w:r w:rsidR="00662A80" w:rsidRPr="005D32DF">
        <w:rPr>
          <w:color w:val="000000" w:themeColor="text1"/>
        </w:rPr>
        <w:t xml:space="preserve">, </w:t>
      </w:r>
      <w:r w:rsidR="005D32DF" w:rsidRPr="00777870">
        <w:rPr>
          <w:color w:val="000000" w:themeColor="text1"/>
        </w:rPr>
        <w:t>predmet provjere</w:t>
      </w:r>
      <w:r w:rsidR="0072742E">
        <w:rPr>
          <w:color w:val="000000" w:themeColor="text1"/>
        </w:rPr>
        <w:t xml:space="preserve"> </w:t>
      </w:r>
      <w:r w:rsidR="0072742E" w:rsidRPr="0072742E">
        <w:rPr>
          <w:color w:val="000000" w:themeColor="text1"/>
        </w:rPr>
        <w:t>prihvatljivosti prijavitelja i, ako je primjenjivo, partnera</w:t>
      </w:r>
      <w:r w:rsidR="005D32DF" w:rsidRPr="00777870">
        <w:rPr>
          <w:color w:val="000000" w:themeColor="text1"/>
        </w:rPr>
        <w:t>, a što će se provjeriti za svakog javnog isporučitelja vodn</w:t>
      </w:r>
      <w:r w:rsidR="00357DE1">
        <w:rPr>
          <w:color w:val="000000" w:themeColor="text1"/>
        </w:rPr>
        <w:t>ih</w:t>
      </w:r>
      <w:r w:rsidR="005D32DF" w:rsidRPr="00777870">
        <w:rPr>
          <w:color w:val="000000" w:themeColor="text1"/>
        </w:rPr>
        <w:t xml:space="preserve"> uslug</w:t>
      </w:r>
      <w:r w:rsidR="00357DE1">
        <w:rPr>
          <w:color w:val="000000" w:themeColor="text1"/>
        </w:rPr>
        <w:t>a</w:t>
      </w:r>
      <w:r w:rsidR="005D32DF" w:rsidRPr="00777870">
        <w:rPr>
          <w:color w:val="000000" w:themeColor="text1"/>
        </w:rPr>
        <w:t xml:space="preserve"> (prijavitelj i partner/i).</w:t>
      </w:r>
    </w:p>
    <w:p w14:paraId="3794CCA2" w14:textId="77777777" w:rsidR="004923B7" w:rsidRPr="00B5659B" w:rsidRDefault="004923B7" w:rsidP="00ED0B31">
      <w:pPr>
        <w:jc w:val="both"/>
      </w:pPr>
      <w:r>
        <w:t xml:space="preserve">Prijavitelj  projekta  mora  imati  kapacitet za pravovremenu provedbu  projekta sukladno zahtjevima utvrđenim u ovim Uputama, osigurati  učinkovito  korištenje  sredstava  u  skladu  s načelima ekonomičnosti, učinkovitosti i djelotvornosti, preuzeti odgovornost osiguravanja sredstava za plaćanje </w:t>
      </w:r>
      <w:r w:rsidRPr="00B5659B">
        <w:t>neprihvatljivih izdataka te osigurati održivost rezultata projekta nakon završetka provedbe.</w:t>
      </w:r>
    </w:p>
    <w:p w14:paraId="627B241D" w14:textId="77777777" w:rsidR="004923B7" w:rsidRPr="004549BF" w:rsidRDefault="00BA3F16" w:rsidP="00ED0B31">
      <w:pPr>
        <w:jc w:val="both"/>
      </w:pPr>
      <w:r w:rsidRPr="00C14B9F">
        <w:t xml:space="preserve">U slučaju da prijavitelj ne postupa sukladno </w:t>
      </w:r>
      <w:r>
        <w:t xml:space="preserve">ovim </w:t>
      </w:r>
      <w:r w:rsidRPr="00C14B9F">
        <w:t>uputama, ne poštuje zadane rokove</w:t>
      </w:r>
      <w:r w:rsidRPr="00662A80">
        <w:t>,</w:t>
      </w:r>
      <w:r w:rsidRPr="00C14B9F">
        <w:t xml:space="preserve"> prijavitelja je moguće isključiti iz daljnjeg provođenja postupka dodjele.</w:t>
      </w:r>
      <w:r w:rsidR="00F425C4">
        <w:t xml:space="preserve"> </w:t>
      </w:r>
      <w:r w:rsidR="004923B7" w:rsidRPr="004549BF">
        <w:t xml:space="preserve">Prijavitelj može prijaviti i provoditi projekt samostalno ili u partnerstvu. Prijavitelj može imati više od jednog partnera. </w:t>
      </w:r>
    </w:p>
    <w:p w14:paraId="29254E65" w14:textId="77777777" w:rsidR="00662A80" w:rsidRDefault="00662A80" w:rsidP="00ED0B31">
      <w:pPr>
        <w:jc w:val="both"/>
      </w:pPr>
      <w:r w:rsidRPr="00F425C4">
        <w:t>Partneri u sklopu ovog Poziva mogu biti isključivo</w:t>
      </w:r>
      <w:r>
        <w:t>:</w:t>
      </w:r>
    </w:p>
    <w:p w14:paraId="173D34B6" w14:textId="77777777" w:rsidR="004923B7" w:rsidRDefault="004923B7" w:rsidP="00CD14F4">
      <w:pPr>
        <w:pStyle w:val="Odlomakpopisa"/>
        <w:numPr>
          <w:ilvl w:val="0"/>
          <w:numId w:val="23"/>
        </w:numPr>
        <w:jc w:val="both"/>
      </w:pPr>
      <w:r w:rsidRPr="004923B7">
        <w:t>JIVU koji na području obuhvata projekta pruža uslugu javne vodoopskrbe, odnosno javne odvodnje otpadnih voda, što mu je ujedno i jedina djelatnost</w:t>
      </w:r>
      <w:r>
        <w:t xml:space="preserve">  i/ili</w:t>
      </w:r>
    </w:p>
    <w:p w14:paraId="221BF08D" w14:textId="77777777" w:rsidR="00662A80" w:rsidRPr="00F425C4" w:rsidRDefault="004923B7" w:rsidP="00CD14F4">
      <w:pPr>
        <w:pStyle w:val="Odlomakpopisa"/>
        <w:numPr>
          <w:ilvl w:val="0"/>
          <w:numId w:val="23"/>
        </w:numPr>
        <w:jc w:val="both"/>
      </w:pPr>
      <w:r>
        <w:t xml:space="preserve">Jedinice lokalne samouprave koji su osnivači JIVU koji je prijavitelj ili partner na projektu </w:t>
      </w:r>
    </w:p>
    <w:p w14:paraId="24E8212C" w14:textId="77777777" w:rsidR="00BF4BA9" w:rsidRDefault="00662A80" w:rsidP="00DB40FB">
      <w:pPr>
        <w:jc w:val="both"/>
      </w:pPr>
      <w:r w:rsidRPr="00F425C4">
        <w:t xml:space="preserve">Partner u projektu je dionik koji izravno koristi dio projektnih sredstava i sudjeluje u provedbi projekta te osiguranju njegove održivosti. </w:t>
      </w:r>
      <w:r w:rsidR="004923B7">
        <w:t>Part</w:t>
      </w:r>
      <w:r w:rsidR="00F05031">
        <w:t>n</w:t>
      </w:r>
      <w:r w:rsidR="004923B7">
        <w:t xml:space="preserve">er u projektu može biti i dionik koji sudjeluje u osiguranju razlike između iznosa ukupnih prihvatljivih izdataka projektne prijave te iznosa bespovratnih sredstava iz MOO te svih ukupnih neprihvatljivih troškova. </w:t>
      </w:r>
      <w:r w:rsidRPr="00F425C4">
        <w:t xml:space="preserve">Projektni prijedlog bi trebao uključivati onoliki broj partnera čije sinergijsko djelovanje u svim segmentima aktivnosti predloženog projektnog prijedloga daje optimalan rezultat s obzirom na ulaganje te vrstu i potrebe samog projektnog prijedloga. </w:t>
      </w:r>
      <w:bookmarkStart w:id="42" w:name="_Toc83387782"/>
      <w:bookmarkStart w:id="43" w:name="_Toc83387827"/>
      <w:bookmarkStart w:id="44" w:name="_Toc83387783"/>
      <w:bookmarkStart w:id="45" w:name="_Toc83387828"/>
      <w:bookmarkStart w:id="46" w:name="_Toc83387784"/>
      <w:bookmarkStart w:id="47" w:name="_Toc83387829"/>
      <w:bookmarkEnd w:id="42"/>
      <w:bookmarkEnd w:id="43"/>
      <w:bookmarkEnd w:id="44"/>
      <w:bookmarkEnd w:id="45"/>
      <w:bookmarkEnd w:id="46"/>
      <w:bookmarkEnd w:id="47"/>
    </w:p>
    <w:p w14:paraId="784D678D" w14:textId="77777777" w:rsidR="00E7620B" w:rsidRPr="00DB40FB" w:rsidRDefault="00E7620B" w:rsidP="00DB40FB">
      <w:pPr>
        <w:jc w:val="both"/>
      </w:pPr>
    </w:p>
    <w:p w14:paraId="4C8A92DE" w14:textId="77777777" w:rsidR="00DF163F" w:rsidRDefault="00482E15" w:rsidP="00CD14F4">
      <w:pPr>
        <w:pStyle w:val="Naslov2"/>
        <w:numPr>
          <w:ilvl w:val="1"/>
          <w:numId w:val="32"/>
        </w:numPr>
        <w:rPr>
          <w:bCs w:val="0"/>
        </w:rPr>
      </w:pPr>
      <w:bookmarkStart w:id="48" w:name="_Toc99541151"/>
      <w:r w:rsidRPr="00E7620B">
        <w:rPr>
          <w:bCs w:val="0"/>
        </w:rPr>
        <w:t>P</w:t>
      </w:r>
      <w:r w:rsidR="00B021F6" w:rsidRPr="00E7620B">
        <w:rPr>
          <w:bCs w:val="0"/>
        </w:rPr>
        <w:t>rihvatljivost</w:t>
      </w:r>
      <w:r w:rsidR="005A3A30" w:rsidRPr="00E7620B">
        <w:rPr>
          <w:bCs w:val="0"/>
        </w:rPr>
        <w:t xml:space="preserve"> projekta </w:t>
      </w:r>
      <w:r w:rsidR="00DC689B" w:rsidRPr="00E7620B">
        <w:rPr>
          <w:bCs w:val="0"/>
        </w:rPr>
        <w:t>i aktivnosti</w:t>
      </w:r>
      <w:bookmarkStart w:id="49" w:name="_Toc76027864"/>
      <w:bookmarkStart w:id="50" w:name="_Toc77253524"/>
      <w:bookmarkStart w:id="51" w:name="_Toc77253915"/>
      <w:bookmarkStart w:id="52" w:name="_Toc77336359"/>
      <w:bookmarkStart w:id="53" w:name="_Toc83387790"/>
      <w:bookmarkStart w:id="54" w:name="_Toc83387835"/>
      <w:bookmarkEnd w:id="48"/>
      <w:bookmarkEnd w:id="49"/>
      <w:bookmarkEnd w:id="50"/>
      <w:bookmarkEnd w:id="51"/>
      <w:bookmarkEnd w:id="52"/>
      <w:bookmarkEnd w:id="53"/>
      <w:bookmarkEnd w:id="54"/>
    </w:p>
    <w:p w14:paraId="7B313838" w14:textId="77777777" w:rsidR="004B0819" w:rsidRPr="004B0819" w:rsidRDefault="004B0819" w:rsidP="004B0819"/>
    <w:p w14:paraId="2A46B9ED" w14:textId="77777777" w:rsidR="00DF163F" w:rsidRDefault="00DB40FB" w:rsidP="00DB40FB">
      <w:pPr>
        <w:pStyle w:val="Naslov3"/>
        <w:ind w:left="720"/>
        <w:rPr>
          <w:b w:val="0"/>
        </w:rPr>
      </w:pPr>
      <w:bookmarkStart w:id="55" w:name="_Toc99541152"/>
      <w:r>
        <w:rPr>
          <w:b w:val="0"/>
        </w:rPr>
        <w:t>3.2.1</w:t>
      </w:r>
      <w:r w:rsidR="00DF163F">
        <w:rPr>
          <w:b w:val="0"/>
        </w:rPr>
        <w:t xml:space="preserve"> </w:t>
      </w:r>
      <w:r w:rsidR="00DF163F" w:rsidRPr="00DF163F">
        <w:rPr>
          <w:b w:val="0"/>
        </w:rPr>
        <w:t>Prihvatljivost projekta</w:t>
      </w:r>
      <w:bookmarkEnd w:id="55"/>
    </w:p>
    <w:p w14:paraId="76577D0E" w14:textId="77777777" w:rsidR="004B0819" w:rsidRPr="004B0819" w:rsidRDefault="004B0819" w:rsidP="004B0819">
      <w:pPr>
        <w:spacing w:after="0"/>
      </w:pPr>
    </w:p>
    <w:p w14:paraId="156578A0" w14:textId="77777777" w:rsidR="005F3CF3" w:rsidRDefault="00366A3F" w:rsidP="005F3CF3">
      <w:pPr>
        <w:jc w:val="both"/>
      </w:pPr>
      <w:r w:rsidRPr="007D2DD4">
        <w:t>Razdoblje provedbe projekta započinje danom početka projektne aktivnosti</w:t>
      </w:r>
      <w:r w:rsidR="009C1B90" w:rsidRPr="007D2DD4">
        <w:t xml:space="preserve"> </w:t>
      </w:r>
      <w:r w:rsidRPr="007D2DD4">
        <w:t>povezane s provedbom elemenata projekta i završava danom zaključenja svih projektnih aktivnosti povezanih s provedbom elemenata projekta.</w:t>
      </w:r>
      <w:r w:rsidRPr="00366A3F">
        <w:t xml:space="preserve"> </w:t>
      </w:r>
      <w:r w:rsidR="005F3CF3">
        <w:t xml:space="preserve"> </w:t>
      </w:r>
    </w:p>
    <w:p w14:paraId="70D15363" w14:textId="77777777" w:rsidR="000B6115" w:rsidRDefault="000B6115" w:rsidP="000B6115">
      <w:pPr>
        <w:jc w:val="both"/>
      </w:pPr>
      <w:r>
        <w:t xml:space="preserve">Pod razdobljem provedbe projekta podrazumijeva se datum početka i predviđenog završetka provedbe projekta. </w:t>
      </w:r>
      <w:r w:rsidRPr="00023141">
        <w:t>Razdoblje provedbe projekta bit će definirano Ugovorom o dodjeli bespovratnih sredstava</w:t>
      </w:r>
      <w:r>
        <w:t xml:space="preserve">. </w:t>
      </w:r>
    </w:p>
    <w:p w14:paraId="2978DED3" w14:textId="77777777" w:rsidR="000B6115" w:rsidRDefault="000B6115" w:rsidP="000B6115">
      <w:pPr>
        <w:jc w:val="both"/>
      </w:pPr>
      <w:r w:rsidRPr="00023141">
        <w:t xml:space="preserve">Razdoblje </w:t>
      </w:r>
      <w:r w:rsidRPr="00B5659B">
        <w:t xml:space="preserve">prihvatljivosti izdataka je razdoblje unutar kojeg trošak mora  nastati  da bi bio prihvatljiv za financiranje, a traje od 1.2.2020 </w:t>
      </w:r>
      <w:r w:rsidRPr="007D2DD4">
        <w:rPr>
          <w:shd w:val="clear" w:color="auto" w:fill="FFFFFF" w:themeFill="background1"/>
        </w:rPr>
        <w:t>do 31.12.2025. Uz navedeno</w:t>
      </w:r>
      <w:r>
        <w:t xml:space="preserve">, svi troškovi moraju nastati i biti plaćeni u razdoblju  od 1.2.2020. do 30.6.2026. </w:t>
      </w:r>
    </w:p>
    <w:p w14:paraId="1D0900D2" w14:textId="77777777" w:rsidR="000A431B" w:rsidRDefault="000A431B" w:rsidP="000A431B">
      <w:r>
        <w:t>Minimalni uvjeti za podnošenje Projektnog prijedloga:</w:t>
      </w:r>
    </w:p>
    <w:p w14:paraId="7D714CA8" w14:textId="77777777" w:rsidR="000A431B" w:rsidRPr="001D73B6" w:rsidRDefault="000A431B" w:rsidP="00E93F25">
      <w:pPr>
        <w:pStyle w:val="Odlomakpopisa"/>
        <w:numPr>
          <w:ilvl w:val="0"/>
          <w:numId w:val="16"/>
        </w:numPr>
      </w:pPr>
      <w:r w:rsidRPr="00206BE7">
        <w:t>Ishođene</w:t>
      </w:r>
      <w:r w:rsidR="00357DE1" w:rsidRPr="00206BE7">
        <w:t xml:space="preserve"> i </w:t>
      </w:r>
      <w:r w:rsidRPr="001D73B6">
        <w:t>važeć</w:t>
      </w:r>
      <w:sdt>
        <w:sdtPr>
          <w:tag w:val="goog_rdk_216"/>
          <w:id w:val="-1203638044"/>
        </w:sdtPr>
        <w:sdtEndPr/>
        <w:sdtContent>
          <w:r w:rsidRPr="00206BE7">
            <w:t>e</w:t>
          </w:r>
        </w:sdtContent>
      </w:sdt>
      <w:r w:rsidRPr="00206BE7">
        <w:t xml:space="preserve"> građevinsk</w:t>
      </w:r>
      <w:sdt>
        <w:sdtPr>
          <w:tag w:val="goog_rdk_218"/>
          <w:id w:val="-1115285723"/>
        </w:sdtPr>
        <w:sdtEndPr/>
        <w:sdtContent>
          <w:r w:rsidRPr="00206BE7">
            <w:t>e</w:t>
          </w:r>
        </w:sdtContent>
      </w:sdt>
      <w:sdt>
        <w:sdtPr>
          <w:tag w:val="goog_rdk_219"/>
          <w:id w:val="1073085954"/>
        </w:sdtPr>
        <w:sdtEndPr/>
        <w:sdtContent/>
      </w:sdt>
      <w:r w:rsidRPr="00206BE7">
        <w:t xml:space="preserve"> dozvol</w:t>
      </w:r>
      <w:sdt>
        <w:sdtPr>
          <w:tag w:val="goog_rdk_220"/>
          <w:id w:val="63465567"/>
        </w:sdtPr>
        <w:sdtEndPr/>
        <w:sdtContent>
          <w:r w:rsidRPr="00206BE7">
            <w:t>e</w:t>
          </w:r>
        </w:sdtContent>
      </w:sdt>
      <w:sdt>
        <w:sdtPr>
          <w:tag w:val="goog_rdk_221"/>
          <w:id w:val="1432009041"/>
        </w:sdtPr>
        <w:sdtEndPr/>
        <w:sdtContent/>
      </w:sdt>
      <w:r w:rsidRPr="00206BE7">
        <w:t>/potvrd</w:t>
      </w:r>
      <w:sdt>
        <w:sdtPr>
          <w:tag w:val="goog_rdk_222"/>
          <w:id w:val="-919486704"/>
        </w:sdtPr>
        <w:sdtEndPr/>
        <w:sdtContent>
          <w:r w:rsidRPr="00206BE7">
            <w:t>e</w:t>
          </w:r>
        </w:sdtContent>
      </w:sdt>
      <w:sdt>
        <w:sdtPr>
          <w:tag w:val="goog_rdk_223"/>
          <w:id w:val="780543354"/>
        </w:sdtPr>
        <w:sdtEndPr/>
        <w:sdtContent/>
      </w:sdt>
      <w:r w:rsidRPr="00206BE7">
        <w:t xml:space="preserve"> glavnog projekta za svaki element projekta koji se prijavljuje</w:t>
      </w:r>
      <w:r w:rsidR="00E93F25">
        <w:t>; u</w:t>
      </w:r>
      <w:r w:rsidR="00E93F25" w:rsidRPr="00E93F25">
        <w:t xml:space="preserve"> slučaju izgradnje/rekonstrukcije uređaja (UPOV-a) ishođena važeća lokacijska dozvola</w:t>
      </w:r>
    </w:p>
    <w:p w14:paraId="7E96B719" w14:textId="77777777" w:rsidR="000A431B" w:rsidRPr="0025600C" w:rsidRDefault="000A431B" w:rsidP="00CD14F4">
      <w:pPr>
        <w:pStyle w:val="Odlomakpopisa"/>
        <w:numPr>
          <w:ilvl w:val="0"/>
          <w:numId w:val="16"/>
        </w:numPr>
      </w:pPr>
      <w:r w:rsidRPr="001D73B6">
        <w:t>Riješen</w:t>
      </w:r>
      <w:r w:rsidR="00581756" w:rsidRPr="001D73B6">
        <w:t>i</w:t>
      </w:r>
      <w:r w:rsidRPr="00206BE7">
        <w:t xml:space="preserve"> imovinsko – pravn</w:t>
      </w:r>
      <w:r w:rsidR="00CD18CC" w:rsidRPr="0025600C">
        <w:t>i</w:t>
      </w:r>
      <w:r w:rsidRPr="00206BE7">
        <w:t xml:space="preserve"> odnose </w:t>
      </w:r>
      <w:r w:rsidR="00690D25" w:rsidRPr="001D73B6">
        <w:t>(minimalno 90%)</w:t>
      </w:r>
    </w:p>
    <w:p w14:paraId="76FB33D6" w14:textId="77777777" w:rsidR="00581756" w:rsidRPr="0025600C" w:rsidRDefault="004F0180" w:rsidP="004F0180">
      <w:pPr>
        <w:pStyle w:val="Odlomakpopisa"/>
        <w:numPr>
          <w:ilvl w:val="0"/>
          <w:numId w:val="16"/>
        </w:numPr>
      </w:pPr>
      <w:r w:rsidRPr="00206BE7">
        <w:t xml:space="preserve">Proveden postupak PUO/OPUO </w:t>
      </w:r>
      <w:r w:rsidR="00E04ADD" w:rsidRPr="0025600C">
        <w:t xml:space="preserve">za sve elemente projekta koji su predmet prijave </w:t>
      </w:r>
      <w:r w:rsidRPr="00206BE7">
        <w:t>u skladu sa važećim propisima</w:t>
      </w:r>
      <w:r w:rsidR="00E04ADD" w:rsidRPr="0025600C">
        <w:t xml:space="preserve"> i ishođeno rješenje nadležnog ministarstva</w:t>
      </w:r>
      <w:r w:rsidR="00206BE7" w:rsidRPr="0025600C">
        <w:t xml:space="preserve"> (detaljniji opis nalazi se u tekstu niže)</w:t>
      </w:r>
    </w:p>
    <w:p w14:paraId="1E009F64" w14:textId="77777777" w:rsidR="00B30E77" w:rsidRPr="0025600C" w:rsidRDefault="00B30E77" w:rsidP="004F0180">
      <w:pPr>
        <w:pStyle w:val="Odlomakpopisa"/>
        <w:numPr>
          <w:ilvl w:val="0"/>
          <w:numId w:val="16"/>
        </w:numPr>
      </w:pPr>
      <w:r w:rsidRPr="0025600C">
        <w:t xml:space="preserve">Projekt </w:t>
      </w:r>
      <w:r w:rsidR="006F3BE7" w:rsidRPr="0025600C">
        <w:t>nije u</w:t>
      </w:r>
      <w:r w:rsidRPr="0025600C">
        <w:t xml:space="preserve"> potpunosti završen</w:t>
      </w:r>
    </w:p>
    <w:p w14:paraId="18EF828B" w14:textId="77777777" w:rsidR="00F97597" w:rsidRDefault="00F97597" w:rsidP="009C69C8">
      <w:pPr>
        <w:keepNext/>
        <w:keepLines/>
        <w:jc w:val="both"/>
      </w:pPr>
      <w:r>
        <w:t xml:space="preserve">U okviru ovog Poziva prijavitelj </w:t>
      </w:r>
      <w:r w:rsidR="00EA5B63">
        <w:t xml:space="preserve"> podnosi</w:t>
      </w:r>
      <w:r w:rsidR="00E52409">
        <w:t xml:space="preserve"> </w:t>
      </w:r>
      <w:r w:rsidR="00E52409" w:rsidRPr="00E52409">
        <w:t>jedan projektni prijedlog. Ukoliko prijavitelj ima više pokrenutih projekata iz područja javne odvodnje/vodoopskrbe, a koji zadovoljavaju uvjete ovog Poziva, mora ih grupirati u</w:t>
      </w:r>
      <w:r w:rsidR="00E52409">
        <w:t xml:space="preserve"> </w:t>
      </w:r>
      <w:r w:rsidR="00E52409" w:rsidRPr="00E52409">
        <w:t xml:space="preserve">jedan projektni </w:t>
      </w:r>
      <w:r w:rsidR="00E52409" w:rsidRPr="002E5771">
        <w:t>prijedlog (u projektnoj prijavi će se posebno naznačiti koje projektne aktivnosti spadaju u okvir koje od programskih sastavnica te će se na taj način omogućiti financijsko praćenje, praćenje u provedbi i praćenje ostvarenja indikatora).</w:t>
      </w:r>
      <w:r w:rsidRPr="002E5771">
        <w:t xml:space="preserve"> Prijavitelj</w:t>
      </w:r>
      <w:r>
        <w:t xml:space="preserve"> može podnijeti prijedlog projekta samostalno ili s jednim ili više partnera. </w:t>
      </w:r>
    </w:p>
    <w:p w14:paraId="376FBF5A" w14:textId="77777777" w:rsidR="00D11D8D" w:rsidRPr="00206BE7" w:rsidRDefault="00D11D8D" w:rsidP="0025600C">
      <w:pPr>
        <w:jc w:val="both"/>
      </w:pPr>
      <w:r w:rsidRPr="0025600C">
        <w:t>Uvjet da proje</w:t>
      </w:r>
      <w:r w:rsidR="00206BE7" w:rsidRPr="00206BE7">
        <w:t xml:space="preserve">kt nije u potpunosti završen </w:t>
      </w:r>
      <w:r w:rsidRPr="0025600C">
        <w:t xml:space="preserve">podrazumijeva da </w:t>
      </w:r>
      <w:r w:rsidR="0064234C" w:rsidRPr="0025600C">
        <w:t xml:space="preserve">projekt nije financijski niti fizički u potpunosti završen </w:t>
      </w:r>
      <w:r w:rsidRPr="0025600C">
        <w:t xml:space="preserve">(ukoliko se u okviru projektnog prijedloga prijavljuje više projektnih aktivnosti, minimalno jedna projektna aktivnost ne smije biti </w:t>
      </w:r>
      <w:r w:rsidR="000C5990" w:rsidRPr="0025600C">
        <w:t xml:space="preserve">u potpunosti </w:t>
      </w:r>
      <w:r w:rsidRPr="0025600C">
        <w:t>završena).</w:t>
      </w:r>
    </w:p>
    <w:p w14:paraId="550CA3A8" w14:textId="77777777" w:rsidR="005F3CF3" w:rsidRDefault="005F3CF3" w:rsidP="005F3CF3">
      <w:pPr>
        <w:jc w:val="both"/>
      </w:pPr>
      <w:r>
        <w:t xml:space="preserve">Prihvatljivi su nastali troškovi, odnosno ugovori po kojima su radovi izvedeni sklopljeni u skladu s </w:t>
      </w:r>
      <w:r w:rsidRPr="00B5659B">
        <w:t xml:space="preserve">primjenjivim pravilima javne nabave, tj. u skladu sa Zakonom o javnoj nabavi (“Narodne novine” br. </w:t>
      </w:r>
      <w:sdt>
        <w:sdtPr>
          <w:tag w:val="goog_rdk_248"/>
          <w:id w:val="-13692537"/>
        </w:sdtPr>
        <w:sdtEndPr/>
        <w:sdtContent>
          <w:r w:rsidRPr="00B5659B">
            <w:t>120/16</w:t>
          </w:r>
        </w:sdtContent>
      </w:sdt>
      <w:sdt>
        <w:sdtPr>
          <w:tag w:val="goog_rdk_249"/>
          <w:id w:val="-1592544300"/>
        </w:sdtPr>
        <w:sdtEndPr/>
        <w:sdtContent/>
      </w:sdt>
      <w:r w:rsidRPr="00B5659B">
        <w:t>) i propisima za njegovu provedbu</w:t>
      </w:r>
      <w:r w:rsidR="00815FDA" w:rsidRPr="00B5659B">
        <w:t xml:space="preserve"> u razdoblju prihvatljivosti troškova (od 1.2.2020. do </w:t>
      </w:r>
      <w:r w:rsidR="00815FDA" w:rsidRPr="007D2DD4">
        <w:rPr>
          <w:shd w:val="clear" w:color="auto" w:fill="FFFFFF" w:themeFill="background1"/>
        </w:rPr>
        <w:t>31.12.2025)</w:t>
      </w:r>
      <w:r w:rsidRPr="007D2DD4">
        <w:rPr>
          <w:shd w:val="clear" w:color="auto" w:fill="FFFFFF" w:themeFill="background1"/>
        </w:rPr>
        <w:t>.</w:t>
      </w:r>
      <w:r>
        <w:t xml:space="preserve"> </w:t>
      </w:r>
    </w:p>
    <w:p w14:paraId="60EF3434" w14:textId="77777777" w:rsidR="00DA0730" w:rsidRDefault="00DA0730" w:rsidP="005F3CF3">
      <w:pPr>
        <w:jc w:val="both"/>
      </w:pPr>
      <w:r>
        <w:lastRenderedPageBreak/>
        <w:t>U postupku odobrenja projekta trošak ugovorenih radova/usluga smatra se uvjetno prihvatljivim u c</w:t>
      </w:r>
      <w:r w:rsidR="003A774E">
        <w:t>ijelosti. T</w:t>
      </w:r>
      <w:r>
        <w:t>očan iznos prihvatljivih troškova za ugovorene komponente utvrdit će se nakon provedene ex-post kontrole.</w:t>
      </w:r>
      <w:r w:rsidR="00F81A3F">
        <w:t xml:space="preserve"> Za ugovore koji nisu započeli, provodi se prethodna (ex-ante) kontrola</w:t>
      </w:r>
      <w:r w:rsidR="00EC44EB">
        <w:t>.</w:t>
      </w:r>
      <w:r w:rsidR="00F81A3F">
        <w:t xml:space="preserve"> </w:t>
      </w:r>
      <w:r w:rsidR="00F81A3F" w:rsidRPr="00F81A3F">
        <w:t>Tijekom prethodne (ex-ante) provjere nabave (ako je primjenjivo) provodi se pregled dokumentacije o nabavi koju je podnio Korisnik prije pokretanja postupka nabave. Svrha prethodne provjere dokumentacije je spriječiti eventualne nepravilnosti u postupcima nabava, a posebno dati Korisniku preporuke o bitnim odstupanjima u dokumentaciji koja bi mogla utjecati na prihvatljivost izdataka. Nadležno tijelo će upozoriti Korisnika na odstupanja u dokumentaciji uočena prilikom prethodne (ex-ante) provjere te mu dati preporuke za unaprjeđenje dokumentacije o nabavi radi izbjegavanja nepravilnosti, koje bi mogle utjecati na prihvatljivost izdataka i određivanje financijskih korekcija u skladu s Ugovorom (ako je primjenjivo).</w:t>
      </w:r>
      <w:r w:rsidR="00680B81">
        <w:t xml:space="preserve"> Dokumentaciju je potrebno dostaviti </w:t>
      </w:r>
      <w:r w:rsidR="00EB53EA">
        <w:t>prije pokretanja postupka nabave a nakon provedenog prethodnog savjetovanja (ako je primjenjivo)</w:t>
      </w:r>
      <w:r w:rsidR="00680B81">
        <w:t>.</w:t>
      </w:r>
    </w:p>
    <w:p w14:paraId="53B2965E" w14:textId="77777777" w:rsidR="00346B20" w:rsidRPr="001F2F01" w:rsidRDefault="00346B20" w:rsidP="00346B20">
      <w:pPr>
        <w:jc w:val="both"/>
      </w:pPr>
      <w:r w:rsidRPr="00F70EBA">
        <w:t>Ukoliko se projekt odnosi</w:t>
      </w:r>
      <w:r w:rsidRPr="00B5659B">
        <w:t xml:space="preserve"> na ulaganja u sustav javne odvodnje o</w:t>
      </w:r>
      <w:r>
        <w:t xml:space="preserve">tpadnih voda, prijavitelj se obavezuje </w:t>
      </w:r>
      <w:r w:rsidRPr="00B5659B">
        <w:t xml:space="preserve">osigurati </w:t>
      </w:r>
      <w:r>
        <w:t xml:space="preserve">i </w:t>
      </w:r>
      <w:r w:rsidRPr="00B5659B">
        <w:t xml:space="preserve">pročišćavanje otpadnih voda odgovarajućim stupnjem i to najkasnije do 30.6.2026. </w:t>
      </w:r>
      <w:r>
        <w:t>(u prijavnom obrascu potrebno je dati p</w:t>
      </w:r>
      <w:r w:rsidRPr="00B5659B">
        <w:t>ojašnjenje na koji</w:t>
      </w:r>
      <w:r>
        <w:t xml:space="preserve"> način će se navedeno osigurati).</w:t>
      </w:r>
    </w:p>
    <w:p w14:paraId="053F6812" w14:textId="77777777" w:rsidR="00664DCA" w:rsidRDefault="00664DCA" w:rsidP="007D2DD4">
      <w:pPr>
        <w:jc w:val="both"/>
      </w:pPr>
      <w:r w:rsidRPr="00E5194C">
        <w:t>Da bi projekt bio financiran kroz NPOO potrebno je zadovoljiti uvjete koji proizlaze iz principa Ne nanosi značajnu štetu (eng. Do No Significat Harm - DNSH)  što, između ostaloga,  uključuje sljedeće: Procjena utjecaja zahvata na okoliš (PUO) provodi se u skladu s postupcima odobravanja prema PUO u skladu s Direktivom 2011/92 / EU te Ocjenom o potrebi procjene utjecaja zahvata na okoliš (OPUO) i / ili odgovarajućom procjenom u skladu s člankom 6. stavkom 3. Direktive o staništima. Dostavit će se dokazi da projekt nema značajan učinak na integritet predmetnih područja Natura 2000.</w:t>
      </w:r>
    </w:p>
    <w:p w14:paraId="41DE0428" w14:textId="3D2BCE61" w:rsidR="006F6A74" w:rsidRDefault="00664DCA" w:rsidP="007D2DD4">
      <w:pPr>
        <w:jc w:val="both"/>
        <w:rPr>
          <w:b/>
        </w:rPr>
      </w:pPr>
      <w:r w:rsidRPr="00E5194C">
        <w:t xml:space="preserve">U slučaju predmetne vrste projekata to znači da isti moraju u potpunosti biti usklađeni s važećim okolišnim zakonodavnim okvirom, bez obzira što su </w:t>
      </w:r>
      <w:r w:rsidR="005039DE" w:rsidRPr="00E5194C">
        <w:t xml:space="preserve">pojedine </w:t>
      </w:r>
      <w:r w:rsidRPr="00E5194C">
        <w:t xml:space="preserve">dozvole za građenje </w:t>
      </w:r>
      <w:r w:rsidR="00CD3C2D" w:rsidRPr="00E5194C">
        <w:t>mogle biti prethodno</w:t>
      </w:r>
      <w:r w:rsidRPr="00E5194C">
        <w:t xml:space="preserve"> ishođene sukladno zakonodavnom okviru koji je bio na snazi u trenutku njihovog ishođenja. Konkretno, svaki projekt koji se planira financirati kroz NPOO mora imati proveden postupak PUO, odnosno OPUO, u skladu s trenutno važećim propisima. U slučaju predmetne vrste ulaganja u investicijske projekte koje se odnose na manje dijelove sustava razvoja javne vodoopskrbe i javne odvodnje sukladno Uredbi o procjeni utjecaja zahvata na okoliš (NN 61/14 i 3/17) isto podrazumijeva izradu Elaborata zaštite okoliša i provedbu postupka OPUO. Iznimno, ukoliko postupak OPUO rezultira ocjenom da je potrebna PUO, istu je potrebno provesti što podrazumijeva izradu Studije utjecaja zahvata na okoliš uključujući Glavnu ocjenu utjecaja zahvata na ekološku mrežu. </w:t>
      </w:r>
    </w:p>
    <w:p w14:paraId="7D5249AB" w14:textId="77777777" w:rsidR="006F6A74" w:rsidRPr="007752D6" w:rsidRDefault="006F6A74" w:rsidP="007D2DD4">
      <w:pPr>
        <w:jc w:val="both"/>
        <w:rPr>
          <w:color w:val="FF0000"/>
        </w:rPr>
      </w:pPr>
      <w:r w:rsidRPr="007752D6">
        <w:rPr>
          <w:color w:val="FF0000"/>
        </w:rPr>
        <w:t xml:space="preserve">Za one projekte koji imaju građevinsku dozvolu ishođenu nakon 4.12.2020., a procedura OPUO/PUO  nije provedena nakon donošenja Upute za izradu analize usklađenosti od strane MINGOR (koja je niže priložena), smatra se da projekti nisu u skladu s Direktivom o staništima u odnosu na sagledavanje mogućih utjecaja projekta (samostalnih i kumulativnih) na ciljeve očuvanja područja ekološke mreže. Za takve projekte potrebno je izraditi </w:t>
      </w:r>
      <w:r w:rsidRPr="007752D6">
        <w:rPr>
          <w:b/>
          <w:color w:val="FF0000"/>
        </w:rPr>
        <w:t xml:space="preserve">Analizu usklađenosti sagledanih utjecaja i/ili utvrđenih mjera ublažavanja za zahvate u odnosu na dorađene ciljeve očuvanja područja ekološke mreže Natura 2000  </w:t>
      </w:r>
      <w:r w:rsidRPr="007752D6">
        <w:rPr>
          <w:color w:val="FF0000"/>
        </w:rPr>
        <w:t xml:space="preserve">prema uputi danoj u dokumentu niže te, ovisno o ishodu analize, ishoditi i dostaviti kao dokaz mišljenje od strane Uprave nadležne za zaštitu prirode MINGOR kojom se potvrđuje usklađenost projekta sa </w:t>
      </w:r>
      <w:r w:rsidRPr="007752D6">
        <w:rPr>
          <w:color w:val="FF0000"/>
        </w:rPr>
        <w:lastRenderedPageBreak/>
        <w:t>ciljevima očuvanja područja ekološke mreže. U protivnome, takvi se projekti neće moći odobriti te će se isključiti iz daljnjeg postupka dodjele.</w:t>
      </w:r>
    </w:p>
    <w:p w14:paraId="58E12ED7" w14:textId="77777777" w:rsidR="006F6A74" w:rsidRDefault="006C377D" w:rsidP="007752D6">
      <w:pPr>
        <w:jc w:val="center"/>
        <w:rPr>
          <w:b/>
          <w:color w:val="FF0000"/>
        </w:rPr>
      </w:pPr>
      <w:r w:rsidRPr="007752D6">
        <w:rPr>
          <w:b/>
          <w:color w:val="FF0000"/>
        </w:rPr>
        <w:object w:dxaOrig="1614" w:dyaOrig="1044" w14:anchorId="268F164A">
          <v:shape id="_x0000_i1026" type="#_x0000_t75" style="width:79.5pt;height:50.25pt" o:ole="">
            <v:imagedata r:id="rId22" o:title=""/>
          </v:shape>
          <o:OLEObject Type="Embed" ProgID="AcroExch.Document.DC" ShapeID="_x0000_i1026" DrawAspect="Icon" ObjectID="_1750849697" r:id="rId23"/>
        </w:object>
      </w:r>
      <w:bookmarkStart w:id="56" w:name="_MON_1711442260"/>
      <w:bookmarkEnd w:id="56"/>
      <w:r w:rsidR="006F6A74" w:rsidRPr="007752D6">
        <w:rPr>
          <w:b/>
          <w:color w:val="FF0000"/>
        </w:rPr>
        <w:object w:dxaOrig="1544" w:dyaOrig="998" w14:anchorId="5A56E02F">
          <v:shape id="_x0000_i1027" type="#_x0000_t75" style="width:79.5pt;height:50.25pt" o:ole="">
            <v:imagedata r:id="rId24" o:title=""/>
          </v:shape>
          <o:OLEObject Type="Embed" ProgID="Word.Document.12" ShapeID="_x0000_i1027" DrawAspect="Icon" ObjectID="_1750849698" r:id="rId25">
            <o:FieldCodes>\s</o:FieldCodes>
          </o:OLEObject>
        </w:object>
      </w:r>
    </w:p>
    <w:p w14:paraId="51CEC28D" w14:textId="77777777" w:rsidR="006F6A74" w:rsidRDefault="006F6A74" w:rsidP="007752D6">
      <w:pPr>
        <w:jc w:val="center"/>
        <w:rPr>
          <w:b/>
        </w:rPr>
      </w:pPr>
    </w:p>
    <w:p w14:paraId="040A69E7" w14:textId="77777777" w:rsidR="00AE2D96" w:rsidRPr="00E5194C" w:rsidRDefault="00F74DEE" w:rsidP="007D2DD4">
      <w:pPr>
        <w:jc w:val="both"/>
      </w:pPr>
      <w:r w:rsidRPr="00E5194C">
        <w:rPr>
          <w:b/>
        </w:rPr>
        <w:t>U okviru ovog Poziva moguće</w:t>
      </w:r>
      <w:r w:rsidR="00FA5102" w:rsidRPr="00E5194C">
        <w:rPr>
          <w:b/>
        </w:rPr>
        <w:t xml:space="preserve"> je</w:t>
      </w:r>
      <w:r w:rsidRPr="00E5194C">
        <w:rPr>
          <w:b/>
        </w:rPr>
        <w:t xml:space="preserve"> odobriti isključivo projekte koji u potpunosti imaju proveden postupak PUO/OPUO</w:t>
      </w:r>
      <w:r w:rsidR="00DB7D85" w:rsidRPr="00E5194C">
        <w:rPr>
          <w:b/>
        </w:rPr>
        <w:t xml:space="preserve"> odnosno ishođeno rješenje nadležnog Ministarstva</w:t>
      </w:r>
      <w:r w:rsidR="00DB7D85" w:rsidRPr="00E5194C">
        <w:t>.</w:t>
      </w:r>
    </w:p>
    <w:p w14:paraId="1E8D6BC2" w14:textId="77777777" w:rsidR="00244B47" w:rsidRPr="00E5194C" w:rsidRDefault="00244B47" w:rsidP="002529D6">
      <w:pPr>
        <w:jc w:val="both"/>
      </w:pPr>
      <w:r w:rsidRPr="00E5194C">
        <w:rPr>
          <w:rFonts w:cstheme="minorHAnsi"/>
        </w:rPr>
        <w:t>Sva ulaganja moraju biti u skladu s</w:t>
      </w:r>
      <w:r w:rsidR="00F3340D">
        <w:rPr>
          <w:rFonts w:cstheme="minorHAnsi"/>
        </w:rPr>
        <w:t xml:space="preserve"> </w:t>
      </w:r>
      <w:r w:rsidR="00F3340D" w:rsidRPr="00F3340D">
        <w:rPr>
          <w:rFonts w:cstheme="minorHAnsi"/>
        </w:rPr>
        <w:t xml:space="preserve">načelom DNSH u smislu članka 17. Uredbe o taksonomiji i u skladu s Tehničkim smjernicama DNSH (2021/C58/01), a osim toga trebaju imati za cilj dati pozitivan doprinos </w:t>
      </w:r>
      <w:r w:rsidRPr="00E5194C">
        <w:rPr>
          <w:rFonts w:cstheme="minorHAnsi"/>
        </w:rPr>
        <w:t>jednim ili više okolišnih ciljeva obuhvaćenih</w:t>
      </w:r>
      <w:r w:rsidR="00065783">
        <w:rPr>
          <w:rFonts w:cstheme="minorHAnsi"/>
        </w:rPr>
        <w:t xml:space="preserve"> Uredbom</w:t>
      </w:r>
      <w:r w:rsidR="00065783" w:rsidRPr="00F3340D">
        <w:rPr>
          <w:rFonts w:cstheme="minorHAnsi"/>
        </w:rPr>
        <w:t xml:space="preserve"> o taksonomiji</w:t>
      </w:r>
      <w:r w:rsidR="002529D6">
        <w:rPr>
          <w:rFonts w:cstheme="minorHAnsi"/>
        </w:rPr>
        <w:t xml:space="preserve"> </w:t>
      </w:r>
      <w:r w:rsidRPr="00E5194C">
        <w:rPr>
          <w:rFonts w:cstheme="minorHAnsi"/>
        </w:rPr>
        <w:t>o uspostavi okvira za olakšavanje održivih ulaganja utvrđivanjem sustava klasifikacije  za okolišno održive gospodarske djelatnosti</w:t>
      </w:r>
      <w:r w:rsidR="00716EBD" w:rsidRPr="00E5194C">
        <w:rPr>
          <w:rFonts w:cstheme="minorHAnsi"/>
        </w:rPr>
        <w:t xml:space="preserve"> (EU) 2020/852</w:t>
      </w:r>
      <w:r w:rsidRPr="00E5194C">
        <w:rPr>
          <w:rFonts w:cstheme="minorHAnsi"/>
        </w:rPr>
        <w:t>)</w:t>
      </w:r>
      <w:r w:rsidR="002529D6">
        <w:rPr>
          <w:rFonts w:cstheme="minorHAnsi"/>
        </w:rPr>
        <w:t>.</w:t>
      </w:r>
      <w:r w:rsidRPr="00E5194C">
        <w:rPr>
          <w:rFonts w:cstheme="minorHAnsi"/>
        </w:rPr>
        <w:t xml:space="preserve"> </w:t>
      </w:r>
      <w:r w:rsidRPr="00E5194C">
        <w:t xml:space="preserve">U tom smislu potrebno je dokazati, ne samo kako će projekt u najvećoj mogućoj mjeri ublažiti bilo kakve negativne ekološke učinke već i na koji način će doprinijeti pozitivnim učincima tijekom provedbe projekta. </w:t>
      </w:r>
    </w:p>
    <w:p w14:paraId="326BA4BB" w14:textId="03C29C8F" w:rsidR="00900B97" w:rsidRDefault="00664DCA" w:rsidP="007D2DD4">
      <w:pPr>
        <w:jc w:val="both"/>
      </w:pPr>
      <w:r w:rsidRPr="00E5194C">
        <w:t xml:space="preserve">Dodatno pojašnjenje </w:t>
      </w:r>
      <w:r w:rsidR="00F0503F" w:rsidRPr="00E5194C">
        <w:t xml:space="preserve">vezano za okolišne procedure i </w:t>
      </w:r>
      <w:r w:rsidR="005B18B7" w:rsidRPr="00E5194C">
        <w:t xml:space="preserve"> ispunjenje </w:t>
      </w:r>
      <w:r w:rsidR="00F0503F" w:rsidRPr="00E5194C">
        <w:t>DNSH princip</w:t>
      </w:r>
      <w:r w:rsidR="005B18B7" w:rsidRPr="00E5194C">
        <w:t>a</w:t>
      </w:r>
      <w:r w:rsidR="00F0503F" w:rsidRPr="00E5194C">
        <w:t xml:space="preserve"> </w:t>
      </w:r>
      <w:r w:rsidRPr="00E5194C">
        <w:t xml:space="preserve">nalazi se u </w:t>
      </w:r>
      <w:r w:rsidR="00CA2831" w:rsidRPr="00E5194C">
        <w:t>poglavlju 4</w:t>
      </w:r>
      <w:r w:rsidRPr="00E5194C">
        <w:t xml:space="preserve">.1. </w:t>
      </w:r>
      <w:r w:rsidR="008139AD" w:rsidRPr="00E5194C">
        <w:t xml:space="preserve">ovih </w:t>
      </w:r>
      <w:r w:rsidRPr="00E5194C">
        <w:t>Uputa.</w:t>
      </w:r>
    </w:p>
    <w:p w14:paraId="198DBC86" w14:textId="35A9D571" w:rsidR="004232BB" w:rsidRPr="002B7C53" w:rsidRDefault="004232BB" w:rsidP="004232BB">
      <w:pPr>
        <w:jc w:val="both"/>
        <w:rPr>
          <w:highlight w:val="yellow"/>
        </w:rPr>
      </w:pPr>
      <w:r w:rsidRPr="002B7C53">
        <w:rPr>
          <w:highlight w:val="yellow"/>
        </w:rPr>
        <w:t>Naglašavamo da svi projekti koji se odnose na ulaganja u sustave javne vodoopskrbe trebaju dokazati doprinos klimatskim ciljevima i to:</w:t>
      </w:r>
    </w:p>
    <w:p w14:paraId="1877D163" w14:textId="2094BD7C" w:rsidR="004232BB" w:rsidRPr="002B7C53" w:rsidRDefault="004232BB" w:rsidP="004232BB">
      <w:pPr>
        <w:jc w:val="both"/>
        <w:rPr>
          <w:highlight w:val="yellow"/>
        </w:rPr>
      </w:pPr>
      <w:r w:rsidRPr="002B7C53">
        <w:rPr>
          <w:highlight w:val="yellow"/>
        </w:rPr>
        <w:t xml:space="preserve">- </w:t>
      </w:r>
      <w:r w:rsidR="006E6CE4" w:rsidRPr="002B7C53">
        <w:rPr>
          <w:highlight w:val="yellow"/>
        </w:rPr>
        <w:t xml:space="preserve">Doprinos klimatskim ciljevima </w:t>
      </w:r>
      <w:r w:rsidRPr="002B7C53">
        <w:rPr>
          <w:highlight w:val="yellow"/>
        </w:rPr>
        <w:t>za novoizgrađeni sustav javne vodoopskrbe moguće je dokazati na jedan od dva sljedeća načina:</w:t>
      </w:r>
    </w:p>
    <w:p w14:paraId="249281B3" w14:textId="78723ACF" w:rsidR="004232BB" w:rsidRPr="002B7C53" w:rsidRDefault="004232BB" w:rsidP="004232BB">
      <w:pPr>
        <w:jc w:val="both"/>
        <w:rPr>
          <w:highlight w:val="yellow"/>
        </w:rPr>
      </w:pPr>
      <w:r w:rsidRPr="002B7C53">
        <w:rPr>
          <w:highlight w:val="yellow"/>
        </w:rPr>
        <w:t>•</w:t>
      </w:r>
      <w:r w:rsidRPr="002B7C53">
        <w:rPr>
          <w:highlight w:val="yellow"/>
        </w:rPr>
        <w:tab/>
        <w:t>Kroz infrastrukturni indeks istjecanja (ILI) pri čemu ILI mora biti do 1,5. Osim same tvrdnje da će ILI biti manji od 1,5 potrebno je dodatno pojasniti odnosno potkrijepiti tvrdnju navedenu tvrdnju kako bi se zadovoljio kriterij doprinosa klimatskim ciljevima. U ovom kontekstu potrebno je sagledati područje  DMA zone u kojoj se gradi predmetni sustav javne vodoopskrbe. Ukoliko DMA zona nije uspostavljena ili je uspostavljena, ali je preširoka u odnosu na sam obuhvat projekta pa podaci ne bi odražavali  doprinos projekta, tada je potrebno sagledati uži dio sustava na kojem se provodi projekt, a koji čini  funkcionalnu cjelinu sustav</w:t>
      </w:r>
      <w:r w:rsidR="006E6CE4" w:rsidRPr="002B7C53">
        <w:rPr>
          <w:highlight w:val="yellow"/>
        </w:rPr>
        <w:t>a i dati podatke na toj razini.</w:t>
      </w:r>
    </w:p>
    <w:p w14:paraId="2386751D" w14:textId="77777777" w:rsidR="004232BB" w:rsidRPr="002B7C53" w:rsidRDefault="004232BB" w:rsidP="004232BB">
      <w:pPr>
        <w:jc w:val="both"/>
        <w:rPr>
          <w:highlight w:val="yellow"/>
        </w:rPr>
      </w:pPr>
      <w:r w:rsidRPr="002B7C53">
        <w:rPr>
          <w:highlight w:val="yellow"/>
        </w:rPr>
        <w:t>•</w:t>
      </w:r>
      <w:r w:rsidRPr="002B7C53">
        <w:rPr>
          <w:highlight w:val="yellow"/>
        </w:rPr>
        <w:tab/>
        <w:t>Osigurati da će u novoizgrađenim sustavima javne vodoopskrbe prosječna potrošnja energije biti do 0,5 kWh po kubičnom metru. Kako bi se došlo do traženog podatka u ovom slučaju se također u obuhvat uzima DMA zona ili uži dio sustava na kojem se provodi projekt, a koji čini funkcionalnu cjelinu, pri čemu je potrebno dodatno pojasniti odnosno potkrijepiti navedenu tvrdnju da će potrošnja energije biti do 0,5kWh/m3.</w:t>
      </w:r>
    </w:p>
    <w:p w14:paraId="78479F24" w14:textId="77777777" w:rsidR="004232BB" w:rsidRPr="002B7C53" w:rsidRDefault="004232BB" w:rsidP="004232BB">
      <w:pPr>
        <w:jc w:val="both"/>
        <w:rPr>
          <w:highlight w:val="yellow"/>
        </w:rPr>
      </w:pPr>
    </w:p>
    <w:p w14:paraId="6EB11E76" w14:textId="77777777" w:rsidR="004232BB" w:rsidRPr="002B7C53" w:rsidRDefault="004232BB" w:rsidP="004232BB">
      <w:pPr>
        <w:jc w:val="both"/>
        <w:rPr>
          <w:highlight w:val="yellow"/>
        </w:rPr>
      </w:pPr>
    </w:p>
    <w:p w14:paraId="115A25CE" w14:textId="07193F2F" w:rsidR="004232BB" w:rsidRPr="002B7C53" w:rsidRDefault="004232BB" w:rsidP="004232BB">
      <w:pPr>
        <w:jc w:val="both"/>
        <w:rPr>
          <w:highlight w:val="yellow"/>
        </w:rPr>
      </w:pPr>
      <w:r w:rsidRPr="002B7C53">
        <w:rPr>
          <w:highlight w:val="yellow"/>
        </w:rPr>
        <w:lastRenderedPageBreak/>
        <w:t>Doprinos klimatskim ciljevima kod aktivnosti rekonstrukcije sustava javne vodoopskrbe moguće je dokazati n</w:t>
      </w:r>
      <w:r w:rsidR="006E6CE4" w:rsidRPr="002B7C53">
        <w:rPr>
          <w:highlight w:val="yellow"/>
        </w:rPr>
        <w:t>a jedan od dva sljedeća načina:</w:t>
      </w:r>
    </w:p>
    <w:p w14:paraId="3D235E08" w14:textId="19A09649" w:rsidR="004232BB" w:rsidRPr="002B7C53" w:rsidRDefault="004232BB" w:rsidP="004232BB">
      <w:pPr>
        <w:jc w:val="both"/>
        <w:rPr>
          <w:highlight w:val="yellow"/>
        </w:rPr>
      </w:pPr>
      <w:r w:rsidRPr="002B7C53">
        <w:rPr>
          <w:highlight w:val="yellow"/>
        </w:rPr>
        <w:t>•</w:t>
      </w:r>
      <w:r w:rsidRPr="002B7C53">
        <w:rPr>
          <w:highlight w:val="yellow"/>
        </w:rPr>
        <w:tab/>
        <w:t>Smanjenjem gubitaka za više od 25 %, pri čemu je potrebno navesti na koji način se došlo do podatka o gubicima u sustavu javne vodoopskrbe prije provedbe projekta (početna vrijednost) i na koji način su procijenjeni gubici nakon provedbe projekta (ciljana vrijednost) te pojasniti i potkrijepiti tvrdnju da će se provedbom projekta gubici smanjiti minimalno za  25%. U ovom kontekstu potrebno je sagledati područje  DMA zone u kojoj se rekonstruira predmetni sustav javne vodoopskrbe.  Ukoliko DMA zona nije uspostavljena ili je uspostavljena, ali je preširoka u odnosu na sam obuhvat projekta pa podaci ne bi odražavali  doprinos projekta, tada je potrebno sagledati uži dio sustava na kojem se provodi projekt, a koji čini  funkcionalnu cjelinu sustav</w:t>
      </w:r>
      <w:r w:rsidR="006E6CE4" w:rsidRPr="002B7C53">
        <w:rPr>
          <w:highlight w:val="yellow"/>
        </w:rPr>
        <w:t>a i dati podatke na toj razini.</w:t>
      </w:r>
    </w:p>
    <w:p w14:paraId="10DB3320" w14:textId="77777777" w:rsidR="004232BB" w:rsidRPr="002B7C53" w:rsidRDefault="004232BB" w:rsidP="004232BB">
      <w:pPr>
        <w:jc w:val="both"/>
        <w:rPr>
          <w:highlight w:val="yellow"/>
        </w:rPr>
      </w:pPr>
      <w:r w:rsidRPr="002B7C53">
        <w:rPr>
          <w:highlight w:val="yellow"/>
        </w:rPr>
        <w:t>•</w:t>
      </w:r>
      <w:r w:rsidRPr="002B7C53">
        <w:rPr>
          <w:highlight w:val="yellow"/>
        </w:rPr>
        <w:tab/>
        <w:t>Smanjenje prosječne potrošnje energije za više od 20 %. Kako bi se došlo do traženog podatka u ovom slučaju se također u obuhvat uzima DMA zona ili uži dio sustava na kojem se provodi projekt, a koji čini funkcionalnu cjelinu, pri čemu je potrebno dodatno pojasniti odnosno potkrijepiti navedenu tvrdnju da će se prosječna potrošnja energije smanjiti za više od 20%.</w:t>
      </w:r>
    </w:p>
    <w:p w14:paraId="24D97ECE" w14:textId="7E67FC2A" w:rsidR="004232BB" w:rsidRPr="002B7C53" w:rsidRDefault="004232BB" w:rsidP="007D2DD4">
      <w:pPr>
        <w:jc w:val="both"/>
        <w:rPr>
          <w:highlight w:val="yellow"/>
        </w:rPr>
      </w:pPr>
    </w:p>
    <w:p w14:paraId="7641C52D" w14:textId="5343AC45" w:rsidR="00AF2B22" w:rsidRPr="002B7C53" w:rsidRDefault="00AF2B22" w:rsidP="00D61D09">
      <w:pPr>
        <w:jc w:val="both"/>
        <w:rPr>
          <w:b/>
          <w:highlight w:val="yellow"/>
        </w:rPr>
      </w:pPr>
      <w:r w:rsidRPr="002B7C53">
        <w:rPr>
          <w:b/>
          <w:highlight w:val="yellow"/>
        </w:rPr>
        <w:t>Metodologija obračuna smanjenja gubitaka vode u projektima rekonstrukcija vodne infrastrukture financiranih iz NPOO</w:t>
      </w:r>
      <w:r w:rsidR="00D61D09" w:rsidRPr="002B7C53">
        <w:rPr>
          <w:b/>
          <w:highlight w:val="yellow"/>
        </w:rPr>
        <w:t xml:space="preserve">, </w:t>
      </w:r>
      <w:r w:rsidR="00D61D09" w:rsidRPr="002B7C53">
        <w:rPr>
          <w:highlight w:val="yellow"/>
        </w:rPr>
        <w:t xml:space="preserve"> </w:t>
      </w:r>
      <w:r w:rsidR="00D61D09" w:rsidRPr="002B7C53">
        <w:rPr>
          <w:b/>
          <w:highlight w:val="yellow"/>
        </w:rPr>
        <w:t>pripadajuće upute za JIVU i program za kalkulacije i provjeru ostvarenih ušteda:</w:t>
      </w:r>
    </w:p>
    <w:p w14:paraId="792078A6" w14:textId="606A51B3" w:rsidR="00A854F6" w:rsidRDefault="000128DD" w:rsidP="007D2DD4">
      <w:pPr>
        <w:jc w:val="both"/>
        <w:rPr>
          <w:b/>
        </w:rPr>
      </w:pPr>
      <w:r w:rsidRPr="002B7C53">
        <w:rPr>
          <w:b/>
          <w:highlight w:val="yellow"/>
        </w:rPr>
        <w:object w:dxaOrig="1543" w:dyaOrig="998" w14:anchorId="4777E967">
          <v:shape id="_x0000_i1028" type="#_x0000_t75" style="width:79.5pt;height:50.25pt" o:ole="">
            <v:imagedata r:id="rId26" o:title=""/>
          </v:shape>
          <o:OLEObject Type="Embed" ProgID="AcroExch.Document.DC" ShapeID="_x0000_i1028" DrawAspect="Icon" ObjectID="_1750849699" r:id="rId27"/>
        </w:object>
      </w:r>
      <w:r w:rsidRPr="002B7C53">
        <w:rPr>
          <w:b/>
          <w:highlight w:val="yellow"/>
        </w:rPr>
        <w:t xml:space="preserve">              </w:t>
      </w:r>
      <w:r w:rsidRPr="002B7C53">
        <w:rPr>
          <w:b/>
          <w:highlight w:val="yellow"/>
        </w:rPr>
        <w:object w:dxaOrig="1543" w:dyaOrig="998" w14:anchorId="3750E65A">
          <v:shape id="_x0000_i1029" type="#_x0000_t75" style="width:79.5pt;height:50.25pt" o:ole="">
            <v:imagedata r:id="rId28" o:title=""/>
          </v:shape>
          <o:OLEObject Type="Embed" ProgID="Excel.Sheet.12" ShapeID="_x0000_i1029" DrawAspect="Icon" ObjectID="_1750849700" r:id="rId29"/>
        </w:object>
      </w:r>
      <w:r w:rsidRPr="002B7C53">
        <w:rPr>
          <w:b/>
          <w:highlight w:val="yellow"/>
        </w:rPr>
        <w:t xml:space="preserve">              </w:t>
      </w:r>
      <w:r w:rsidRPr="002B7C53">
        <w:rPr>
          <w:b/>
          <w:highlight w:val="yellow"/>
        </w:rPr>
        <w:object w:dxaOrig="1543" w:dyaOrig="998" w14:anchorId="2501F85D">
          <v:shape id="_x0000_i1030" type="#_x0000_t75" style="width:79.5pt;height:50.25pt" o:ole="">
            <v:imagedata r:id="rId30" o:title=""/>
          </v:shape>
          <o:OLEObject Type="Embed" ProgID="Excel.Sheet.12" ShapeID="_x0000_i1030" DrawAspect="Icon" ObjectID="_1750849701" r:id="rId31"/>
        </w:object>
      </w:r>
    </w:p>
    <w:p w14:paraId="0C1FE3A1" w14:textId="77777777" w:rsidR="000128DD" w:rsidRPr="002B7C53" w:rsidRDefault="000128DD" w:rsidP="007D2DD4">
      <w:pPr>
        <w:jc w:val="both"/>
        <w:rPr>
          <w:b/>
        </w:rPr>
      </w:pPr>
    </w:p>
    <w:p w14:paraId="669B56B3" w14:textId="77777777" w:rsidR="006B5E58" w:rsidRPr="006B5E58" w:rsidRDefault="006B5E58" w:rsidP="00CD14F4">
      <w:pPr>
        <w:pStyle w:val="Odlomakpopisa"/>
        <w:keepNext/>
        <w:keepLines/>
        <w:numPr>
          <w:ilvl w:val="0"/>
          <w:numId w:val="26"/>
        </w:numPr>
        <w:spacing w:before="200" w:after="0"/>
        <w:contextualSpacing w:val="0"/>
        <w:outlineLvl w:val="2"/>
        <w:rPr>
          <w:rStyle w:val="BodytextNotBold"/>
          <w:rFonts w:asciiTheme="majorHAnsi" w:eastAsiaTheme="majorEastAsia" w:hAnsiTheme="majorHAnsi" w:cstheme="majorBidi"/>
          <w:b w:val="0"/>
          <w:vanish/>
          <w:color w:val="4F81BD" w:themeColor="accent1"/>
          <w:shd w:val="clear" w:color="auto" w:fill="auto"/>
          <w:lang w:val="hr-HR"/>
        </w:rPr>
      </w:pPr>
      <w:bookmarkStart w:id="57" w:name="_Toc76027866"/>
      <w:bookmarkStart w:id="58" w:name="_Toc77253526"/>
      <w:bookmarkStart w:id="59" w:name="_Toc77253917"/>
      <w:bookmarkStart w:id="60" w:name="_Toc77336361"/>
      <w:bookmarkStart w:id="61" w:name="_Toc83387792"/>
      <w:bookmarkStart w:id="62" w:name="_Toc83387837"/>
      <w:bookmarkStart w:id="63" w:name="_Toc84194360"/>
      <w:bookmarkStart w:id="64" w:name="_Toc84194618"/>
      <w:bookmarkStart w:id="65" w:name="_Toc88511493"/>
      <w:bookmarkStart w:id="66" w:name="_Toc88514021"/>
      <w:bookmarkStart w:id="67" w:name="_Toc94607357"/>
      <w:bookmarkStart w:id="68" w:name="_Toc97626358"/>
      <w:bookmarkStart w:id="69" w:name="_Toc99541111"/>
      <w:bookmarkStart w:id="70" w:name="_Toc99541153"/>
      <w:bookmarkEnd w:id="57"/>
      <w:bookmarkEnd w:id="58"/>
      <w:bookmarkEnd w:id="59"/>
      <w:bookmarkEnd w:id="60"/>
      <w:bookmarkEnd w:id="61"/>
      <w:bookmarkEnd w:id="62"/>
      <w:bookmarkEnd w:id="63"/>
      <w:bookmarkEnd w:id="64"/>
      <w:bookmarkEnd w:id="65"/>
      <w:bookmarkEnd w:id="66"/>
      <w:bookmarkEnd w:id="67"/>
      <w:bookmarkEnd w:id="68"/>
      <w:bookmarkEnd w:id="69"/>
      <w:bookmarkEnd w:id="70"/>
    </w:p>
    <w:p w14:paraId="7059F6C7" w14:textId="77777777" w:rsidR="006B5E58" w:rsidRPr="006B5E58" w:rsidRDefault="006B5E58" w:rsidP="00CD14F4">
      <w:pPr>
        <w:pStyle w:val="Odlomakpopisa"/>
        <w:keepNext/>
        <w:keepLines/>
        <w:numPr>
          <w:ilvl w:val="0"/>
          <w:numId w:val="26"/>
        </w:numPr>
        <w:spacing w:before="200" w:after="0"/>
        <w:contextualSpacing w:val="0"/>
        <w:outlineLvl w:val="2"/>
        <w:rPr>
          <w:rStyle w:val="BodytextNotBold"/>
          <w:rFonts w:asciiTheme="majorHAnsi" w:eastAsiaTheme="majorEastAsia" w:hAnsiTheme="majorHAnsi" w:cstheme="majorBidi"/>
          <w:b w:val="0"/>
          <w:vanish/>
          <w:color w:val="4F81BD" w:themeColor="accent1"/>
          <w:shd w:val="clear" w:color="auto" w:fill="auto"/>
          <w:lang w:val="hr-HR"/>
        </w:rPr>
      </w:pPr>
      <w:bookmarkStart w:id="71" w:name="_Toc76027867"/>
      <w:bookmarkStart w:id="72" w:name="_Toc77253527"/>
      <w:bookmarkStart w:id="73" w:name="_Toc77253918"/>
      <w:bookmarkStart w:id="74" w:name="_Toc77336362"/>
      <w:bookmarkStart w:id="75" w:name="_Toc83387793"/>
      <w:bookmarkStart w:id="76" w:name="_Toc83387838"/>
      <w:bookmarkStart w:id="77" w:name="_Toc84194361"/>
      <w:bookmarkStart w:id="78" w:name="_Toc84194619"/>
      <w:bookmarkStart w:id="79" w:name="_Toc88511494"/>
      <w:bookmarkStart w:id="80" w:name="_Toc88514022"/>
      <w:bookmarkStart w:id="81" w:name="_Toc94607358"/>
      <w:bookmarkStart w:id="82" w:name="_Toc97626359"/>
      <w:bookmarkStart w:id="83" w:name="_Toc99541112"/>
      <w:bookmarkStart w:id="84" w:name="_Toc99541154"/>
      <w:bookmarkEnd w:id="71"/>
      <w:bookmarkEnd w:id="72"/>
      <w:bookmarkEnd w:id="73"/>
      <w:bookmarkEnd w:id="74"/>
      <w:bookmarkEnd w:id="75"/>
      <w:bookmarkEnd w:id="76"/>
      <w:bookmarkEnd w:id="77"/>
      <w:bookmarkEnd w:id="78"/>
      <w:bookmarkEnd w:id="79"/>
      <w:bookmarkEnd w:id="80"/>
      <w:bookmarkEnd w:id="81"/>
      <w:bookmarkEnd w:id="82"/>
      <w:bookmarkEnd w:id="83"/>
      <w:bookmarkEnd w:id="84"/>
    </w:p>
    <w:p w14:paraId="465D23C2" w14:textId="77777777" w:rsidR="006B5E58" w:rsidRPr="006B5E58" w:rsidRDefault="006B5E58" w:rsidP="00CD14F4">
      <w:pPr>
        <w:pStyle w:val="Odlomakpopisa"/>
        <w:keepNext/>
        <w:keepLines/>
        <w:numPr>
          <w:ilvl w:val="0"/>
          <w:numId w:val="26"/>
        </w:numPr>
        <w:spacing w:before="200" w:after="0"/>
        <w:contextualSpacing w:val="0"/>
        <w:outlineLvl w:val="2"/>
        <w:rPr>
          <w:rStyle w:val="BodytextNotBold"/>
          <w:rFonts w:asciiTheme="majorHAnsi" w:eastAsiaTheme="majorEastAsia" w:hAnsiTheme="majorHAnsi" w:cstheme="majorBidi"/>
          <w:b w:val="0"/>
          <w:vanish/>
          <w:color w:val="4F81BD" w:themeColor="accent1"/>
          <w:shd w:val="clear" w:color="auto" w:fill="auto"/>
          <w:lang w:val="hr-HR"/>
        </w:rPr>
      </w:pPr>
      <w:bookmarkStart w:id="85" w:name="_Toc76027868"/>
      <w:bookmarkStart w:id="86" w:name="_Toc77253528"/>
      <w:bookmarkStart w:id="87" w:name="_Toc77253919"/>
      <w:bookmarkStart w:id="88" w:name="_Toc77336363"/>
      <w:bookmarkStart w:id="89" w:name="_Toc83387794"/>
      <w:bookmarkStart w:id="90" w:name="_Toc83387839"/>
      <w:bookmarkStart w:id="91" w:name="_Toc84194362"/>
      <w:bookmarkStart w:id="92" w:name="_Toc84194620"/>
      <w:bookmarkStart w:id="93" w:name="_Toc88511495"/>
      <w:bookmarkStart w:id="94" w:name="_Toc88514023"/>
      <w:bookmarkStart w:id="95" w:name="_Toc94607359"/>
      <w:bookmarkStart w:id="96" w:name="_Toc97626360"/>
      <w:bookmarkStart w:id="97" w:name="_Toc99541113"/>
      <w:bookmarkStart w:id="98" w:name="_Toc99541155"/>
      <w:bookmarkEnd w:id="85"/>
      <w:bookmarkEnd w:id="86"/>
      <w:bookmarkEnd w:id="87"/>
      <w:bookmarkEnd w:id="88"/>
      <w:bookmarkEnd w:id="89"/>
      <w:bookmarkEnd w:id="90"/>
      <w:bookmarkEnd w:id="91"/>
      <w:bookmarkEnd w:id="92"/>
      <w:bookmarkEnd w:id="93"/>
      <w:bookmarkEnd w:id="94"/>
      <w:bookmarkEnd w:id="95"/>
      <w:bookmarkEnd w:id="96"/>
      <w:bookmarkEnd w:id="97"/>
      <w:bookmarkEnd w:id="98"/>
    </w:p>
    <w:p w14:paraId="7E319FDE" w14:textId="77777777" w:rsidR="006B5E58" w:rsidRPr="006B5E58" w:rsidRDefault="006B5E58" w:rsidP="00CD14F4">
      <w:pPr>
        <w:pStyle w:val="Odlomakpopisa"/>
        <w:keepNext/>
        <w:keepLines/>
        <w:numPr>
          <w:ilvl w:val="1"/>
          <w:numId w:val="26"/>
        </w:numPr>
        <w:spacing w:before="200" w:after="0"/>
        <w:contextualSpacing w:val="0"/>
        <w:outlineLvl w:val="2"/>
        <w:rPr>
          <w:rStyle w:val="BodytextNotBold"/>
          <w:rFonts w:asciiTheme="majorHAnsi" w:eastAsiaTheme="majorEastAsia" w:hAnsiTheme="majorHAnsi" w:cstheme="majorBidi"/>
          <w:b w:val="0"/>
          <w:vanish/>
          <w:color w:val="4F81BD" w:themeColor="accent1"/>
          <w:shd w:val="clear" w:color="auto" w:fill="auto"/>
          <w:lang w:val="hr-HR"/>
        </w:rPr>
      </w:pPr>
      <w:bookmarkStart w:id="99" w:name="_Toc76027869"/>
      <w:bookmarkStart w:id="100" w:name="_Toc77253529"/>
      <w:bookmarkStart w:id="101" w:name="_Toc77253920"/>
      <w:bookmarkStart w:id="102" w:name="_Toc77336364"/>
      <w:bookmarkStart w:id="103" w:name="_Toc83387795"/>
      <w:bookmarkStart w:id="104" w:name="_Toc83387840"/>
      <w:bookmarkStart w:id="105" w:name="_Toc84194363"/>
      <w:bookmarkStart w:id="106" w:name="_Toc84194621"/>
      <w:bookmarkStart w:id="107" w:name="_Toc88511496"/>
      <w:bookmarkStart w:id="108" w:name="_Toc88514024"/>
      <w:bookmarkStart w:id="109" w:name="_Toc94607360"/>
      <w:bookmarkStart w:id="110" w:name="_Toc97626361"/>
      <w:bookmarkStart w:id="111" w:name="_Toc99541114"/>
      <w:bookmarkStart w:id="112" w:name="_Toc99541156"/>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p>
    <w:p w14:paraId="50CEF20C" w14:textId="77777777" w:rsidR="006B5E58" w:rsidRPr="006B5E58" w:rsidRDefault="006B5E58" w:rsidP="00CD14F4">
      <w:pPr>
        <w:pStyle w:val="Odlomakpopisa"/>
        <w:keepNext/>
        <w:keepLines/>
        <w:numPr>
          <w:ilvl w:val="1"/>
          <w:numId w:val="26"/>
        </w:numPr>
        <w:spacing w:before="200" w:after="0"/>
        <w:contextualSpacing w:val="0"/>
        <w:outlineLvl w:val="2"/>
        <w:rPr>
          <w:rStyle w:val="BodytextNotBold"/>
          <w:rFonts w:asciiTheme="majorHAnsi" w:eastAsiaTheme="majorEastAsia" w:hAnsiTheme="majorHAnsi" w:cstheme="majorBidi"/>
          <w:b w:val="0"/>
          <w:vanish/>
          <w:color w:val="4F81BD" w:themeColor="accent1"/>
          <w:shd w:val="clear" w:color="auto" w:fill="auto"/>
          <w:lang w:val="hr-HR"/>
        </w:rPr>
      </w:pPr>
      <w:bookmarkStart w:id="113" w:name="_Toc76027870"/>
      <w:bookmarkStart w:id="114" w:name="_Toc77253530"/>
      <w:bookmarkStart w:id="115" w:name="_Toc77253921"/>
      <w:bookmarkStart w:id="116" w:name="_Toc77336365"/>
      <w:bookmarkStart w:id="117" w:name="_Toc83387796"/>
      <w:bookmarkStart w:id="118" w:name="_Toc83387841"/>
      <w:bookmarkStart w:id="119" w:name="_Toc84194364"/>
      <w:bookmarkStart w:id="120" w:name="_Toc84194622"/>
      <w:bookmarkStart w:id="121" w:name="_Toc88511497"/>
      <w:bookmarkStart w:id="122" w:name="_Toc88514025"/>
      <w:bookmarkStart w:id="123" w:name="_Toc94607361"/>
      <w:bookmarkStart w:id="124" w:name="_Toc97626362"/>
      <w:bookmarkStart w:id="125" w:name="_Toc99541115"/>
      <w:bookmarkStart w:id="126" w:name="_Toc99541157"/>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p w14:paraId="2E288D81" w14:textId="77777777" w:rsidR="006B5E58" w:rsidRPr="006B5E58" w:rsidRDefault="006B5E58" w:rsidP="00CD14F4">
      <w:pPr>
        <w:pStyle w:val="Odlomakpopisa"/>
        <w:keepNext/>
        <w:keepLines/>
        <w:numPr>
          <w:ilvl w:val="2"/>
          <w:numId w:val="26"/>
        </w:numPr>
        <w:spacing w:before="200" w:after="0"/>
        <w:contextualSpacing w:val="0"/>
        <w:outlineLvl w:val="2"/>
        <w:rPr>
          <w:rStyle w:val="BodytextNotBold"/>
          <w:rFonts w:asciiTheme="majorHAnsi" w:eastAsiaTheme="majorEastAsia" w:hAnsiTheme="majorHAnsi" w:cstheme="majorBidi"/>
          <w:b w:val="0"/>
          <w:vanish/>
          <w:color w:val="4F81BD" w:themeColor="accent1"/>
          <w:shd w:val="clear" w:color="auto" w:fill="auto"/>
          <w:lang w:val="hr-HR"/>
        </w:rPr>
      </w:pPr>
      <w:bookmarkStart w:id="127" w:name="_Toc76027871"/>
      <w:bookmarkStart w:id="128" w:name="_Toc77253531"/>
      <w:bookmarkStart w:id="129" w:name="_Toc77253922"/>
      <w:bookmarkStart w:id="130" w:name="_Toc77336366"/>
      <w:bookmarkStart w:id="131" w:name="_Toc83387797"/>
      <w:bookmarkStart w:id="132" w:name="_Toc83387842"/>
      <w:bookmarkStart w:id="133" w:name="_Toc84194365"/>
      <w:bookmarkStart w:id="134" w:name="_Toc84194623"/>
      <w:bookmarkStart w:id="135" w:name="_Toc88511498"/>
      <w:bookmarkStart w:id="136" w:name="_Toc88514026"/>
      <w:bookmarkStart w:id="137" w:name="_Toc94607362"/>
      <w:bookmarkStart w:id="138" w:name="_Toc97626363"/>
      <w:bookmarkStart w:id="139" w:name="_Toc99541116"/>
      <w:bookmarkStart w:id="140" w:name="_Toc99541158"/>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p>
    <w:p w14:paraId="64C94ADA" w14:textId="77777777" w:rsidR="006B5E58" w:rsidRPr="006B5E58" w:rsidRDefault="006B5E58" w:rsidP="00CD14F4">
      <w:pPr>
        <w:pStyle w:val="Naslov3"/>
        <w:numPr>
          <w:ilvl w:val="2"/>
          <w:numId w:val="26"/>
        </w:numPr>
        <w:rPr>
          <w:rStyle w:val="BodytextNotBold"/>
          <w:rFonts w:asciiTheme="majorHAnsi" w:eastAsiaTheme="majorEastAsia" w:hAnsiTheme="majorHAnsi" w:cstheme="majorBidi"/>
          <w:bCs/>
          <w:color w:val="4F81BD" w:themeColor="accent1"/>
          <w:shd w:val="clear" w:color="auto" w:fill="auto"/>
          <w:lang w:val="hr-HR"/>
        </w:rPr>
      </w:pPr>
      <w:r>
        <w:rPr>
          <w:rStyle w:val="BodytextNotBold"/>
          <w:rFonts w:asciiTheme="majorHAnsi" w:eastAsiaTheme="majorEastAsia" w:hAnsiTheme="majorHAnsi" w:cstheme="majorBidi"/>
          <w:bCs/>
          <w:color w:val="4F81BD" w:themeColor="accent1"/>
          <w:shd w:val="clear" w:color="auto" w:fill="auto"/>
          <w:lang w:val="hr-HR"/>
        </w:rPr>
        <w:t xml:space="preserve"> </w:t>
      </w:r>
      <w:bookmarkStart w:id="141" w:name="_Toc99541159"/>
      <w:r w:rsidRPr="006B5E58">
        <w:rPr>
          <w:rStyle w:val="BodytextNotBold"/>
          <w:rFonts w:asciiTheme="majorHAnsi" w:eastAsiaTheme="majorEastAsia" w:hAnsiTheme="majorHAnsi" w:cstheme="majorBidi"/>
          <w:bCs/>
          <w:color w:val="4F81BD" w:themeColor="accent1"/>
          <w:shd w:val="clear" w:color="auto" w:fill="auto"/>
          <w:lang w:val="hr-HR"/>
        </w:rPr>
        <w:t>Prihvatlj</w:t>
      </w:r>
      <w:r w:rsidR="009C1B90">
        <w:rPr>
          <w:rStyle w:val="BodytextNotBold"/>
          <w:rFonts w:asciiTheme="majorHAnsi" w:eastAsiaTheme="majorEastAsia" w:hAnsiTheme="majorHAnsi" w:cstheme="majorBidi"/>
          <w:bCs/>
          <w:color w:val="4F81BD" w:themeColor="accent1"/>
          <w:shd w:val="clear" w:color="auto" w:fill="auto"/>
          <w:lang w:val="hr-HR"/>
        </w:rPr>
        <w:t>ive</w:t>
      </w:r>
      <w:r w:rsidRPr="006B5E58">
        <w:rPr>
          <w:rStyle w:val="BodytextNotBold"/>
          <w:rFonts w:asciiTheme="majorHAnsi" w:eastAsiaTheme="majorEastAsia" w:hAnsiTheme="majorHAnsi" w:cstheme="majorBidi"/>
          <w:bCs/>
          <w:color w:val="4F81BD" w:themeColor="accent1"/>
          <w:shd w:val="clear" w:color="auto" w:fill="auto"/>
          <w:lang w:val="hr-HR"/>
        </w:rPr>
        <w:t xml:space="preserve"> aktivnosti</w:t>
      </w:r>
      <w:bookmarkEnd w:id="141"/>
    </w:p>
    <w:p w14:paraId="194987DB" w14:textId="77777777" w:rsidR="004B6E36" w:rsidRPr="00293288" w:rsidRDefault="004C34D8" w:rsidP="0074617C">
      <w:pPr>
        <w:pStyle w:val="BodyText5"/>
        <w:shd w:val="clear" w:color="auto" w:fill="auto"/>
        <w:spacing w:before="240" w:after="240" w:line="240" w:lineRule="auto"/>
        <w:jc w:val="both"/>
        <w:rPr>
          <w:rStyle w:val="BodytextNotBold"/>
          <w:rFonts w:asciiTheme="minorHAnsi" w:hAnsiTheme="minorHAnsi"/>
          <w:lang w:val="hr-HR"/>
        </w:rPr>
      </w:pPr>
      <w:r w:rsidRPr="00293288">
        <w:rPr>
          <w:rStyle w:val="BodytextNotBold"/>
          <w:rFonts w:asciiTheme="minorHAnsi" w:hAnsiTheme="minorHAnsi"/>
          <w:lang w:val="hr-HR"/>
        </w:rPr>
        <w:t>Aktivnosti koje su prihvatljive za financiranje</w:t>
      </w:r>
      <w:r w:rsidR="00E76455" w:rsidRPr="00293288">
        <w:rPr>
          <w:rStyle w:val="BodytextNotBold"/>
          <w:rFonts w:asciiTheme="minorHAnsi" w:hAnsiTheme="minorHAnsi"/>
          <w:lang w:val="hr-HR"/>
        </w:rPr>
        <w:t>:</w:t>
      </w:r>
    </w:p>
    <w:p w14:paraId="34ED9D4C" w14:textId="77777777" w:rsidR="004C34D8" w:rsidRPr="00C14B9F" w:rsidRDefault="004C34D8" w:rsidP="00CD14F4">
      <w:pPr>
        <w:pStyle w:val="BodyText5"/>
        <w:numPr>
          <w:ilvl w:val="0"/>
          <w:numId w:val="17"/>
        </w:numPr>
        <w:shd w:val="clear" w:color="auto" w:fill="auto"/>
        <w:tabs>
          <w:tab w:val="left" w:pos="839"/>
        </w:tabs>
        <w:spacing w:line="240" w:lineRule="auto"/>
        <w:jc w:val="both"/>
        <w:rPr>
          <w:rFonts w:asciiTheme="minorHAnsi" w:hAnsiTheme="minorHAnsi"/>
          <w:b w:val="0"/>
          <w:lang w:val="hr-HR"/>
        </w:rPr>
      </w:pPr>
      <w:r w:rsidRPr="00C14B9F">
        <w:rPr>
          <w:rStyle w:val="BodytextNotBold"/>
          <w:rFonts w:asciiTheme="minorHAnsi" w:hAnsiTheme="minorHAnsi"/>
          <w:lang w:val="hr-HR"/>
        </w:rPr>
        <w:t>mjere kojima se osigurava opskrba kvalitetnom vodom za piće i povećava povezanost stanovništva s javnom opskrbom vodom za piće, izgradnjom/rekonstrukcijom</w:t>
      </w:r>
      <w:r w:rsidR="00732A11">
        <w:rPr>
          <w:rStyle w:val="BodytextNotBold"/>
          <w:rFonts w:asciiTheme="minorHAnsi" w:hAnsiTheme="minorHAnsi"/>
          <w:lang w:val="hr-HR"/>
        </w:rPr>
        <w:t xml:space="preserve"> </w:t>
      </w:r>
      <w:r w:rsidRPr="00C14B9F">
        <w:rPr>
          <w:rStyle w:val="BodytextNotBold"/>
          <w:rFonts w:asciiTheme="minorHAnsi" w:hAnsiTheme="minorHAnsi"/>
          <w:lang w:val="hr-HR"/>
        </w:rPr>
        <w:t>mreža opskrbe vode za piće i uređaja za pročišćavanje (poboljšanje) vode za piće (uključujući i nabavu opreme za mjerenje i laboratorijsku opremu) i uređaja za desalinizaciju kako bi se udaljene otoke i udaljena naselja u unutrašnjosti opskrbilo vodom za piće u slučaju da se druge mjere ne mogu razumno opravdati i primijeniti.</w:t>
      </w:r>
    </w:p>
    <w:p w14:paraId="1AB8440E" w14:textId="77777777" w:rsidR="004C34D8" w:rsidRPr="00C14B9F" w:rsidRDefault="00410073" w:rsidP="00CD14F4">
      <w:pPr>
        <w:pStyle w:val="BodyText5"/>
        <w:numPr>
          <w:ilvl w:val="0"/>
          <w:numId w:val="17"/>
        </w:numPr>
        <w:shd w:val="clear" w:color="auto" w:fill="auto"/>
        <w:tabs>
          <w:tab w:val="left" w:pos="839"/>
        </w:tabs>
        <w:spacing w:line="240" w:lineRule="auto"/>
        <w:jc w:val="both"/>
        <w:rPr>
          <w:rFonts w:asciiTheme="minorHAnsi" w:hAnsiTheme="minorHAnsi"/>
          <w:b w:val="0"/>
          <w:lang w:val="hr-HR"/>
        </w:rPr>
      </w:pPr>
      <w:r>
        <w:rPr>
          <w:rStyle w:val="BodytextNotBold"/>
          <w:rFonts w:asciiTheme="minorHAnsi" w:hAnsiTheme="minorHAnsi"/>
          <w:lang w:val="hr-HR"/>
        </w:rPr>
        <w:t>u</w:t>
      </w:r>
      <w:r w:rsidR="004C34D8" w:rsidRPr="00C14B9F">
        <w:rPr>
          <w:rStyle w:val="BodytextNotBold"/>
          <w:rFonts w:asciiTheme="minorHAnsi" w:hAnsiTheme="minorHAnsi"/>
          <w:lang w:val="hr-HR"/>
        </w:rPr>
        <w:t>laganja u izgradnju cjevovoda, otkrivanje propusnosti kako bi se povećala učinkovitost sustava</w:t>
      </w:r>
      <w:r w:rsidR="004C34D8">
        <w:rPr>
          <w:rStyle w:val="BodytextNotBold"/>
          <w:rFonts w:asciiTheme="minorHAnsi" w:hAnsiTheme="minorHAnsi"/>
          <w:lang w:val="hr-HR"/>
        </w:rPr>
        <w:t xml:space="preserve"> </w:t>
      </w:r>
      <w:r w:rsidR="004C34D8" w:rsidRPr="00C14B9F">
        <w:rPr>
          <w:rStyle w:val="BodytextNotBold"/>
          <w:rFonts w:asciiTheme="minorHAnsi" w:hAnsiTheme="minorHAnsi"/>
          <w:lang w:val="hr-HR"/>
        </w:rPr>
        <w:t>mjere kojima se povećava priključenost stanovništva na sustave javne odvodnje izgradnjom/</w:t>
      </w:r>
      <w:r w:rsidR="004C34D8" w:rsidRPr="00C14B9F" w:rsidDel="006B2E98">
        <w:rPr>
          <w:rStyle w:val="BodytextNotBold"/>
          <w:rFonts w:asciiTheme="minorHAnsi" w:hAnsiTheme="minorHAnsi"/>
          <w:lang w:val="hr-HR"/>
        </w:rPr>
        <w:t xml:space="preserve"> </w:t>
      </w:r>
      <w:r w:rsidR="004C34D8" w:rsidRPr="00C14B9F">
        <w:rPr>
          <w:rStyle w:val="BodytextNotBold"/>
          <w:rFonts w:asciiTheme="minorHAnsi" w:hAnsiTheme="minorHAnsi"/>
          <w:lang w:val="hr-HR"/>
        </w:rPr>
        <w:t>rekonstrukcijom</w:t>
      </w:r>
      <w:r w:rsidR="00A72082">
        <w:rPr>
          <w:rStyle w:val="BodytextNotBold"/>
          <w:rFonts w:asciiTheme="minorHAnsi" w:hAnsiTheme="minorHAnsi"/>
          <w:lang w:val="hr-HR"/>
        </w:rPr>
        <w:t xml:space="preserve"> </w:t>
      </w:r>
      <w:r w:rsidR="004C34D8" w:rsidRPr="00C14B9F">
        <w:rPr>
          <w:rStyle w:val="BodytextNotBold"/>
          <w:rFonts w:asciiTheme="minorHAnsi" w:hAnsiTheme="minorHAnsi"/>
          <w:lang w:val="hr-HR"/>
        </w:rPr>
        <w:t xml:space="preserve">javnih sustava odvodnje </w:t>
      </w:r>
    </w:p>
    <w:p w14:paraId="2A177F97" w14:textId="77777777" w:rsidR="004C34D8" w:rsidRPr="00C14B9F" w:rsidRDefault="00410073" w:rsidP="00CD14F4">
      <w:pPr>
        <w:pStyle w:val="BodyText5"/>
        <w:numPr>
          <w:ilvl w:val="0"/>
          <w:numId w:val="17"/>
        </w:numPr>
        <w:shd w:val="clear" w:color="auto" w:fill="auto"/>
        <w:tabs>
          <w:tab w:val="left" w:pos="844"/>
        </w:tabs>
        <w:spacing w:line="240" w:lineRule="auto"/>
        <w:jc w:val="both"/>
        <w:rPr>
          <w:rStyle w:val="BodytextNotBold"/>
          <w:rFonts w:asciiTheme="minorHAnsi" w:hAnsiTheme="minorHAnsi"/>
          <w:b/>
          <w:lang w:val="hr-HR"/>
        </w:rPr>
      </w:pPr>
      <w:r>
        <w:rPr>
          <w:rStyle w:val="BodytextNotBold"/>
          <w:rFonts w:asciiTheme="minorHAnsi" w:hAnsiTheme="minorHAnsi"/>
          <w:lang w:val="hr-HR"/>
        </w:rPr>
        <w:t>i</w:t>
      </w:r>
      <w:r w:rsidR="004C34D8" w:rsidRPr="00C14B9F">
        <w:rPr>
          <w:rStyle w:val="BodytextNotBold"/>
          <w:rFonts w:asciiTheme="minorHAnsi" w:hAnsiTheme="minorHAnsi"/>
          <w:lang w:val="hr-HR"/>
        </w:rPr>
        <w:t>zgradnja/rekonstrukcija uređaja za pročišćavanje otpadnih voda, malih uređaja za pročišćavanje otpadnih voda i septičkih jama (kao malih pojedinačnih uređaja u okviru javnog sustava) i postrojenja za obradu mulja (uključujući nabavu opreme potrebne za pravilno funkcioniranje uređaja);</w:t>
      </w:r>
    </w:p>
    <w:p w14:paraId="628687AA" w14:textId="77777777" w:rsidR="004C34D8" w:rsidRPr="00C14B9F" w:rsidRDefault="004C34D8" w:rsidP="00CD14F4">
      <w:pPr>
        <w:pStyle w:val="BodyText5"/>
        <w:numPr>
          <w:ilvl w:val="0"/>
          <w:numId w:val="17"/>
        </w:numPr>
        <w:shd w:val="clear" w:color="auto" w:fill="auto"/>
        <w:tabs>
          <w:tab w:val="left" w:pos="844"/>
        </w:tabs>
        <w:spacing w:line="240" w:lineRule="auto"/>
        <w:jc w:val="both"/>
        <w:rPr>
          <w:rStyle w:val="BodytextNotBold"/>
          <w:rFonts w:asciiTheme="minorHAnsi" w:hAnsiTheme="minorHAnsi"/>
          <w:b/>
          <w:lang w:val="hr-HR"/>
        </w:rPr>
      </w:pPr>
      <w:r w:rsidRPr="00C14B9F">
        <w:rPr>
          <w:rStyle w:val="BodytextNotBold"/>
          <w:rFonts w:asciiTheme="minorHAnsi" w:hAnsiTheme="minorHAnsi"/>
          <w:lang w:val="hr-HR"/>
        </w:rPr>
        <w:lastRenderedPageBreak/>
        <w:t>izgradnja/rekonstrukcija automatskih stanica za praćenje kakvoće voda i hidroloških podataka, razvoj analize podataka i alata za modeliranje, i nabava potrebne opreme i uređaja</w:t>
      </w:r>
    </w:p>
    <w:p w14:paraId="5E0F6D5B" w14:textId="77777777" w:rsidR="00040A36" w:rsidRPr="00732A11" w:rsidRDefault="004C34D8" w:rsidP="00CD14F4">
      <w:pPr>
        <w:pStyle w:val="BodyText5"/>
        <w:numPr>
          <w:ilvl w:val="0"/>
          <w:numId w:val="17"/>
        </w:numPr>
        <w:shd w:val="clear" w:color="auto" w:fill="auto"/>
        <w:tabs>
          <w:tab w:val="left" w:pos="839"/>
        </w:tabs>
        <w:spacing w:line="240" w:lineRule="auto"/>
        <w:jc w:val="both"/>
        <w:rPr>
          <w:rStyle w:val="BodytextNotBold"/>
          <w:rFonts w:asciiTheme="minorHAnsi" w:hAnsiTheme="minorHAnsi"/>
          <w:bCs/>
          <w:shd w:val="clear" w:color="auto" w:fill="auto"/>
          <w:lang w:val="hr-HR"/>
        </w:rPr>
      </w:pPr>
      <w:r w:rsidRPr="00C14B9F">
        <w:rPr>
          <w:rStyle w:val="BodytextNotBold"/>
          <w:rFonts w:asciiTheme="minorHAnsi" w:hAnsiTheme="minorHAnsi"/>
          <w:lang w:val="hr-HR"/>
        </w:rPr>
        <w:t>provedba odgovarajućih mjera zaštite (primjerice: izgradnja</w:t>
      </w:r>
      <w:r w:rsidR="00B83D65">
        <w:rPr>
          <w:rStyle w:val="BodytextNotBold"/>
          <w:rFonts w:asciiTheme="minorHAnsi" w:hAnsiTheme="minorHAnsi"/>
          <w:lang w:val="hr-HR"/>
        </w:rPr>
        <w:t>/rekonstrukcija</w:t>
      </w:r>
      <w:r w:rsidRPr="00C14B9F">
        <w:rPr>
          <w:rStyle w:val="BodytextNotBold"/>
          <w:rFonts w:asciiTheme="minorHAnsi" w:hAnsiTheme="minorHAnsi"/>
          <w:lang w:val="hr-HR"/>
        </w:rPr>
        <w:t xml:space="preserve"> sustava odvodnje, uređaja za obradu otpadnih voda, malih pojedinačnih sustava, praćenje) u zonama sanitarne zaštite izvorišta</w:t>
      </w:r>
    </w:p>
    <w:p w14:paraId="10E32BC8" w14:textId="77777777" w:rsidR="00040A36" w:rsidRDefault="00040A36" w:rsidP="00732A11">
      <w:pPr>
        <w:pStyle w:val="BodyText5"/>
        <w:shd w:val="clear" w:color="auto" w:fill="auto"/>
        <w:tabs>
          <w:tab w:val="left" w:pos="839"/>
        </w:tabs>
        <w:spacing w:line="240" w:lineRule="auto"/>
        <w:ind w:left="360"/>
        <w:jc w:val="both"/>
        <w:rPr>
          <w:rStyle w:val="BodytextNotBold"/>
          <w:rFonts w:asciiTheme="minorHAnsi" w:hAnsiTheme="minorHAnsi"/>
          <w:bCs/>
          <w:shd w:val="clear" w:color="auto" w:fill="auto"/>
          <w:lang w:val="hr-HR"/>
        </w:rPr>
      </w:pPr>
    </w:p>
    <w:p w14:paraId="76134476" w14:textId="77777777" w:rsidR="00040A36" w:rsidRPr="005E25E4" w:rsidRDefault="00040A36" w:rsidP="00040A36">
      <w:pPr>
        <w:pStyle w:val="BodyText5"/>
        <w:tabs>
          <w:tab w:val="left" w:pos="839"/>
        </w:tabs>
        <w:spacing w:line="240" w:lineRule="auto"/>
        <w:jc w:val="both"/>
        <w:rPr>
          <w:rFonts w:asciiTheme="minorHAnsi" w:hAnsiTheme="minorHAnsi"/>
          <w:b w:val="0"/>
          <w:lang w:val="hr-HR"/>
        </w:rPr>
      </w:pPr>
      <w:r w:rsidRPr="005E25E4">
        <w:rPr>
          <w:rFonts w:asciiTheme="minorHAnsi" w:hAnsiTheme="minorHAnsi"/>
          <w:b w:val="0"/>
          <w:lang w:val="hr-HR"/>
        </w:rPr>
        <w:t xml:space="preserve">Aktivnosti koje će se provoditi Projektom moraju biti opisane u smislu doprinosa klimatskim ciljevima </w:t>
      </w:r>
      <w:r w:rsidR="005E25E4" w:rsidRPr="005E25E4">
        <w:rPr>
          <w:rFonts w:asciiTheme="minorHAnsi" w:hAnsiTheme="minorHAnsi"/>
          <w:b w:val="0"/>
          <w:lang w:val="hr-HR"/>
        </w:rPr>
        <w:t>NPOO</w:t>
      </w:r>
      <w:r w:rsidRPr="005E25E4">
        <w:rPr>
          <w:rFonts w:asciiTheme="minorHAnsi" w:hAnsiTheme="minorHAnsi"/>
          <w:b w:val="0"/>
          <w:lang w:val="hr-HR"/>
        </w:rPr>
        <w:t xml:space="preserve">-a </w:t>
      </w:r>
      <w:r w:rsidR="00A31B7D" w:rsidRPr="005E25E4">
        <w:rPr>
          <w:rFonts w:asciiTheme="minorHAnsi" w:hAnsiTheme="minorHAnsi"/>
          <w:b w:val="0"/>
          <w:lang w:val="hr-HR"/>
        </w:rPr>
        <w:t>te u skladu s principom ne nanosi značajnu štetu</w:t>
      </w:r>
      <w:r w:rsidR="00D0709A" w:rsidRPr="005E25E4">
        <w:rPr>
          <w:rFonts w:asciiTheme="minorHAnsi" w:hAnsiTheme="minorHAnsi"/>
          <w:b w:val="0"/>
          <w:lang w:val="hr-HR"/>
        </w:rPr>
        <w:t xml:space="preserve"> (DNSH)</w:t>
      </w:r>
      <w:r w:rsidR="00A31B7D" w:rsidRPr="005E25E4">
        <w:rPr>
          <w:rFonts w:asciiTheme="minorHAnsi" w:hAnsiTheme="minorHAnsi"/>
          <w:b w:val="0"/>
          <w:lang w:val="hr-HR"/>
        </w:rPr>
        <w:t>.</w:t>
      </w:r>
    </w:p>
    <w:p w14:paraId="5C365488" w14:textId="77777777" w:rsidR="003A774E" w:rsidRPr="005E25E4" w:rsidRDefault="003A774E" w:rsidP="00040A36">
      <w:pPr>
        <w:pStyle w:val="BodyText5"/>
        <w:tabs>
          <w:tab w:val="left" w:pos="839"/>
        </w:tabs>
        <w:spacing w:line="240" w:lineRule="auto"/>
        <w:jc w:val="both"/>
        <w:rPr>
          <w:rFonts w:asciiTheme="minorHAnsi" w:hAnsiTheme="minorHAnsi"/>
          <w:b w:val="0"/>
          <w:lang w:val="hr-HR"/>
        </w:rPr>
      </w:pPr>
    </w:p>
    <w:p w14:paraId="2B55D460" w14:textId="77777777" w:rsidR="00040A36" w:rsidRPr="005E25E4" w:rsidRDefault="00A31B7D" w:rsidP="00040A36">
      <w:pPr>
        <w:pStyle w:val="BodyText5"/>
        <w:tabs>
          <w:tab w:val="left" w:pos="839"/>
        </w:tabs>
        <w:spacing w:line="240" w:lineRule="auto"/>
        <w:jc w:val="both"/>
        <w:rPr>
          <w:rFonts w:asciiTheme="minorHAnsi" w:hAnsiTheme="minorHAnsi"/>
          <w:lang w:val="hr-HR"/>
        </w:rPr>
      </w:pPr>
      <w:r w:rsidRPr="005E25E4">
        <w:rPr>
          <w:rFonts w:asciiTheme="minorHAnsi" w:hAnsiTheme="minorHAnsi"/>
          <w:lang w:val="hr-HR"/>
        </w:rPr>
        <w:t xml:space="preserve">Vezano za doprinos klimatskim ciljevima, </w:t>
      </w:r>
      <w:r w:rsidR="007F7A11" w:rsidRPr="005E25E4">
        <w:rPr>
          <w:rFonts w:asciiTheme="minorHAnsi" w:hAnsiTheme="minorHAnsi"/>
          <w:lang w:val="hr-HR"/>
        </w:rPr>
        <w:t xml:space="preserve">sve </w:t>
      </w:r>
      <w:r w:rsidRPr="005E25E4">
        <w:rPr>
          <w:rFonts w:asciiTheme="minorHAnsi" w:hAnsiTheme="minorHAnsi"/>
          <w:lang w:val="hr-HR"/>
        </w:rPr>
        <w:t>a</w:t>
      </w:r>
      <w:r w:rsidR="00040A36" w:rsidRPr="005E25E4">
        <w:rPr>
          <w:rFonts w:asciiTheme="minorHAnsi" w:hAnsiTheme="minorHAnsi"/>
          <w:lang w:val="hr-HR"/>
        </w:rPr>
        <w:t>ktivnosti n</w:t>
      </w:r>
      <w:r w:rsidR="0069478B" w:rsidRPr="005E25E4">
        <w:rPr>
          <w:rFonts w:asciiTheme="minorHAnsi" w:hAnsiTheme="minorHAnsi"/>
          <w:lang w:val="hr-HR"/>
        </w:rPr>
        <w:t>a sustavima javne vodoopskrbe</w:t>
      </w:r>
      <w:r w:rsidRPr="005E25E4">
        <w:rPr>
          <w:rFonts w:asciiTheme="minorHAnsi" w:hAnsiTheme="minorHAnsi"/>
          <w:lang w:val="hr-HR"/>
        </w:rPr>
        <w:t xml:space="preserve"> moraju zadovoljiti sljedeće uvijete</w:t>
      </w:r>
      <w:r w:rsidR="0069478B" w:rsidRPr="005E25E4">
        <w:rPr>
          <w:rFonts w:asciiTheme="minorHAnsi" w:hAnsiTheme="minorHAnsi"/>
          <w:lang w:val="hr-HR"/>
        </w:rPr>
        <w:t>:</w:t>
      </w:r>
      <w:r w:rsidR="00040A36" w:rsidRPr="005E25E4">
        <w:rPr>
          <w:rFonts w:asciiTheme="minorHAnsi" w:hAnsiTheme="minorHAnsi"/>
          <w:lang w:val="hr-HR"/>
        </w:rPr>
        <w:t xml:space="preserve"> </w:t>
      </w:r>
    </w:p>
    <w:p w14:paraId="16C14117" w14:textId="77777777" w:rsidR="005E25E4" w:rsidRPr="005E25E4" w:rsidRDefault="005E25E4" w:rsidP="00040A36">
      <w:pPr>
        <w:pStyle w:val="BodyText5"/>
        <w:tabs>
          <w:tab w:val="left" w:pos="839"/>
        </w:tabs>
        <w:spacing w:line="240" w:lineRule="auto"/>
        <w:jc w:val="both"/>
        <w:rPr>
          <w:rFonts w:asciiTheme="minorHAnsi" w:hAnsiTheme="minorHAnsi"/>
          <w:lang w:val="hr-HR"/>
        </w:rPr>
      </w:pPr>
    </w:p>
    <w:p w14:paraId="0EEADD82" w14:textId="77777777" w:rsidR="003E519E" w:rsidRPr="005E25E4" w:rsidRDefault="00040A36" w:rsidP="003E519E">
      <w:pPr>
        <w:pStyle w:val="BodyText5"/>
        <w:numPr>
          <w:ilvl w:val="0"/>
          <w:numId w:val="33"/>
        </w:numPr>
        <w:tabs>
          <w:tab w:val="left" w:pos="839"/>
        </w:tabs>
        <w:spacing w:line="240" w:lineRule="auto"/>
        <w:jc w:val="both"/>
        <w:rPr>
          <w:rFonts w:asciiTheme="minorHAnsi" w:hAnsiTheme="minorHAnsi"/>
          <w:b w:val="0"/>
          <w:lang w:val="hr-HR"/>
        </w:rPr>
      </w:pPr>
      <w:r w:rsidRPr="005E25E4">
        <w:rPr>
          <w:rFonts w:asciiTheme="minorHAnsi" w:hAnsiTheme="minorHAnsi"/>
          <w:b w:val="0"/>
          <w:lang w:val="hr-HR"/>
        </w:rPr>
        <w:t>U slučaju novih instalacija vodoopskrbni sustav</w:t>
      </w:r>
      <w:r w:rsidR="00924445">
        <w:rPr>
          <w:rFonts w:asciiTheme="minorHAnsi" w:hAnsiTheme="minorHAnsi"/>
          <w:b w:val="0"/>
          <w:lang w:val="hr-HR"/>
        </w:rPr>
        <w:t xml:space="preserve"> koji je predmet investicije</w:t>
      </w:r>
      <w:r w:rsidRPr="005E25E4">
        <w:rPr>
          <w:rFonts w:asciiTheme="minorHAnsi" w:hAnsiTheme="minorHAnsi"/>
          <w:b w:val="0"/>
          <w:lang w:val="hr-HR"/>
        </w:rPr>
        <w:t xml:space="preserve"> će imati visoki stupanj energetske učinkovitosti koji se odlikuje prosječnom energetskom potrošnjom sustava (uključujući zahvaćanje, kondicioniranje i distribuciju) od 0,5 kwh po kubičnom metru fakturirane/nefakturirane ovlaštene vodoopskrbe ili manje, ili  vodoopskrbni sustav će imati Infrastrukturni indeks curenja (</w:t>
      </w:r>
      <w:r w:rsidR="00184F92" w:rsidRPr="005E25E4">
        <w:rPr>
          <w:rFonts w:asciiTheme="minorHAnsi" w:hAnsiTheme="minorHAnsi"/>
          <w:b w:val="0"/>
          <w:lang w:val="hr-HR"/>
        </w:rPr>
        <w:t>ILI</w:t>
      </w:r>
      <w:r w:rsidR="003E519E" w:rsidRPr="005E25E4">
        <w:rPr>
          <w:rFonts w:asciiTheme="minorHAnsi" w:hAnsiTheme="minorHAnsi"/>
          <w:b w:val="0"/>
          <w:lang w:val="hr-HR"/>
        </w:rPr>
        <w:t>) manje od 1,5; ili</w:t>
      </w:r>
    </w:p>
    <w:p w14:paraId="63408902" w14:textId="77777777" w:rsidR="00040A36" w:rsidRPr="005E25E4" w:rsidRDefault="00040A36" w:rsidP="003E519E">
      <w:pPr>
        <w:pStyle w:val="BodyText5"/>
        <w:numPr>
          <w:ilvl w:val="0"/>
          <w:numId w:val="33"/>
        </w:numPr>
        <w:tabs>
          <w:tab w:val="left" w:pos="839"/>
        </w:tabs>
        <w:spacing w:line="240" w:lineRule="auto"/>
        <w:jc w:val="both"/>
        <w:rPr>
          <w:rFonts w:asciiTheme="minorHAnsi" w:hAnsiTheme="minorHAnsi"/>
          <w:b w:val="0"/>
          <w:lang w:val="hr-HR"/>
        </w:rPr>
      </w:pPr>
      <w:r w:rsidRPr="005E25E4">
        <w:rPr>
          <w:rFonts w:asciiTheme="minorHAnsi" w:hAnsiTheme="minorHAnsi"/>
          <w:b w:val="0"/>
          <w:lang w:val="hr-HR"/>
        </w:rPr>
        <w:t>U slučajevima rekonstrukcije postojećih sustava) Energetska učinkovitost</w:t>
      </w:r>
      <w:r w:rsidR="003E519E" w:rsidRPr="005E25E4">
        <w:rPr>
          <w:rFonts w:asciiTheme="minorHAnsi" w:hAnsiTheme="minorHAnsi"/>
          <w:b w:val="0"/>
          <w:lang w:val="hr-HR"/>
        </w:rPr>
        <w:t xml:space="preserve"> </w:t>
      </w:r>
      <w:r w:rsidRPr="005E25E4">
        <w:rPr>
          <w:rFonts w:asciiTheme="minorHAnsi" w:hAnsiTheme="minorHAnsi"/>
          <w:b w:val="0"/>
          <w:lang w:val="hr-HR"/>
        </w:rPr>
        <w:t>vodoopskrbnog sustava</w:t>
      </w:r>
      <w:r w:rsidR="00924445">
        <w:rPr>
          <w:rFonts w:asciiTheme="minorHAnsi" w:hAnsiTheme="minorHAnsi"/>
          <w:b w:val="0"/>
          <w:lang w:val="hr-HR"/>
        </w:rPr>
        <w:t xml:space="preserve"> koji je predmet investicije</w:t>
      </w:r>
      <w:r w:rsidRPr="005E25E4">
        <w:rPr>
          <w:rFonts w:asciiTheme="minorHAnsi" w:hAnsiTheme="minorHAnsi"/>
          <w:b w:val="0"/>
          <w:lang w:val="hr-HR"/>
        </w:rPr>
        <w:t xml:space="preserve"> značajno je povećana zbog smanjenja prosječne energetske potrošnje sustava za najmanje 20% (uključujući zahvaćanje, kondicioniranje i distribuciju; izmjereno u kwh po kubičnom metru fakturirane/nefakturirane ovlaštene vodoopskrbe) ili da se smanje gubici za više od 25 %</w:t>
      </w:r>
      <w:r w:rsidR="00184F92" w:rsidRPr="005E25E4">
        <w:rPr>
          <w:rFonts w:asciiTheme="minorHAnsi" w:hAnsiTheme="minorHAnsi"/>
          <w:b w:val="0"/>
          <w:lang w:val="hr-HR"/>
        </w:rPr>
        <w:t>.</w:t>
      </w:r>
    </w:p>
    <w:p w14:paraId="3DD50830" w14:textId="77777777" w:rsidR="00F44AE5" w:rsidRDefault="00F44AE5" w:rsidP="00040A36">
      <w:pPr>
        <w:pStyle w:val="BodyText5"/>
        <w:tabs>
          <w:tab w:val="left" w:pos="839"/>
        </w:tabs>
        <w:spacing w:line="240" w:lineRule="auto"/>
        <w:jc w:val="both"/>
        <w:rPr>
          <w:rFonts w:asciiTheme="minorHAnsi" w:hAnsiTheme="minorHAnsi"/>
          <w:b w:val="0"/>
          <w:lang w:val="hr-HR"/>
        </w:rPr>
      </w:pPr>
    </w:p>
    <w:p w14:paraId="30A7F9F2" w14:textId="77777777" w:rsidR="004C34D8" w:rsidRDefault="004C34D8" w:rsidP="004C34D8">
      <w:pPr>
        <w:pStyle w:val="Bezproreda"/>
        <w:spacing w:before="240"/>
      </w:pPr>
      <w:r w:rsidRPr="00C14B9F">
        <w:t>Ostale prihvatljive aktivnosti:</w:t>
      </w:r>
    </w:p>
    <w:p w14:paraId="372C90F5" w14:textId="77777777" w:rsidR="00F44AE5" w:rsidRPr="00F44AE5" w:rsidRDefault="00F44AE5" w:rsidP="00F44AE5"/>
    <w:p w14:paraId="43C1CAE4" w14:textId="77777777" w:rsidR="004C34D8" w:rsidRDefault="004C34D8" w:rsidP="00CD14F4">
      <w:pPr>
        <w:pStyle w:val="Bezproreda"/>
        <w:numPr>
          <w:ilvl w:val="0"/>
          <w:numId w:val="4"/>
        </w:numPr>
        <w:spacing w:after="120"/>
        <w:ind w:left="714" w:hanging="357"/>
        <w:jc w:val="both"/>
      </w:pPr>
      <w:r>
        <w:t>Aktivnosti vezane na vraćanje svih prometnih i javnih površina nakon izvođenja radova prihvatljivih aktivnosti u prvobitno stanje</w:t>
      </w:r>
    </w:p>
    <w:p w14:paraId="7C915608" w14:textId="77777777" w:rsidR="004C34D8" w:rsidRPr="00C14B9F" w:rsidRDefault="004C34D8" w:rsidP="00CD14F4">
      <w:pPr>
        <w:pStyle w:val="Bezproreda"/>
        <w:numPr>
          <w:ilvl w:val="0"/>
          <w:numId w:val="5"/>
        </w:numPr>
        <w:spacing w:after="120"/>
        <w:ind w:left="714" w:hanging="357"/>
        <w:jc w:val="both"/>
      </w:pPr>
      <w:r w:rsidRPr="00C14B9F">
        <w:t>Aktivnosti povezane s uslugama nadzora tijekom provedbe projekta</w:t>
      </w:r>
    </w:p>
    <w:p w14:paraId="6E9E5C80" w14:textId="77777777" w:rsidR="004C34D8" w:rsidRPr="00C14B9F" w:rsidRDefault="004C34D8" w:rsidP="00CD14F4">
      <w:pPr>
        <w:pStyle w:val="Bezproreda"/>
        <w:numPr>
          <w:ilvl w:val="0"/>
          <w:numId w:val="5"/>
        </w:numPr>
        <w:spacing w:after="120"/>
        <w:ind w:left="714" w:hanging="357"/>
        <w:jc w:val="both"/>
      </w:pPr>
      <w:r w:rsidRPr="00C14B9F">
        <w:t>Aktivnosti povezane s uslugama upravljanja projektom</w:t>
      </w:r>
      <w:r w:rsidR="00A72082">
        <w:t xml:space="preserve"> za investicije veće od 10.000.000,00 kn</w:t>
      </w:r>
      <w:r w:rsidR="00E04F65">
        <w:t xml:space="preserve"> </w:t>
      </w:r>
      <w:r w:rsidR="00A72082">
        <w:t xml:space="preserve">(bez PDV-a) </w:t>
      </w:r>
      <w:r w:rsidRPr="00C14B9F">
        <w:t>;</w:t>
      </w:r>
    </w:p>
    <w:p w14:paraId="4C4F9468" w14:textId="77777777" w:rsidR="003A3078" w:rsidRDefault="004C34D8" w:rsidP="00CD14F4">
      <w:pPr>
        <w:pStyle w:val="Bezproreda"/>
        <w:numPr>
          <w:ilvl w:val="0"/>
          <w:numId w:val="6"/>
        </w:numPr>
        <w:spacing w:after="120"/>
        <w:ind w:left="714" w:hanging="357"/>
        <w:jc w:val="both"/>
      </w:pPr>
      <w:r w:rsidRPr="00C14B9F">
        <w:t>Aktivnosti na provedbi mjera javnosti i vidljivosti.</w:t>
      </w:r>
      <w:bookmarkStart w:id="142" w:name="_Toc76027873"/>
      <w:bookmarkStart w:id="143" w:name="_Toc77253533"/>
      <w:bookmarkStart w:id="144" w:name="_Toc77253924"/>
      <w:bookmarkStart w:id="145" w:name="_Toc77336368"/>
      <w:bookmarkStart w:id="146" w:name="_Toc77253534"/>
      <w:bookmarkStart w:id="147" w:name="_Toc77253925"/>
      <w:bookmarkStart w:id="148" w:name="_Toc77336369"/>
      <w:bookmarkStart w:id="149" w:name="_Toc77253535"/>
      <w:bookmarkStart w:id="150" w:name="_Toc77253926"/>
      <w:bookmarkStart w:id="151" w:name="_Toc77336370"/>
      <w:bookmarkStart w:id="152" w:name="_Toc77253536"/>
      <w:bookmarkStart w:id="153" w:name="_Toc77253927"/>
      <w:bookmarkStart w:id="154" w:name="_Toc77336371"/>
      <w:bookmarkStart w:id="155" w:name="_Toc77253537"/>
      <w:bookmarkStart w:id="156" w:name="_Toc77253928"/>
      <w:bookmarkStart w:id="157" w:name="_Toc77336372"/>
      <w:bookmarkStart w:id="158" w:name="_Toc77253538"/>
      <w:bookmarkStart w:id="159" w:name="_Toc77253929"/>
      <w:bookmarkStart w:id="160" w:name="_Toc77336373"/>
      <w:bookmarkStart w:id="161" w:name="_Toc77253539"/>
      <w:bookmarkStart w:id="162" w:name="_Toc77253930"/>
      <w:bookmarkStart w:id="163" w:name="_Toc77336374"/>
      <w:bookmarkStart w:id="164" w:name="_Toc77253540"/>
      <w:bookmarkStart w:id="165" w:name="_Toc77253931"/>
      <w:bookmarkStart w:id="166" w:name="_Toc77336375"/>
      <w:bookmarkStart w:id="167" w:name="_Toc75516257"/>
      <w:bookmarkStart w:id="168" w:name="_Toc75516715"/>
      <w:bookmarkStart w:id="169" w:name="_Toc75517227"/>
      <w:bookmarkStart w:id="170" w:name="_Toc75528656"/>
      <w:bookmarkStart w:id="171" w:name="_Toc76027881"/>
      <w:bookmarkStart w:id="172" w:name="_Toc77253541"/>
      <w:bookmarkStart w:id="173" w:name="_Toc77253932"/>
      <w:bookmarkStart w:id="174" w:name="_Toc77336376"/>
      <w:bookmarkStart w:id="175" w:name="_Toc75516258"/>
      <w:bookmarkStart w:id="176" w:name="_Toc75516716"/>
      <w:bookmarkStart w:id="177" w:name="_Toc75517228"/>
      <w:bookmarkStart w:id="178" w:name="_Toc75528657"/>
      <w:bookmarkStart w:id="179" w:name="_Toc76027882"/>
      <w:bookmarkStart w:id="180" w:name="_Toc77253542"/>
      <w:bookmarkStart w:id="181" w:name="_Toc77253933"/>
      <w:bookmarkStart w:id="182" w:name="_Toc77336377"/>
      <w:bookmarkStart w:id="183" w:name="_Toc75516259"/>
      <w:bookmarkStart w:id="184" w:name="_Toc75516717"/>
      <w:bookmarkStart w:id="185" w:name="_Toc75517229"/>
      <w:bookmarkStart w:id="186" w:name="_Toc75528658"/>
      <w:bookmarkStart w:id="187" w:name="_Toc76027883"/>
      <w:bookmarkStart w:id="188" w:name="_Toc77253543"/>
      <w:bookmarkStart w:id="189" w:name="_Toc77253934"/>
      <w:bookmarkStart w:id="190" w:name="_Toc77336378"/>
      <w:bookmarkStart w:id="191" w:name="_Toc75516260"/>
      <w:bookmarkStart w:id="192" w:name="_Toc75516718"/>
      <w:bookmarkStart w:id="193" w:name="_Toc75517230"/>
      <w:bookmarkStart w:id="194" w:name="_Toc75528659"/>
      <w:bookmarkStart w:id="195" w:name="_Toc76027884"/>
      <w:bookmarkStart w:id="196" w:name="_Toc77253544"/>
      <w:bookmarkStart w:id="197" w:name="_Toc77253935"/>
      <w:bookmarkStart w:id="198" w:name="_Toc77336379"/>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p>
    <w:p w14:paraId="23FD4801" w14:textId="77777777" w:rsidR="007714F9" w:rsidRPr="007714F9" w:rsidRDefault="007714F9" w:rsidP="007714F9"/>
    <w:p w14:paraId="46C00942" w14:textId="77777777" w:rsidR="00030436" w:rsidRPr="007714F9" w:rsidRDefault="00C17D2E" w:rsidP="00CD14F4">
      <w:pPr>
        <w:pStyle w:val="Naslov3"/>
        <w:numPr>
          <w:ilvl w:val="2"/>
          <w:numId w:val="26"/>
        </w:numPr>
        <w:rPr>
          <w:b w:val="0"/>
          <w:szCs w:val="24"/>
        </w:rPr>
      </w:pPr>
      <w:bookmarkStart w:id="199" w:name="_Toc99541160"/>
      <w:r w:rsidRPr="007714F9">
        <w:rPr>
          <w:rStyle w:val="BodytextNotBold"/>
          <w:rFonts w:asciiTheme="majorHAnsi" w:eastAsiaTheme="majorEastAsia" w:hAnsiTheme="majorHAnsi" w:cstheme="majorBidi"/>
          <w:bCs/>
          <w:color w:val="4F81BD" w:themeColor="accent1"/>
          <w:sz w:val="20"/>
          <w:shd w:val="clear" w:color="auto" w:fill="auto"/>
          <w:lang w:val="hr-HR"/>
        </w:rPr>
        <w:t>Opći</w:t>
      </w:r>
      <w:r w:rsidRPr="007714F9">
        <w:rPr>
          <w:b w:val="0"/>
          <w:szCs w:val="24"/>
        </w:rPr>
        <w:t xml:space="preserve"> zahtjevi koji se odnose na prihvatljivost izdataka </w:t>
      </w:r>
      <w:r w:rsidR="00030436" w:rsidRPr="007714F9">
        <w:rPr>
          <w:b w:val="0"/>
          <w:szCs w:val="24"/>
        </w:rPr>
        <w:t>za provedbu projekta</w:t>
      </w:r>
      <w:bookmarkEnd w:id="199"/>
    </w:p>
    <w:p w14:paraId="502FF9F9" w14:textId="77777777" w:rsidR="00030436" w:rsidRDefault="00030436" w:rsidP="00030436">
      <w:pPr>
        <w:spacing w:before="240" w:after="0" w:line="240" w:lineRule="auto"/>
        <w:jc w:val="both"/>
      </w:pPr>
      <w:r w:rsidRPr="00C14B9F">
        <w:t xml:space="preserve">U izračun potpore (dodjele sredstava iz </w:t>
      </w:r>
      <w:r w:rsidR="00900B97">
        <w:t>NPOO</w:t>
      </w:r>
      <w:r w:rsidRPr="00C14B9F">
        <w:t xml:space="preserve">) u obzir će se uzeti samo prihvatljivi troškovi. </w:t>
      </w:r>
      <w:r w:rsidR="00C17D2E">
        <w:t xml:space="preserve">Prihvatljivi </w:t>
      </w:r>
      <w:r w:rsidR="00C17D2E" w:rsidRPr="001A2DB3">
        <w:t>izdaci trebaju biti izravno povezani uz aktivnosti koje su prihvatljive za financiranje kako je navedeno u točki 3.2.</w:t>
      </w:r>
    </w:p>
    <w:p w14:paraId="5B95ACDB" w14:textId="77777777" w:rsidR="00030436" w:rsidRDefault="00030436" w:rsidP="00030436">
      <w:pPr>
        <w:spacing w:before="240" w:after="0" w:line="240" w:lineRule="auto"/>
        <w:jc w:val="both"/>
      </w:pPr>
      <w:r w:rsidRPr="00FB45D4">
        <w:rPr>
          <w:b/>
        </w:rPr>
        <w:t>Izdatak je prihvatljiv</w:t>
      </w:r>
      <w:r>
        <w:t xml:space="preserve"> ako je</w:t>
      </w:r>
    </w:p>
    <w:p w14:paraId="181540E0" w14:textId="77777777" w:rsidR="009811B9" w:rsidRDefault="009811B9" w:rsidP="00030436">
      <w:pPr>
        <w:spacing w:after="0" w:line="240" w:lineRule="auto"/>
        <w:jc w:val="both"/>
        <w:rPr>
          <w:rFonts w:ascii="Calibri" w:eastAsia="Times New Roman" w:hAnsi="Calibri" w:cs="Helvetica"/>
          <w:sz w:val="21"/>
          <w:szCs w:val="21"/>
          <w:lang w:eastAsia="hr-HR"/>
        </w:rPr>
      </w:pPr>
    </w:p>
    <w:p w14:paraId="026699C3" w14:textId="77777777" w:rsidR="00030436" w:rsidRPr="001B7A64" w:rsidRDefault="00030436" w:rsidP="00030436">
      <w:pPr>
        <w:spacing w:after="0" w:line="240" w:lineRule="auto"/>
        <w:jc w:val="both"/>
        <w:rPr>
          <w:rFonts w:ascii="Calibri" w:eastAsia="Times New Roman" w:hAnsi="Calibri" w:cs="Helvetica"/>
          <w:lang w:eastAsia="hr-HR"/>
        </w:rPr>
      </w:pPr>
      <w:r w:rsidRPr="001B7A64">
        <w:rPr>
          <w:rFonts w:ascii="Calibri" w:eastAsia="Times New Roman" w:hAnsi="Calibri" w:cs="Helvetica"/>
          <w:lang w:eastAsia="hr-HR"/>
        </w:rPr>
        <w:t>1. nastao u skladu s kriterijima poziva na dodjelu bespovratnih sredstava</w:t>
      </w:r>
      <w:r w:rsidR="001B7A64">
        <w:rPr>
          <w:rFonts w:ascii="Calibri" w:eastAsia="Times New Roman" w:hAnsi="Calibri" w:cs="Helvetica"/>
          <w:lang w:eastAsia="hr-HR"/>
        </w:rPr>
        <w:t xml:space="preserve"> te</w:t>
      </w:r>
      <w:r w:rsidRPr="001B7A64">
        <w:rPr>
          <w:rFonts w:ascii="Calibri" w:eastAsia="Times New Roman" w:hAnsi="Calibri" w:cs="Helvetica"/>
          <w:lang w:eastAsia="hr-HR"/>
        </w:rPr>
        <w:t xml:space="preserve"> za sufinanciranje odabralo nadležno tijelo, za koju je preuzeta obveza u ugovoru o dodjeli bespovratnih</w:t>
      </w:r>
      <w:r w:rsidRPr="00722D0B">
        <w:rPr>
          <w:rFonts w:ascii="Calibri" w:eastAsia="Times New Roman" w:hAnsi="Calibri" w:cs="Helvetica"/>
          <w:sz w:val="21"/>
          <w:szCs w:val="21"/>
          <w:lang w:eastAsia="hr-HR"/>
        </w:rPr>
        <w:t xml:space="preserve"> </w:t>
      </w:r>
      <w:r w:rsidRPr="001B7A64">
        <w:rPr>
          <w:rFonts w:ascii="Calibri" w:eastAsia="Times New Roman" w:hAnsi="Calibri" w:cs="Helvetica"/>
          <w:lang w:eastAsia="hr-HR"/>
        </w:rPr>
        <w:t xml:space="preserve">sredstava </w:t>
      </w:r>
    </w:p>
    <w:p w14:paraId="35256CC9" w14:textId="77777777" w:rsidR="00030436" w:rsidRPr="001B7A64" w:rsidRDefault="00030436" w:rsidP="00030436">
      <w:pPr>
        <w:spacing w:after="0" w:line="240" w:lineRule="auto"/>
        <w:jc w:val="both"/>
        <w:rPr>
          <w:rFonts w:ascii="Calibri" w:eastAsia="Times New Roman" w:hAnsi="Calibri" w:cs="Helvetica"/>
          <w:lang w:eastAsia="hr-HR"/>
        </w:rPr>
      </w:pPr>
      <w:r w:rsidRPr="001B7A64">
        <w:rPr>
          <w:rFonts w:ascii="Calibri" w:eastAsia="Times New Roman" w:hAnsi="Calibri" w:cs="Helvetica"/>
          <w:lang w:eastAsia="hr-HR"/>
        </w:rPr>
        <w:t>2. nastao kod korisnika</w:t>
      </w:r>
    </w:p>
    <w:p w14:paraId="77CB3588" w14:textId="77777777" w:rsidR="00030436" w:rsidRPr="001B7A64" w:rsidRDefault="003C6208" w:rsidP="00030436">
      <w:pPr>
        <w:spacing w:after="0" w:line="240" w:lineRule="auto"/>
        <w:jc w:val="both"/>
        <w:rPr>
          <w:rFonts w:ascii="Calibri" w:eastAsia="Times New Roman" w:hAnsi="Calibri" w:cs="Helvetica"/>
          <w:lang w:eastAsia="hr-HR"/>
        </w:rPr>
      </w:pPr>
      <w:r>
        <w:rPr>
          <w:rFonts w:ascii="Calibri" w:eastAsia="Times New Roman" w:hAnsi="Calibri" w:cs="Helvetica"/>
          <w:lang w:eastAsia="hr-HR"/>
        </w:rPr>
        <w:lastRenderedPageBreak/>
        <w:t>3</w:t>
      </w:r>
      <w:r w:rsidR="00030436" w:rsidRPr="001B7A64">
        <w:rPr>
          <w:rFonts w:ascii="Calibri" w:eastAsia="Times New Roman" w:hAnsi="Calibri" w:cs="Helvetica"/>
          <w:lang w:eastAsia="hr-HR"/>
        </w:rPr>
        <w:t>. osigurana usklađenost s pravilima o državnim potporama i potporama male vrijednosti (de minimis potpore), pravilima javne nabave ili pravilima nabave koju provode osobe koje nisu obveznici Zakona o javnoj nabavi, poreznim pravilima i pravilima socijalnog prava, odnosno sa svim na operaciju primjenjivim nacionalnim pravilima i pravilima Unije</w:t>
      </w:r>
    </w:p>
    <w:p w14:paraId="49D1A36F" w14:textId="77777777" w:rsidR="00030436" w:rsidRDefault="003C6208" w:rsidP="00030436">
      <w:pPr>
        <w:spacing w:after="0" w:line="240" w:lineRule="auto"/>
        <w:jc w:val="both"/>
        <w:rPr>
          <w:rFonts w:ascii="Calibri" w:eastAsia="Times New Roman" w:hAnsi="Calibri" w:cs="Helvetica"/>
          <w:lang w:eastAsia="hr-HR"/>
        </w:rPr>
      </w:pPr>
      <w:r>
        <w:rPr>
          <w:rFonts w:ascii="Calibri" w:eastAsia="Times New Roman" w:hAnsi="Calibri" w:cs="Helvetica"/>
          <w:lang w:eastAsia="hr-HR"/>
        </w:rPr>
        <w:t>4</w:t>
      </w:r>
      <w:r w:rsidR="00030436" w:rsidRPr="001B7A64">
        <w:rPr>
          <w:rFonts w:ascii="Calibri" w:eastAsia="Times New Roman" w:hAnsi="Calibri" w:cs="Helvetica"/>
          <w:lang w:eastAsia="hr-HR"/>
        </w:rPr>
        <w:t>. korisnik u okviru operacije obavio plaćanja dobavljačima roba, izvođačima radova te pružateljima usluga tijekom razdoblja prihvatljivosti izdataka</w:t>
      </w:r>
    </w:p>
    <w:p w14:paraId="0A77AB13" w14:textId="77777777" w:rsidR="00030436" w:rsidRPr="00FE0434" w:rsidRDefault="00030436" w:rsidP="00030436">
      <w:pPr>
        <w:spacing w:before="240" w:after="0" w:line="240" w:lineRule="auto"/>
        <w:jc w:val="both"/>
      </w:pPr>
      <w:r w:rsidRPr="00FE0434">
        <w:t xml:space="preserve">Uvjeti prihvatljivosti izdataka primjenjivi u određenom projektu utvrđuju se </w:t>
      </w:r>
      <w:r w:rsidRPr="001A2DB3">
        <w:t>u  Općim i posebnim uvjetima koji su sastavni dio Ugovora o dodjeli bespovratnih sredstava.</w:t>
      </w:r>
      <w:r w:rsidRPr="00FE0434">
        <w:t xml:space="preserve"> </w:t>
      </w:r>
    </w:p>
    <w:p w14:paraId="2BEAB1E6" w14:textId="77777777" w:rsidR="00030436" w:rsidRPr="00C14B9F" w:rsidRDefault="00030436" w:rsidP="00030436">
      <w:pPr>
        <w:spacing w:before="240" w:after="0" w:line="240" w:lineRule="auto"/>
        <w:jc w:val="both"/>
      </w:pPr>
      <w:r w:rsidRPr="00C14B9F">
        <w:t>Prijavitelj projekta dužan je dostaviti proračun svih prihvatljivih troškova potrebnih za realizaciju projekta, dok je za neprihvatljive troškova dužan dostaviti ukupan iznos prema izvoru sredstava.</w:t>
      </w:r>
    </w:p>
    <w:p w14:paraId="65B78EA8" w14:textId="77777777" w:rsidR="00BC0092" w:rsidRDefault="00BC0092" w:rsidP="00BC0092">
      <w:pPr>
        <w:jc w:val="both"/>
      </w:pPr>
    </w:p>
    <w:p w14:paraId="4DE8B585" w14:textId="77777777" w:rsidR="00BC0092" w:rsidRPr="00E5194C" w:rsidRDefault="00BC0092" w:rsidP="00E5194C">
      <w:pPr>
        <w:jc w:val="both"/>
      </w:pPr>
      <w:r w:rsidRPr="00E5194C">
        <w:rPr>
          <w:b/>
        </w:rPr>
        <w:t>Prihvatljivi troškovi</w:t>
      </w:r>
      <w:r w:rsidRPr="00711919">
        <w:t xml:space="preserve"> moraju udovoljavati svim sljedećim kriterijima:</w:t>
      </w:r>
    </w:p>
    <w:p w14:paraId="73889E22" w14:textId="77777777" w:rsidR="00BC0092" w:rsidRPr="00BC0092" w:rsidRDefault="00BC0092" w:rsidP="00BC0092">
      <w:pPr>
        <w:spacing w:after="0" w:line="240" w:lineRule="auto"/>
        <w:jc w:val="both"/>
        <w:rPr>
          <w:rFonts w:ascii="Calibri" w:eastAsia="Times New Roman" w:hAnsi="Calibri" w:cs="Helvetica"/>
          <w:lang w:eastAsia="hr-HR"/>
        </w:rPr>
      </w:pPr>
      <w:r w:rsidRPr="00BC0092">
        <w:rPr>
          <w:rFonts w:ascii="Calibri" w:eastAsia="Times New Roman" w:hAnsi="Calibri" w:cs="Helvetica"/>
          <w:lang w:eastAsia="hr-HR"/>
        </w:rPr>
        <w:t>(a)</w:t>
      </w:r>
      <w:r w:rsidRPr="00BC0092">
        <w:rPr>
          <w:rFonts w:ascii="Calibri" w:eastAsia="Times New Roman" w:hAnsi="Calibri" w:cs="Helvetica"/>
          <w:lang w:eastAsia="hr-HR"/>
        </w:rPr>
        <w:tab/>
        <w:t>nastali su nakon 1.2.2020., a tijekom razdoblja trajanja djelovanja ili programa rada, uz iznimku troškova povezanih sa završnim izvješćima i potvrdama o obavljenoj reviziji;</w:t>
      </w:r>
    </w:p>
    <w:p w14:paraId="5B2770FE" w14:textId="77777777" w:rsidR="00BC0092" w:rsidRPr="00BC0092" w:rsidRDefault="00BC0092" w:rsidP="00BC0092">
      <w:pPr>
        <w:spacing w:after="0" w:line="240" w:lineRule="auto"/>
        <w:jc w:val="both"/>
        <w:rPr>
          <w:rFonts w:ascii="Calibri" w:eastAsia="Times New Roman" w:hAnsi="Calibri" w:cs="Helvetica"/>
          <w:lang w:eastAsia="hr-HR"/>
        </w:rPr>
      </w:pPr>
      <w:r w:rsidRPr="00BC0092">
        <w:rPr>
          <w:rFonts w:ascii="Calibri" w:eastAsia="Times New Roman" w:hAnsi="Calibri" w:cs="Helvetica"/>
          <w:lang w:eastAsia="hr-HR"/>
        </w:rPr>
        <w:t>(b)</w:t>
      </w:r>
      <w:r w:rsidRPr="00BC0092">
        <w:rPr>
          <w:rFonts w:ascii="Calibri" w:eastAsia="Times New Roman" w:hAnsi="Calibri" w:cs="Helvetica"/>
          <w:lang w:eastAsia="hr-HR"/>
        </w:rPr>
        <w:tab/>
        <w:t>navedeni su u procijenjenom ukupnom proračunu za određeno djelovanje ili program rada;</w:t>
      </w:r>
    </w:p>
    <w:p w14:paraId="132696D2" w14:textId="77777777" w:rsidR="00BC0092" w:rsidRPr="00BC0092" w:rsidRDefault="00BC0092" w:rsidP="00BC0092">
      <w:pPr>
        <w:spacing w:after="0" w:line="240" w:lineRule="auto"/>
        <w:jc w:val="both"/>
        <w:rPr>
          <w:rFonts w:ascii="Calibri" w:eastAsia="Times New Roman" w:hAnsi="Calibri" w:cs="Helvetica"/>
          <w:lang w:eastAsia="hr-HR"/>
        </w:rPr>
      </w:pPr>
      <w:r w:rsidRPr="00BC0092">
        <w:rPr>
          <w:rFonts w:ascii="Calibri" w:eastAsia="Times New Roman" w:hAnsi="Calibri" w:cs="Helvetica"/>
          <w:lang w:eastAsia="hr-HR"/>
        </w:rPr>
        <w:t>(c)</w:t>
      </w:r>
      <w:r w:rsidRPr="00BC0092">
        <w:rPr>
          <w:rFonts w:ascii="Calibri" w:eastAsia="Times New Roman" w:hAnsi="Calibri" w:cs="Helvetica"/>
          <w:lang w:eastAsia="hr-HR"/>
        </w:rPr>
        <w:tab/>
        <w:t>potrebni su za provedbu djelovanja ili programa rada za koje se dodjeljuju bespovratna sredstva;</w:t>
      </w:r>
    </w:p>
    <w:p w14:paraId="4A74A1E6" w14:textId="77777777" w:rsidR="00BC0092" w:rsidRPr="00BC0092" w:rsidRDefault="00BC0092" w:rsidP="00BC0092">
      <w:pPr>
        <w:spacing w:after="0" w:line="240" w:lineRule="auto"/>
        <w:jc w:val="both"/>
        <w:rPr>
          <w:rFonts w:ascii="Calibri" w:eastAsia="Times New Roman" w:hAnsi="Calibri" w:cs="Helvetica"/>
          <w:lang w:eastAsia="hr-HR"/>
        </w:rPr>
      </w:pPr>
      <w:r w:rsidRPr="00BC0092">
        <w:rPr>
          <w:rFonts w:ascii="Calibri" w:eastAsia="Times New Roman" w:hAnsi="Calibri" w:cs="Helvetica"/>
          <w:lang w:eastAsia="hr-HR"/>
        </w:rPr>
        <w:t>(d)</w:t>
      </w:r>
      <w:r w:rsidRPr="00BC0092">
        <w:rPr>
          <w:rFonts w:ascii="Calibri" w:eastAsia="Times New Roman" w:hAnsi="Calibri" w:cs="Helvetica"/>
          <w:lang w:eastAsia="hr-HR"/>
        </w:rPr>
        <w:tab/>
        <w:t>mogu se identificirati i provjeriti, posebno zato što su knjiženi u poslovne knjige korisnika i utvrđeni u skladu s primjenjivim računovodstvenim standardima zemlje u kojoj korisnik ima poslovni nastan te u skladu s uobičajenim praksama troškovnog računovodstva korisnika;</w:t>
      </w:r>
    </w:p>
    <w:p w14:paraId="7773C373" w14:textId="77777777" w:rsidR="00BC0092" w:rsidRPr="00BC0092" w:rsidRDefault="00BC0092" w:rsidP="00BC0092">
      <w:pPr>
        <w:spacing w:after="0" w:line="240" w:lineRule="auto"/>
        <w:jc w:val="both"/>
        <w:rPr>
          <w:rFonts w:ascii="Calibri" w:eastAsia="Times New Roman" w:hAnsi="Calibri" w:cs="Helvetica"/>
          <w:lang w:eastAsia="hr-HR"/>
        </w:rPr>
      </w:pPr>
      <w:r w:rsidRPr="00BC0092">
        <w:rPr>
          <w:rFonts w:ascii="Calibri" w:eastAsia="Times New Roman" w:hAnsi="Calibri" w:cs="Helvetica"/>
          <w:lang w:eastAsia="hr-HR"/>
        </w:rPr>
        <w:t>(e)</w:t>
      </w:r>
      <w:r w:rsidRPr="00BC0092">
        <w:rPr>
          <w:rFonts w:ascii="Calibri" w:eastAsia="Times New Roman" w:hAnsi="Calibri" w:cs="Helvetica"/>
          <w:lang w:eastAsia="hr-HR"/>
        </w:rPr>
        <w:tab/>
        <w:t>ispunjavaju zahtjeve primjenjivog poreznog i socijalnog zakonodavstva;</w:t>
      </w:r>
    </w:p>
    <w:p w14:paraId="2F1E1D3F" w14:textId="77777777" w:rsidR="00BC0092" w:rsidRPr="001B7A64" w:rsidRDefault="00BC0092" w:rsidP="00BC0092">
      <w:pPr>
        <w:spacing w:after="0" w:line="240" w:lineRule="auto"/>
        <w:jc w:val="both"/>
        <w:rPr>
          <w:rFonts w:ascii="Calibri" w:eastAsia="Times New Roman" w:hAnsi="Calibri" w:cs="Helvetica"/>
          <w:lang w:eastAsia="hr-HR"/>
        </w:rPr>
      </w:pPr>
      <w:r w:rsidRPr="00BC0092">
        <w:rPr>
          <w:rFonts w:ascii="Calibri" w:eastAsia="Times New Roman" w:hAnsi="Calibri" w:cs="Helvetica"/>
          <w:lang w:eastAsia="hr-HR"/>
        </w:rPr>
        <w:t>(f)</w:t>
      </w:r>
      <w:r w:rsidRPr="00BC0092">
        <w:rPr>
          <w:rFonts w:ascii="Calibri" w:eastAsia="Times New Roman" w:hAnsi="Calibri" w:cs="Helvetica"/>
          <w:lang w:eastAsia="hr-HR"/>
        </w:rPr>
        <w:tab/>
        <w:t>razumni su, opravdani i u skladu s načelom dobrog financijskog upravljanja, posebno u pogledu ekonomičnosti i učinkovitosti.</w:t>
      </w:r>
    </w:p>
    <w:p w14:paraId="3154C724" w14:textId="77777777" w:rsidR="00BC0092" w:rsidRDefault="00BC0092" w:rsidP="00030436">
      <w:pPr>
        <w:spacing w:before="240" w:after="0" w:line="240" w:lineRule="auto"/>
        <w:jc w:val="both"/>
        <w:rPr>
          <w:b/>
        </w:rPr>
      </w:pPr>
    </w:p>
    <w:p w14:paraId="1C686DF9" w14:textId="77777777" w:rsidR="00BC0092" w:rsidRPr="00C14B9F" w:rsidRDefault="00030436" w:rsidP="00030436">
      <w:pPr>
        <w:spacing w:before="240" w:after="0" w:line="240" w:lineRule="auto"/>
        <w:jc w:val="both"/>
      </w:pPr>
      <w:r w:rsidRPr="00C14B9F">
        <w:rPr>
          <w:b/>
        </w:rPr>
        <w:t>Prihvatljivi troškovi</w:t>
      </w:r>
      <w:r w:rsidRPr="00C14B9F">
        <w:t xml:space="preserve"> u sklopu poziva na dostavu projektnog prijedloga su: </w:t>
      </w:r>
    </w:p>
    <w:p w14:paraId="6D4F9E47" w14:textId="77777777" w:rsidR="00030436" w:rsidRPr="00AA1D29" w:rsidRDefault="00030436" w:rsidP="00CD14F4">
      <w:pPr>
        <w:pStyle w:val="Odlomakpopisa"/>
        <w:numPr>
          <w:ilvl w:val="0"/>
          <w:numId w:val="13"/>
        </w:numPr>
        <w:spacing w:before="240" w:after="0" w:line="240" w:lineRule="auto"/>
        <w:jc w:val="both"/>
      </w:pPr>
      <w:r w:rsidRPr="00C14B9F">
        <w:t>troškovi izgradnje/rekonstrukcije/nadogradnje mre</w:t>
      </w:r>
      <w:r w:rsidRPr="00C14B9F">
        <w:rPr>
          <w:rFonts w:hint="eastAsia"/>
        </w:rPr>
        <w:t>ž</w:t>
      </w:r>
      <w:r w:rsidRPr="00C14B9F">
        <w:t>e opskrbe vode za pi</w:t>
      </w:r>
      <w:r w:rsidRPr="00C14B9F">
        <w:rPr>
          <w:rFonts w:hint="eastAsia"/>
        </w:rPr>
        <w:t>ć</w:t>
      </w:r>
      <w:r w:rsidRPr="00C14B9F">
        <w:t>e i ure</w:t>
      </w:r>
      <w:r w:rsidRPr="00C14B9F">
        <w:rPr>
          <w:rFonts w:hint="eastAsia"/>
        </w:rPr>
        <w:t>đ</w:t>
      </w:r>
      <w:r w:rsidRPr="00C14B9F">
        <w:t>aja za pro</w:t>
      </w:r>
      <w:r w:rsidRPr="00C14B9F">
        <w:rPr>
          <w:rFonts w:hint="eastAsia"/>
        </w:rPr>
        <w:t>č</w:t>
      </w:r>
      <w:r w:rsidRPr="00C14B9F">
        <w:t>i</w:t>
      </w:r>
      <w:r w:rsidRPr="00C14B9F">
        <w:rPr>
          <w:rFonts w:hint="eastAsia"/>
        </w:rPr>
        <w:t>šć</w:t>
      </w:r>
      <w:r w:rsidRPr="00C14B9F">
        <w:t>avanje (pobolj</w:t>
      </w:r>
      <w:r w:rsidRPr="00C14B9F">
        <w:rPr>
          <w:rFonts w:hint="eastAsia"/>
        </w:rPr>
        <w:t>š</w:t>
      </w:r>
      <w:r w:rsidRPr="00C14B9F">
        <w:t>anje) vode za pi</w:t>
      </w:r>
      <w:r w:rsidRPr="00C14B9F">
        <w:rPr>
          <w:rFonts w:hint="eastAsia"/>
        </w:rPr>
        <w:t>ć</w:t>
      </w:r>
      <w:r w:rsidRPr="00C14B9F">
        <w:t>e (uklju</w:t>
      </w:r>
      <w:r w:rsidRPr="00C14B9F">
        <w:rPr>
          <w:rFonts w:hint="eastAsia"/>
        </w:rPr>
        <w:t>č</w:t>
      </w:r>
      <w:r w:rsidRPr="00C14B9F">
        <w:t>uju</w:t>
      </w:r>
      <w:r w:rsidRPr="00C14B9F">
        <w:rPr>
          <w:rFonts w:hint="eastAsia"/>
        </w:rPr>
        <w:t>ć</w:t>
      </w:r>
      <w:r w:rsidRPr="00C14B9F">
        <w:t>i i nabavu opreme za mjerenje i laboratorijsku opremu) i ure</w:t>
      </w:r>
      <w:r w:rsidRPr="00C14B9F">
        <w:rPr>
          <w:rFonts w:hint="eastAsia"/>
        </w:rPr>
        <w:t>đ</w:t>
      </w:r>
      <w:r w:rsidRPr="00C14B9F">
        <w:t xml:space="preserve">aja za </w:t>
      </w:r>
      <w:r w:rsidRPr="00AA1D29">
        <w:t xml:space="preserve">desalinizaciju </w:t>
      </w:r>
    </w:p>
    <w:p w14:paraId="22780C2C" w14:textId="77777777" w:rsidR="00030436" w:rsidRPr="00AA1D29" w:rsidRDefault="00030436">
      <w:pPr>
        <w:pStyle w:val="Odlomakpopisa"/>
        <w:numPr>
          <w:ilvl w:val="0"/>
          <w:numId w:val="13"/>
        </w:numPr>
        <w:spacing w:before="240" w:after="0" w:line="240" w:lineRule="auto"/>
        <w:jc w:val="both"/>
      </w:pPr>
      <w:r w:rsidRPr="00AA1D29">
        <w:t>troškovi ulaganja u izgradnju cjevovoda troškovi izgradnje</w:t>
      </w:r>
      <w:r w:rsidR="00B92513" w:rsidRPr="00AA1D29">
        <w:t>/rekonstrukcije</w:t>
      </w:r>
      <w:r w:rsidRPr="00AA1D29">
        <w:t>/nadogradnje javnih sustava odvodnje</w:t>
      </w:r>
    </w:p>
    <w:p w14:paraId="7277A98E" w14:textId="77777777" w:rsidR="00030436" w:rsidRPr="00C14B9F" w:rsidRDefault="00030436" w:rsidP="00CD14F4">
      <w:pPr>
        <w:pStyle w:val="Odlomakpopisa"/>
        <w:numPr>
          <w:ilvl w:val="0"/>
          <w:numId w:val="13"/>
        </w:numPr>
        <w:spacing w:before="240" w:after="0" w:line="240" w:lineRule="auto"/>
        <w:jc w:val="both"/>
      </w:pPr>
      <w:r w:rsidRPr="00AA1D29">
        <w:t>troškovi izgradnje/</w:t>
      </w:r>
      <w:r w:rsidR="00B92513" w:rsidRPr="00AA1D29">
        <w:t>rekonstrukcije</w:t>
      </w:r>
      <w:r w:rsidRPr="00AA1D29">
        <w:t>/nadogradnje uređaja za pročišćavanje otpadnih voda, malih uređaja za pročišćavanje otpadnih voda i septičkih jama (kao malih pojedinačnih uređaja u okviru javnog sustava) i postrojenja za obradu mulja (uključujući nabavu</w:t>
      </w:r>
      <w:r w:rsidRPr="00C14B9F">
        <w:t xml:space="preserve"> opreme potrebne za pravilno funkcioniranje uređaja) </w:t>
      </w:r>
    </w:p>
    <w:p w14:paraId="73B0A7EA" w14:textId="77777777" w:rsidR="00030436" w:rsidRPr="00C14B9F" w:rsidRDefault="00030436" w:rsidP="00CD14F4">
      <w:pPr>
        <w:pStyle w:val="Odlomakpopisa"/>
        <w:numPr>
          <w:ilvl w:val="0"/>
          <w:numId w:val="13"/>
        </w:numPr>
        <w:spacing w:before="240" w:after="0" w:line="240" w:lineRule="auto"/>
        <w:jc w:val="both"/>
      </w:pPr>
      <w:r w:rsidRPr="00C14B9F">
        <w:t>troškovi izgradnja/rekonstrukcija automatskih stanica za pra</w:t>
      </w:r>
      <w:r w:rsidRPr="00C14B9F">
        <w:rPr>
          <w:rFonts w:hint="eastAsia"/>
        </w:rPr>
        <w:t>ć</w:t>
      </w:r>
      <w:r w:rsidRPr="00C14B9F">
        <w:t>enje kakvo</w:t>
      </w:r>
      <w:r w:rsidRPr="00C14B9F">
        <w:rPr>
          <w:rFonts w:hint="eastAsia"/>
        </w:rPr>
        <w:t>ć</w:t>
      </w:r>
      <w:r w:rsidRPr="00C14B9F">
        <w:t>e voda i hidrolo</w:t>
      </w:r>
      <w:r w:rsidRPr="00C14B9F">
        <w:rPr>
          <w:rFonts w:hint="eastAsia"/>
        </w:rPr>
        <w:t>š</w:t>
      </w:r>
      <w:r w:rsidRPr="00C14B9F">
        <w:t>kih podataka, razvoj nadzorno-upravljačkog sustava, razvoj analize podataka i alata za modeliranje i nabava potrebne opreme i ure</w:t>
      </w:r>
      <w:r w:rsidRPr="00C14B9F">
        <w:rPr>
          <w:rFonts w:hint="eastAsia"/>
        </w:rPr>
        <w:t>đ</w:t>
      </w:r>
      <w:r w:rsidRPr="00C14B9F">
        <w:t>aja</w:t>
      </w:r>
    </w:p>
    <w:p w14:paraId="5B26BB9C" w14:textId="77777777" w:rsidR="00030436" w:rsidRPr="00C14B9F" w:rsidRDefault="00030436" w:rsidP="00CD14F4">
      <w:pPr>
        <w:pStyle w:val="Odlomakpopisa"/>
        <w:numPr>
          <w:ilvl w:val="0"/>
          <w:numId w:val="13"/>
        </w:numPr>
        <w:spacing w:before="240" w:after="0" w:line="240" w:lineRule="auto"/>
        <w:jc w:val="both"/>
      </w:pPr>
      <w:r w:rsidRPr="00C14B9F">
        <w:t>troškovi izgradnje</w:t>
      </w:r>
      <w:r w:rsidR="00B92513">
        <w:t>/rekonstrukcije</w:t>
      </w:r>
      <w:r w:rsidRPr="00C14B9F">
        <w:t xml:space="preserve"> sustava odvodnje, ure</w:t>
      </w:r>
      <w:r w:rsidRPr="00C14B9F">
        <w:rPr>
          <w:rFonts w:hint="eastAsia"/>
        </w:rPr>
        <w:t>đ</w:t>
      </w:r>
      <w:r w:rsidRPr="00C14B9F">
        <w:t>aja za obradu otpadnih voda, malih pojedina</w:t>
      </w:r>
      <w:r w:rsidRPr="00C14B9F">
        <w:rPr>
          <w:rFonts w:hint="eastAsia"/>
        </w:rPr>
        <w:t>č</w:t>
      </w:r>
      <w:r w:rsidRPr="00C14B9F">
        <w:t>nih sustava, pra</w:t>
      </w:r>
      <w:r w:rsidRPr="00C14B9F">
        <w:rPr>
          <w:rFonts w:hint="eastAsia"/>
        </w:rPr>
        <w:t>ć</w:t>
      </w:r>
      <w:r w:rsidRPr="00C14B9F">
        <w:t>enje u zonama sanitarne za</w:t>
      </w:r>
      <w:r w:rsidRPr="00C14B9F">
        <w:rPr>
          <w:rFonts w:hint="eastAsia"/>
        </w:rPr>
        <w:t>š</w:t>
      </w:r>
      <w:r w:rsidRPr="00C14B9F">
        <w:t>tite izvori</w:t>
      </w:r>
      <w:r w:rsidRPr="00C14B9F">
        <w:rPr>
          <w:rFonts w:hint="eastAsia"/>
        </w:rPr>
        <w:t>š</w:t>
      </w:r>
      <w:r w:rsidRPr="00C14B9F">
        <w:t>ta i sl.</w:t>
      </w:r>
    </w:p>
    <w:p w14:paraId="77F83665" w14:textId="77777777" w:rsidR="00030436" w:rsidRPr="00C14B9F" w:rsidRDefault="00030436" w:rsidP="00CD14F4">
      <w:pPr>
        <w:pStyle w:val="Odlomakpopisa"/>
        <w:numPr>
          <w:ilvl w:val="0"/>
          <w:numId w:val="13"/>
        </w:numPr>
        <w:spacing w:before="240" w:after="0" w:line="240" w:lineRule="auto"/>
        <w:jc w:val="both"/>
      </w:pPr>
      <w:r w:rsidRPr="00C14B9F">
        <w:t>troškovi povezani s pravom pristupa lokacijama objekata, pod uvjetom da je to sastavni dio projekta;</w:t>
      </w:r>
    </w:p>
    <w:p w14:paraId="084BC205" w14:textId="77777777" w:rsidR="00030436" w:rsidRPr="00C14B9F" w:rsidRDefault="00030436" w:rsidP="00CD14F4">
      <w:pPr>
        <w:pStyle w:val="Odlomakpopisa"/>
        <w:numPr>
          <w:ilvl w:val="0"/>
          <w:numId w:val="13"/>
        </w:numPr>
        <w:spacing w:before="240" w:after="0" w:line="240" w:lineRule="auto"/>
        <w:jc w:val="both"/>
      </w:pPr>
      <w:r w:rsidRPr="00C14B9F">
        <w:lastRenderedPageBreak/>
        <w:t>troškovi za kupnju opreme koje će biti trajno instalirane na lokacijama objekata, pod uvjetom da je oprema uključena u popis dugotrajne imovine korisnika;</w:t>
      </w:r>
    </w:p>
    <w:p w14:paraId="5D5F0112" w14:textId="77777777" w:rsidR="00030436" w:rsidRDefault="00030436" w:rsidP="00CD14F4">
      <w:pPr>
        <w:pStyle w:val="Odlomakpopisa"/>
        <w:numPr>
          <w:ilvl w:val="0"/>
          <w:numId w:val="13"/>
        </w:numPr>
        <w:spacing w:before="240" w:after="0" w:line="240" w:lineRule="auto"/>
        <w:jc w:val="both"/>
      </w:pPr>
      <w:r w:rsidRPr="00C14B9F">
        <w:t>troškovi nadzora (npr. građevinski, strojarski, projektantski, arheološki.... )</w:t>
      </w:r>
    </w:p>
    <w:p w14:paraId="20B905C7" w14:textId="77777777" w:rsidR="00030436" w:rsidRDefault="00030436" w:rsidP="00CD14F4">
      <w:pPr>
        <w:pStyle w:val="Odlomakpopisa"/>
        <w:numPr>
          <w:ilvl w:val="0"/>
          <w:numId w:val="13"/>
        </w:numPr>
        <w:spacing w:before="240" w:after="0" w:line="240" w:lineRule="auto"/>
        <w:jc w:val="both"/>
      </w:pPr>
      <w:r w:rsidRPr="00C14B9F">
        <w:t xml:space="preserve">nepredvidivi izdaci ne bi trebali prelaziti </w:t>
      </w:r>
      <w:r w:rsidR="00AA17E4" w:rsidRPr="007D2DD4">
        <w:t>5</w:t>
      </w:r>
      <w:r w:rsidRPr="007D2DD4">
        <w:t>%</w:t>
      </w:r>
      <w:r w:rsidRPr="00C14B9F">
        <w:t xml:space="preserve"> </w:t>
      </w:r>
      <w:r w:rsidR="000A42C4">
        <w:t xml:space="preserve"> prihvatljivih troškova projekta.</w:t>
      </w:r>
      <w:r w:rsidR="000A42C4" w:rsidRPr="00C14B9F" w:rsidDel="000A42C4">
        <w:t xml:space="preserve"> </w:t>
      </w:r>
    </w:p>
    <w:p w14:paraId="751F6EE5" w14:textId="77777777" w:rsidR="00E832C3" w:rsidRPr="00110A17" w:rsidRDefault="00AA1D29" w:rsidP="00CD14F4">
      <w:pPr>
        <w:pStyle w:val="Odlomakpopisa"/>
        <w:numPr>
          <w:ilvl w:val="0"/>
          <w:numId w:val="13"/>
        </w:numPr>
        <w:spacing w:before="240" w:after="0" w:line="240" w:lineRule="auto"/>
        <w:jc w:val="both"/>
      </w:pPr>
      <w:r>
        <w:t>t</w:t>
      </w:r>
      <w:r w:rsidR="00E832C3" w:rsidRPr="00110A17">
        <w:t>roškovi upravljanja projektom za investicije veće od 10.000.000,00 kn (bez PDV-a)  - samo voditelj projekta</w:t>
      </w:r>
      <w:r w:rsidR="00D420F1">
        <w:t xml:space="preserve"> imenovan nakon provedenog postupka javne nabave</w:t>
      </w:r>
      <w:r w:rsidR="00E832C3" w:rsidRPr="00110A17">
        <w:t>;</w:t>
      </w:r>
    </w:p>
    <w:p w14:paraId="51EE2B98" w14:textId="77777777" w:rsidR="00DB2BA8" w:rsidRDefault="00AA1D29" w:rsidP="00CD14F4">
      <w:pPr>
        <w:pStyle w:val="Odlomakpopisa"/>
        <w:numPr>
          <w:ilvl w:val="0"/>
          <w:numId w:val="13"/>
        </w:numPr>
        <w:spacing w:before="240" w:after="160" w:line="259" w:lineRule="auto"/>
        <w:jc w:val="both"/>
        <w:rPr>
          <w:rFonts w:ascii="Calibri" w:eastAsia="DengXian" w:hAnsi="Calibri" w:cs="Times New Roman"/>
          <w:lang w:eastAsia="zh-CN"/>
        </w:rPr>
      </w:pPr>
      <w:r>
        <w:t>t</w:t>
      </w:r>
      <w:r w:rsidR="00030436" w:rsidRPr="00110A17">
        <w:t>roškovi promidžbe i vidljivosti</w:t>
      </w:r>
      <w:r w:rsidR="005E25E4">
        <w:t xml:space="preserve"> </w:t>
      </w:r>
      <w:r w:rsidR="00110A17">
        <w:t>(</w:t>
      </w:r>
      <w:r>
        <w:rPr>
          <w:rFonts w:ascii="Calibri" w:eastAsia="DengXian" w:hAnsi="Calibri" w:cs="Times New Roman"/>
          <w:lang w:eastAsia="zh-CN"/>
        </w:rPr>
        <w:t>t</w:t>
      </w:r>
      <w:r w:rsidR="00110A17" w:rsidRPr="00DB5863">
        <w:rPr>
          <w:rFonts w:ascii="Calibri" w:eastAsia="DengXian" w:hAnsi="Calibri" w:cs="Times New Roman"/>
          <w:lang w:eastAsia="zh-CN"/>
        </w:rPr>
        <w:t>roškovi vezani uz informiranje i vidljivost i to troškovi izrade i postavljanja informacijske, odnosno trajne ploče za promicanje doprinosa Europske unije do iznosa 5.000 kn po pojedinoj podaktivnosti</w:t>
      </w:r>
      <w:r w:rsidR="00110A17">
        <w:rPr>
          <w:rFonts w:ascii="Calibri" w:eastAsia="DengXian" w:hAnsi="Calibri" w:cs="Times New Roman"/>
          <w:lang w:eastAsia="zh-CN"/>
        </w:rPr>
        <w:t>)</w:t>
      </w:r>
      <w:r w:rsidR="00AA17E4" w:rsidRPr="00110A17">
        <w:rPr>
          <w:rFonts w:ascii="Calibri" w:eastAsia="DengXian" w:hAnsi="Calibri" w:cs="Times New Roman"/>
          <w:lang w:eastAsia="zh-CN"/>
        </w:rPr>
        <w:t>.</w:t>
      </w:r>
    </w:p>
    <w:p w14:paraId="390B4F58" w14:textId="77777777" w:rsidR="007714F9" w:rsidRPr="00110A17" w:rsidRDefault="007714F9" w:rsidP="007714F9">
      <w:pPr>
        <w:pStyle w:val="Odlomakpopisa"/>
        <w:spacing w:before="240" w:after="160" w:line="259" w:lineRule="auto"/>
        <w:ind w:left="1004"/>
        <w:jc w:val="both"/>
        <w:rPr>
          <w:rFonts w:ascii="Calibri" w:eastAsia="DengXian" w:hAnsi="Calibri" w:cs="Times New Roman"/>
          <w:lang w:eastAsia="zh-CN"/>
        </w:rPr>
      </w:pPr>
    </w:p>
    <w:p w14:paraId="01EFB6BE" w14:textId="77777777" w:rsidR="00030436" w:rsidRPr="007714F9" w:rsidRDefault="003A3078" w:rsidP="00CD14F4">
      <w:pPr>
        <w:pStyle w:val="Naslov3"/>
        <w:numPr>
          <w:ilvl w:val="2"/>
          <w:numId w:val="26"/>
        </w:numPr>
        <w:rPr>
          <w:rStyle w:val="BodytextNotBold"/>
          <w:rFonts w:asciiTheme="majorHAnsi" w:eastAsiaTheme="majorEastAsia" w:hAnsiTheme="majorHAnsi" w:cstheme="majorBidi"/>
          <w:b/>
          <w:color w:val="4F81BD" w:themeColor="accent1"/>
          <w:shd w:val="clear" w:color="auto" w:fill="auto"/>
          <w:lang w:val="hr-HR"/>
        </w:rPr>
      </w:pPr>
      <w:r w:rsidRPr="007714F9">
        <w:rPr>
          <w:b w:val="0"/>
          <w:sz w:val="24"/>
          <w:szCs w:val="24"/>
        </w:rPr>
        <w:t xml:space="preserve"> </w:t>
      </w:r>
      <w:bookmarkStart w:id="200" w:name="_Toc99541161"/>
      <w:r w:rsidR="00030436" w:rsidRPr="007714F9">
        <w:rPr>
          <w:rStyle w:val="BodytextNotBold"/>
          <w:rFonts w:asciiTheme="majorHAnsi" w:eastAsiaTheme="majorEastAsia" w:hAnsiTheme="majorHAnsi" w:cstheme="majorBidi"/>
          <w:b/>
          <w:color w:val="4F81BD" w:themeColor="accent1"/>
          <w:shd w:val="clear" w:color="auto" w:fill="auto"/>
          <w:lang w:val="hr-HR"/>
        </w:rPr>
        <w:t>Neprihvatljivi izdaci</w:t>
      </w:r>
      <w:bookmarkEnd w:id="200"/>
    </w:p>
    <w:p w14:paraId="64424D58" w14:textId="77777777" w:rsidR="00030436" w:rsidRPr="00C14B9F" w:rsidRDefault="00030436" w:rsidP="00030436">
      <w:pPr>
        <w:spacing w:before="240" w:after="0" w:line="240" w:lineRule="auto"/>
        <w:jc w:val="both"/>
      </w:pPr>
      <w:r w:rsidRPr="00C14B9F">
        <w:rPr>
          <w:b/>
        </w:rPr>
        <w:t>Neprihvatljivi troškovi</w:t>
      </w:r>
      <w:r w:rsidRPr="00C14B9F">
        <w:t xml:space="preserve"> između ostalih su:</w:t>
      </w:r>
    </w:p>
    <w:p w14:paraId="5E9E1D42" w14:textId="77777777" w:rsidR="00030436" w:rsidRPr="00C14B9F" w:rsidRDefault="00030436" w:rsidP="00CD14F4">
      <w:pPr>
        <w:pStyle w:val="Odlomakpopisa"/>
        <w:numPr>
          <w:ilvl w:val="0"/>
          <w:numId w:val="2"/>
        </w:numPr>
        <w:spacing w:before="240" w:after="0" w:line="240" w:lineRule="auto"/>
        <w:jc w:val="both"/>
      </w:pPr>
      <w:r w:rsidRPr="00C14B9F">
        <w:t>troškovi povezani s kupnjom neizgrađenog zemljišta gdje je zemljište kupljeno od strane korisnika prije razdoblja prihvatljivosti izdataka</w:t>
      </w:r>
    </w:p>
    <w:p w14:paraId="72D55A38" w14:textId="77777777" w:rsidR="00030436" w:rsidRPr="00C14B9F" w:rsidRDefault="00030436" w:rsidP="00CD14F4">
      <w:pPr>
        <w:pStyle w:val="Odlomakpopisa"/>
        <w:numPr>
          <w:ilvl w:val="0"/>
          <w:numId w:val="2"/>
        </w:numPr>
        <w:spacing w:before="240" w:after="0" w:line="240" w:lineRule="auto"/>
        <w:jc w:val="both"/>
      </w:pPr>
      <w:r w:rsidRPr="00C14B9F">
        <w:t>ulaganja u kapital ili kreditna ulaganja, jamstveni fondovi</w:t>
      </w:r>
    </w:p>
    <w:p w14:paraId="7DF31019" w14:textId="77777777" w:rsidR="00030436" w:rsidRPr="00C14B9F" w:rsidRDefault="00030436" w:rsidP="00CD14F4">
      <w:pPr>
        <w:pStyle w:val="Odlomakpopisa"/>
        <w:numPr>
          <w:ilvl w:val="0"/>
          <w:numId w:val="2"/>
        </w:numPr>
        <w:spacing w:before="240" w:after="0" w:line="240" w:lineRule="auto"/>
        <w:jc w:val="both"/>
      </w:pPr>
      <w:r w:rsidRPr="00C14B9F">
        <w:t>PDV</w:t>
      </w:r>
    </w:p>
    <w:p w14:paraId="70BD95BA" w14:textId="77777777" w:rsidR="00030436" w:rsidRPr="00C14B9F" w:rsidRDefault="00030436" w:rsidP="00CD14F4">
      <w:pPr>
        <w:pStyle w:val="Odlomakpopisa"/>
        <w:numPr>
          <w:ilvl w:val="0"/>
          <w:numId w:val="2"/>
        </w:numPr>
        <w:spacing w:before="240" w:after="0" w:line="240" w:lineRule="auto"/>
        <w:jc w:val="both"/>
      </w:pPr>
      <w:r w:rsidRPr="00C14B9F">
        <w:t>kamate na dug, izuzev bespovratnih sredstava danih u obliku subvencionirane kamate ili subvencija naknada za jamstvo</w:t>
      </w:r>
    </w:p>
    <w:p w14:paraId="3425EA25" w14:textId="77777777" w:rsidR="00030436" w:rsidRPr="00C14B9F" w:rsidRDefault="00030436" w:rsidP="00CD14F4">
      <w:pPr>
        <w:pStyle w:val="Odlomakpopisa"/>
        <w:numPr>
          <w:ilvl w:val="0"/>
          <w:numId w:val="2"/>
        </w:numPr>
        <w:spacing w:before="240" w:after="0" w:line="240" w:lineRule="auto"/>
        <w:jc w:val="both"/>
      </w:pPr>
      <w:r w:rsidRPr="00C14B9F">
        <w:t>kupnja korištene opreme izuzev u slučajevima amortizacije</w:t>
      </w:r>
    </w:p>
    <w:p w14:paraId="2D9464BC" w14:textId="77777777" w:rsidR="00030436" w:rsidRPr="00C14B9F" w:rsidRDefault="00030436" w:rsidP="00CD14F4">
      <w:pPr>
        <w:pStyle w:val="Odlomakpopisa"/>
        <w:numPr>
          <w:ilvl w:val="0"/>
          <w:numId w:val="2"/>
        </w:numPr>
        <w:spacing w:before="240" w:after="0" w:line="240" w:lineRule="auto"/>
        <w:jc w:val="both"/>
      </w:pPr>
      <w:r w:rsidRPr="00C14B9F">
        <w:t>kupnja vozila koja se koriste u svrhu upravljanja projektom</w:t>
      </w:r>
    </w:p>
    <w:p w14:paraId="30E94B3A" w14:textId="77777777" w:rsidR="00030436" w:rsidRPr="00C14B9F" w:rsidRDefault="00030436" w:rsidP="00CD14F4">
      <w:pPr>
        <w:pStyle w:val="Odlomakpopisa"/>
        <w:numPr>
          <w:ilvl w:val="0"/>
          <w:numId w:val="2"/>
        </w:numPr>
        <w:spacing w:before="240" w:after="0" w:line="240" w:lineRule="auto"/>
        <w:jc w:val="both"/>
      </w:pPr>
      <w:r w:rsidRPr="00C14B9F">
        <w:t>otpremnine, doprinosi za dobrovoljna zdravstvena ili mirovinska osiguranja koja nisu obvezna prema nacionalnom zakonodavstvu te neoporezivi bonusi za zaposlene</w:t>
      </w:r>
    </w:p>
    <w:p w14:paraId="00F7BC20" w14:textId="77777777" w:rsidR="00030436" w:rsidRPr="00C14B9F" w:rsidRDefault="00030436" w:rsidP="00CD14F4">
      <w:pPr>
        <w:pStyle w:val="Odlomakpopisa"/>
        <w:numPr>
          <w:ilvl w:val="0"/>
          <w:numId w:val="2"/>
        </w:numPr>
        <w:spacing w:before="240" w:after="0" w:line="240" w:lineRule="auto"/>
        <w:jc w:val="both"/>
      </w:pPr>
      <w:r w:rsidRPr="00C14B9F">
        <w:t>kazne, financijske globe</w:t>
      </w:r>
      <w:r>
        <w:t>, troškovi povezani s predstečajem, stečajem i likvidacijom</w:t>
      </w:r>
      <w:r w:rsidRPr="00C14B9F">
        <w:t xml:space="preserve"> i troškovi sudsk</w:t>
      </w:r>
      <w:r>
        <w:t>ih i izvansudskih</w:t>
      </w:r>
      <w:r w:rsidRPr="00C14B9F">
        <w:t xml:space="preserve"> spor</w:t>
      </w:r>
      <w:r>
        <w:t>ova</w:t>
      </w:r>
    </w:p>
    <w:p w14:paraId="3AF8D91D" w14:textId="77777777" w:rsidR="00030436" w:rsidRPr="00C14B9F" w:rsidRDefault="00030436" w:rsidP="00CD14F4">
      <w:pPr>
        <w:pStyle w:val="Odlomakpopisa"/>
        <w:numPr>
          <w:ilvl w:val="0"/>
          <w:numId w:val="2"/>
        </w:numPr>
        <w:spacing w:before="240" w:after="0" w:line="240" w:lineRule="auto"/>
        <w:jc w:val="both"/>
      </w:pPr>
      <w:r w:rsidRPr="00C14B9F">
        <w:t>operativni troškovi izuzev troškova upravljanja projektom</w:t>
      </w:r>
    </w:p>
    <w:p w14:paraId="77ADFDEE" w14:textId="77777777" w:rsidR="00030436" w:rsidRPr="00C14B9F" w:rsidRDefault="00030436" w:rsidP="00CD14F4">
      <w:pPr>
        <w:pStyle w:val="Odlomakpopisa"/>
        <w:numPr>
          <w:ilvl w:val="0"/>
          <w:numId w:val="2"/>
        </w:numPr>
        <w:spacing w:before="240" w:after="0" w:line="240" w:lineRule="auto"/>
        <w:jc w:val="both"/>
      </w:pPr>
      <w:r w:rsidRPr="00C14B9F">
        <w:t>gubici zbog fluktuacija valutnih tečaja i provizija na valutni tečaj</w:t>
      </w:r>
    </w:p>
    <w:p w14:paraId="68F39B4E" w14:textId="77777777" w:rsidR="00030436" w:rsidRPr="00C14B9F" w:rsidRDefault="00030436" w:rsidP="00CD14F4">
      <w:pPr>
        <w:pStyle w:val="Odlomakpopisa"/>
        <w:numPr>
          <w:ilvl w:val="0"/>
          <w:numId w:val="2"/>
        </w:numPr>
        <w:spacing w:before="240" w:after="0" w:line="240" w:lineRule="auto"/>
        <w:jc w:val="both"/>
      </w:pPr>
      <w:r w:rsidRPr="00C14B9F">
        <w:t xml:space="preserve">plaćanja bonusa zaposlenima </w:t>
      </w:r>
    </w:p>
    <w:p w14:paraId="6499E550" w14:textId="77777777" w:rsidR="00030436" w:rsidRPr="00C14B9F" w:rsidRDefault="00030436" w:rsidP="00CD14F4">
      <w:pPr>
        <w:pStyle w:val="Odlomakpopisa"/>
        <w:numPr>
          <w:ilvl w:val="0"/>
          <w:numId w:val="2"/>
        </w:numPr>
        <w:spacing w:before="240" w:after="0" w:line="240" w:lineRule="auto"/>
        <w:jc w:val="both"/>
      </w:pPr>
      <w:r w:rsidRPr="00C14B9F">
        <w:t>troškovi za otvaranje</w:t>
      </w:r>
      <w:r>
        <w:t>, zatvaranje</w:t>
      </w:r>
      <w:r w:rsidRPr="00C14B9F">
        <w:t xml:space="preserve"> i vođenje računa, naknade za financijske transfere</w:t>
      </w:r>
      <w:r>
        <w:t>,</w:t>
      </w:r>
      <w:r w:rsidRPr="00C14B9F">
        <w:t xml:space="preserve"> </w:t>
      </w:r>
      <w:r>
        <w:t>trošak ishođenja kredita ili pozajmice kod financijske institucije, javnobilježnički trošak</w:t>
      </w:r>
      <w:r w:rsidRPr="00C14B9F" w:rsidDel="004C6B3B">
        <w:t xml:space="preserve"> </w:t>
      </w:r>
      <w:r w:rsidRPr="00C14B9F">
        <w:t xml:space="preserve">izdatak temeljen na fiksnim troškovima izračunat primjenom standardne veličine jediničnih cijena ili paušalnih iznosa </w:t>
      </w:r>
    </w:p>
    <w:p w14:paraId="7EFF1011" w14:textId="77777777" w:rsidR="00030436" w:rsidRDefault="00030436" w:rsidP="00CD14F4">
      <w:pPr>
        <w:pStyle w:val="Odlomakpopisa"/>
        <w:numPr>
          <w:ilvl w:val="0"/>
          <w:numId w:val="2"/>
        </w:numPr>
        <w:spacing w:before="240" w:after="0" w:line="240" w:lineRule="auto"/>
        <w:jc w:val="both"/>
      </w:pPr>
      <w:r w:rsidRPr="00C14B9F">
        <w:t xml:space="preserve">sve kategorije troškova nastale izvan razdoblja prihvatljivosti troškova/izdataka   </w:t>
      </w:r>
    </w:p>
    <w:p w14:paraId="1A184C7F" w14:textId="77777777" w:rsidR="007714F9" w:rsidRDefault="007714F9" w:rsidP="00030436">
      <w:pPr>
        <w:spacing w:before="240" w:after="0" w:line="240" w:lineRule="auto"/>
        <w:jc w:val="both"/>
        <w:rPr>
          <w:b/>
        </w:rPr>
      </w:pPr>
    </w:p>
    <w:p w14:paraId="313B6267" w14:textId="77777777" w:rsidR="00030436" w:rsidRPr="00CF35C6" w:rsidRDefault="00030436" w:rsidP="00030436">
      <w:pPr>
        <w:spacing w:before="240" w:after="0" w:line="240" w:lineRule="auto"/>
        <w:jc w:val="both"/>
        <w:rPr>
          <w:b/>
        </w:rPr>
      </w:pPr>
      <w:r w:rsidRPr="00CF35C6">
        <w:rPr>
          <w:b/>
        </w:rPr>
        <w:t>Neprihvatljivi su između ostalog i sljedeći izdaci:</w:t>
      </w:r>
    </w:p>
    <w:p w14:paraId="4E3AE115" w14:textId="77777777" w:rsidR="00030436" w:rsidRDefault="00030436" w:rsidP="00CD14F4">
      <w:pPr>
        <w:pStyle w:val="Odlomakpopisa"/>
        <w:numPr>
          <w:ilvl w:val="0"/>
          <w:numId w:val="2"/>
        </w:numPr>
        <w:spacing w:before="240" w:after="0" w:line="240" w:lineRule="auto"/>
        <w:jc w:val="both"/>
      </w:pPr>
      <w:r w:rsidRPr="00197B23">
        <w:t xml:space="preserve">angažiranje pravnog stručnjaka u slučaju zastupanja u sudskom sporu </w:t>
      </w:r>
    </w:p>
    <w:p w14:paraId="43D9D066" w14:textId="77777777" w:rsidR="00030436" w:rsidRDefault="00030436" w:rsidP="00CD14F4">
      <w:pPr>
        <w:pStyle w:val="Odlomakpopisa"/>
        <w:numPr>
          <w:ilvl w:val="0"/>
          <w:numId w:val="2"/>
        </w:numPr>
        <w:spacing w:before="240" w:after="0" w:line="240" w:lineRule="auto"/>
        <w:jc w:val="both"/>
      </w:pPr>
      <w:r>
        <w:t>angažiranje Vijeća za rješavanje sporova (VRS) u sklopu ugovora o radovima</w:t>
      </w:r>
    </w:p>
    <w:p w14:paraId="161CB6DE" w14:textId="77777777" w:rsidR="00030436" w:rsidRDefault="00030436" w:rsidP="00CD14F4">
      <w:pPr>
        <w:pStyle w:val="Odlomakpopisa"/>
        <w:numPr>
          <w:ilvl w:val="0"/>
          <w:numId w:val="2"/>
        </w:numPr>
        <w:spacing w:before="240" w:after="0" w:line="240" w:lineRule="auto"/>
        <w:jc w:val="both"/>
      </w:pPr>
      <w:r>
        <w:t>n</w:t>
      </w:r>
      <w:r w:rsidRPr="00912F81">
        <w:t xml:space="preserve">aknade za stjecanje prava vlasništva, prava služnosti i prava građenja – neprihvatljiv trošak kada to pravo stječu osobe javnog prava, međusobno jedne od drugih, na njihovu zemljištu potrebnom za izgradnju infrastrukturnih građevina, odnosno pravne osobe u vlasništvu Republike Hrvatske i pravne osobe čiji je osnivač Republika Hrvatska, koje upravljaju infrastrukturnim građevinama u vlasništvu Republike Hrvatske, ne plaćaju naknadu za stjecanje prava vlasništva, prava služnosti i prava građenja drugim pravnim osobama u vlasništvu </w:t>
      </w:r>
      <w:r w:rsidRPr="00912F81">
        <w:lastRenderedPageBreak/>
        <w:t>Republike Hrvatske i pravnim osobama čiji je osnivač Republika Hrvatska koje upravljaju zemljištem u vlasništvu Republike Hrvatske na kojem se grade infrastrukturne građevine te pravnim osobama u vlasništvu ili čiji je osnivač, odnosno čiji su osnivači jedinice lokalne, odnosno jedinice područne (regionalne) samouprave;</w:t>
      </w:r>
    </w:p>
    <w:p w14:paraId="66A02602" w14:textId="77777777" w:rsidR="00030436" w:rsidRDefault="00030436" w:rsidP="00CD14F4">
      <w:pPr>
        <w:pStyle w:val="Odlomakpopisa"/>
        <w:numPr>
          <w:ilvl w:val="0"/>
          <w:numId w:val="2"/>
        </w:numPr>
        <w:spacing w:before="240" w:after="0" w:line="240" w:lineRule="auto"/>
        <w:jc w:val="both"/>
      </w:pPr>
      <w:r>
        <w:t>trošak otkupa zemljišta za linijske objekte</w:t>
      </w:r>
    </w:p>
    <w:p w14:paraId="28DEFFE2" w14:textId="77777777" w:rsidR="00030436" w:rsidRDefault="00030436" w:rsidP="00CD14F4">
      <w:pPr>
        <w:pStyle w:val="Odlomakpopisa"/>
        <w:numPr>
          <w:ilvl w:val="0"/>
          <w:numId w:val="2"/>
        </w:numPr>
        <w:spacing w:before="240" w:after="0" w:line="240" w:lineRule="auto"/>
        <w:jc w:val="both"/>
      </w:pPr>
      <w:r w:rsidRPr="00AF7F67">
        <w:t>troškovi sanacije cestovne građevine, nogostupa, biciklističke staze te svih prometnih i drugih površina na pripadajućem zemljištu nakon izvođenja radova vodoopskrbe i odvodnje u većoj širini od širine rova, izuzev:</w:t>
      </w:r>
    </w:p>
    <w:p w14:paraId="0E0B3CD3" w14:textId="77777777" w:rsidR="00030436" w:rsidRPr="007B12C2" w:rsidRDefault="00030436" w:rsidP="00CD14F4">
      <w:pPr>
        <w:pStyle w:val="Odlomakpopisa"/>
        <w:numPr>
          <w:ilvl w:val="1"/>
          <w:numId w:val="2"/>
        </w:numPr>
        <w:spacing w:before="240" w:after="0" w:line="240" w:lineRule="auto"/>
        <w:jc w:val="both"/>
      </w:pPr>
      <w:r w:rsidRPr="007B12C2">
        <w:rPr>
          <w:rFonts w:ascii="Calibri" w:eastAsia="Calibri" w:hAnsi="Calibri" w:cs="Times New Roman"/>
        </w:rPr>
        <w:t>troškovi asfaltnog zastora javnih cesta u većoj širini od širine rova ako je to definirano uvjetima javnopravnih tijela odnosno pravnih osoba ovlaštenih za upravljanje javnim cestama (</w:t>
      </w:r>
      <w:r w:rsidRPr="007B12C2">
        <w:rPr>
          <w:rFonts w:ascii="Calibri" w:eastAsia="Calibri" w:hAnsi="Calibri" w:cs="Times New Roman"/>
          <w:i/>
          <w:iCs/>
        </w:rPr>
        <w:t xml:space="preserve">Hrvatske autoceste d.o.o., Hrvatske ceste d.o.o. i Županijska uprava za ceste) </w:t>
      </w:r>
      <w:r w:rsidRPr="007B12C2">
        <w:rPr>
          <w:rFonts w:ascii="Calibri" w:eastAsia="Calibri" w:hAnsi="Calibri" w:cs="Times New Roman"/>
        </w:rPr>
        <w:t>na temelju kojih je ishođena Građevinska dozvola</w:t>
      </w:r>
    </w:p>
    <w:p w14:paraId="60291536" w14:textId="77777777" w:rsidR="00030436" w:rsidRPr="007B12C2" w:rsidRDefault="00030436" w:rsidP="00CD14F4">
      <w:pPr>
        <w:pStyle w:val="Odlomakpopisa"/>
        <w:numPr>
          <w:ilvl w:val="1"/>
          <w:numId w:val="2"/>
        </w:numPr>
        <w:spacing w:before="240" w:after="0" w:line="240" w:lineRule="auto"/>
        <w:jc w:val="both"/>
      </w:pPr>
      <w:r w:rsidRPr="007B12C2">
        <w:rPr>
          <w:rFonts w:ascii="Calibri" w:eastAsia="Calibri" w:hAnsi="Calibri" w:cs="Times New Roman"/>
        </w:rPr>
        <w:t>troškovi asfaltnog zastora za nerazvrstane ceste u širini većoj od širine rova, ako je tako definirano uvjetima Jedinica lokalne samouprave (JLS), odnosno trgovačkog društva osnovanog od JLS radi obavljanja poslova upravljanja i održavanja ceste na temelju kojih je ishođena Građevinska dozvola, ali do maksimalne širine od 3 metra</w:t>
      </w:r>
    </w:p>
    <w:p w14:paraId="231F990D" w14:textId="77777777" w:rsidR="00030436" w:rsidRPr="007E4F87" w:rsidRDefault="00030436" w:rsidP="00030436">
      <w:pPr>
        <w:ind w:left="284"/>
      </w:pPr>
    </w:p>
    <w:p w14:paraId="0E3F58CC" w14:textId="77777777" w:rsidR="00030436" w:rsidRPr="00C14B9F" w:rsidRDefault="00030436" w:rsidP="00030436">
      <w:pPr>
        <w:spacing w:before="240" w:after="0" w:line="240" w:lineRule="auto"/>
        <w:jc w:val="both"/>
      </w:pPr>
      <w:r w:rsidRPr="00C14B9F">
        <w:t xml:space="preserve">Korisnik mora osigurati novčani tijek i financiranje svih troškova Projekta uključujući i neprihvatljive i prihvatljive izdatke, osim ako se potonji ne nadoknađuju bespovratnim sredstvima u skladu s uvjetima definiranima u Ugovoru. </w:t>
      </w:r>
    </w:p>
    <w:p w14:paraId="2F3E521E" w14:textId="77777777" w:rsidR="007C4DDD" w:rsidRDefault="00030436" w:rsidP="00030436">
      <w:pPr>
        <w:spacing w:before="240" w:after="0" w:line="240" w:lineRule="auto"/>
        <w:jc w:val="both"/>
      </w:pPr>
      <w:r w:rsidRPr="00C14B9F">
        <w:t>Sve kategorije troškova koje nisu navedene u točki 4.2. su neprihvatljivi. Svi troškovi koji nisu izravno povezani s projektnim aktivnostima su neprihvatljivi.</w:t>
      </w:r>
    </w:p>
    <w:p w14:paraId="04E111BC" w14:textId="77777777" w:rsidR="007C4DDD" w:rsidRPr="007C4DDD" w:rsidRDefault="007C4DDD" w:rsidP="00CD14F4">
      <w:pPr>
        <w:pStyle w:val="Odlomakpopisa"/>
        <w:keepNext/>
        <w:keepLines/>
        <w:numPr>
          <w:ilvl w:val="0"/>
          <w:numId w:val="19"/>
        </w:numPr>
        <w:spacing w:before="480" w:after="0"/>
        <w:contextualSpacing w:val="0"/>
        <w:outlineLvl w:val="0"/>
        <w:rPr>
          <w:rFonts w:asciiTheme="majorHAnsi" w:eastAsiaTheme="majorEastAsia" w:hAnsiTheme="majorHAnsi" w:cstheme="majorBidi"/>
          <w:b/>
          <w:bCs/>
          <w:vanish/>
          <w:color w:val="365F91" w:themeColor="accent1" w:themeShade="BF"/>
          <w:sz w:val="28"/>
          <w:szCs w:val="28"/>
          <w:highlight w:val="yellow"/>
        </w:rPr>
      </w:pPr>
      <w:bookmarkStart w:id="201" w:name="_Toc75516263"/>
      <w:bookmarkStart w:id="202" w:name="_Toc75516721"/>
      <w:bookmarkStart w:id="203" w:name="_Toc75517233"/>
      <w:bookmarkStart w:id="204" w:name="_Toc75528662"/>
      <w:bookmarkStart w:id="205" w:name="_Toc76027887"/>
      <w:bookmarkStart w:id="206" w:name="_Toc77253547"/>
      <w:bookmarkStart w:id="207" w:name="_Toc77253938"/>
      <w:bookmarkStart w:id="208" w:name="_Toc77336382"/>
      <w:bookmarkStart w:id="209" w:name="_Toc83387801"/>
      <w:bookmarkStart w:id="210" w:name="_Toc83387846"/>
      <w:bookmarkStart w:id="211" w:name="_Toc84194369"/>
      <w:bookmarkStart w:id="212" w:name="_Toc84194627"/>
      <w:bookmarkStart w:id="213" w:name="_Toc88511502"/>
      <w:bookmarkStart w:id="214" w:name="_Toc88514030"/>
      <w:bookmarkStart w:id="215" w:name="_Toc94607366"/>
      <w:bookmarkStart w:id="216" w:name="_Toc97626367"/>
      <w:bookmarkStart w:id="217" w:name="_Toc99541120"/>
      <w:bookmarkStart w:id="218" w:name="_Toc99541162"/>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p>
    <w:p w14:paraId="4971FBB0" w14:textId="77777777" w:rsidR="007C4DDD" w:rsidRPr="007C4DDD" w:rsidRDefault="007C4DDD" w:rsidP="00CD14F4">
      <w:pPr>
        <w:pStyle w:val="Odlomakpopisa"/>
        <w:keepNext/>
        <w:keepLines/>
        <w:numPr>
          <w:ilvl w:val="0"/>
          <w:numId w:val="19"/>
        </w:numPr>
        <w:spacing w:before="480" w:after="0"/>
        <w:contextualSpacing w:val="0"/>
        <w:outlineLvl w:val="0"/>
        <w:rPr>
          <w:rFonts w:asciiTheme="majorHAnsi" w:eastAsiaTheme="majorEastAsia" w:hAnsiTheme="majorHAnsi" w:cstheme="majorBidi"/>
          <w:b/>
          <w:bCs/>
          <w:vanish/>
          <w:color w:val="365F91" w:themeColor="accent1" w:themeShade="BF"/>
          <w:sz w:val="28"/>
          <w:szCs w:val="28"/>
          <w:highlight w:val="yellow"/>
        </w:rPr>
      </w:pPr>
      <w:bookmarkStart w:id="219" w:name="_Toc75516264"/>
      <w:bookmarkStart w:id="220" w:name="_Toc75516722"/>
      <w:bookmarkStart w:id="221" w:name="_Toc75517234"/>
      <w:bookmarkStart w:id="222" w:name="_Toc75528663"/>
      <w:bookmarkStart w:id="223" w:name="_Toc76027888"/>
      <w:bookmarkStart w:id="224" w:name="_Toc77253548"/>
      <w:bookmarkStart w:id="225" w:name="_Toc77253939"/>
      <w:bookmarkStart w:id="226" w:name="_Toc77336383"/>
      <w:bookmarkStart w:id="227" w:name="_Toc83387802"/>
      <w:bookmarkStart w:id="228" w:name="_Toc83387847"/>
      <w:bookmarkStart w:id="229" w:name="_Toc84194370"/>
      <w:bookmarkStart w:id="230" w:name="_Toc84194628"/>
      <w:bookmarkStart w:id="231" w:name="_Toc88511503"/>
      <w:bookmarkStart w:id="232" w:name="_Toc88514031"/>
      <w:bookmarkStart w:id="233" w:name="_Toc94607367"/>
      <w:bookmarkStart w:id="234" w:name="_Toc97626368"/>
      <w:bookmarkStart w:id="235" w:name="_Toc99541121"/>
      <w:bookmarkStart w:id="236" w:name="_Toc99541163"/>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p>
    <w:p w14:paraId="34D17717" w14:textId="77777777" w:rsidR="007C4DDD" w:rsidRPr="007C4DDD" w:rsidRDefault="007C4DDD" w:rsidP="00CD14F4">
      <w:pPr>
        <w:pStyle w:val="Odlomakpopisa"/>
        <w:keepNext/>
        <w:keepLines/>
        <w:numPr>
          <w:ilvl w:val="0"/>
          <w:numId w:val="19"/>
        </w:numPr>
        <w:spacing w:before="480" w:after="0"/>
        <w:contextualSpacing w:val="0"/>
        <w:outlineLvl w:val="0"/>
        <w:rPr>
          <w:rFonts w:asciiTheme="majorHAnsi" w:eastAsiaTheme="majorEastAsia" w:hAnsiTheme="majorHAnsi" w:cstheme="majorBidi"/>
          <w:b/>
          <w:bCs/>
          <w:vanish/>
          <w:color w:val="365F91" w:themeColor="accent1" w:themeShade="BF"/>
          <w:sz w:val="28"/>
          <w:szCs w:val="28"/>
          <w:highlight w:val="yellow"/>
        </w:rPr>
      </w:pPr>
      <w:bookmarkStart w:id="237" w:name="_Toc75516265"/>
      <w:bookmarkStart w:id="238" w:name="_Toc75516723"/>
      <w:bookmarkStart w:id="239" w:name="_Toc75517235"/>
      <w:bookmarkStart w:id="240" w:name="_Toc75528664"/>
      <w:bookmarkStart w:id="241" w:name="_Toc76027889"/>
      <w:bookmarkStart w:id="242" w:name="_Toc77253549"/>
      <w:bookmarkStart w:id="243" w:name="_Toc77253940"/>
      <w:bookmarkStart w:id="244" w:name="_Toc77336384"/>
      <w:bookmarkStart w:id="245" w:name="_Toc83387803"/>
      <w:bookmarkStart w:id="246" w:name="_Toc83387848"/>
      <w:bookmarkStart w:id="247" w:name="_Toc84194371"/>
      <w:bookmarkStart w:id="248" w:name="_Toc84194629"/>
      <w:bookmarkStart w:id="249" w:name="_Toc88511504"/>
      <w:bookmarkStart w:id="250" w:name="_Toc88514032"/>
      <w:bookmarkStart w:id="251" w:name="_Toc94607368"/>
      <w:bookmarkStart w:id="252" w:name="_Toc97626369"/>
      <w:bookmarkStart w:id="253" w:name="_Toc99541122"/>
      <w:bookmarkStart w:id="254" w:name="_Toc99541164"/>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p>
    <w:p w14:paraId="62D27343" w14:textId="77777777" w:rsidR="005A3A30" w:rsidRPr="00CF07BE" w:rsidRDefault="005A3A30" w:rsidP="00CD14F4">
      <w:pPr>
        <w:pStyle w:val="Naslov1"/>
        <w:numPr>
          <w:ilvl w:val="0"/>
          <w:numId w:val="18"/>
        </w:numPr>
        <w:rPr>
          <w:bCs w:val="0"/>
        </w:rPr>
      </w:pPr>
      <w:bookmarkStart w:id="255" w:name="_Toc75516267"/>
      <w:bookmarkStart w:id="256" w:name="_Toc75516725"/>
      <w:bookmarkStart w:id="257" w:name="_Toc75516268"/>
      <w:bookmarkStart w:id="258" w:name="_Toc75516726"/>
      <w:bookmarkStart w:id="259" w:name="_Toc75516269"/>
      <w:bookmarkStart w:id="260" w:name="_Toc75516727"/>
      <w:bookmarkStart w:id="261" w:name="_Toc75516270"/>
      <w:bookmarkStart w:id="262" w:name="_Toc75516728"/>
      <w:bookmarkStart w:id="263" w:name="_Toc99541165"/>
      <w:bookmarkEnd w:id="255"/>
      <w:bookmarkEnd w:id="256"/>
      <w:bookmarkEnd w:id="257"/>
      <w:bookmarkEnd w:id="258"/>
      <w:bookmarkEnd w:id="259"/>
      <w:bookmarkEnd w:id="260"/>
      <w:bookmarkEnd w:id="261"/>
      <w:bookmarkEnd w:id="262"/>
      <w:r w:rsidRPr="00CF07BE">
        <w:rPr>
          <w:bCs w:val="0"/>
        </w:rPr>
        <w:t>P</w:t>
      </w:r>
      <w:r w:rsidR="006B5E58" w:rsidRPr="00CF07BE">
        <w:rPr>
          <w:bCs w:val="0"/>
        </w:rPr>
        <w:t>ostupak dodjele</w:t>
      </w:r>
      <w:bookmarkEnd w:id="263"/>
    </w:p>
    <w:p w14:paraId="3E9CBD3D" w14:textId="77777777" w:rsidR="00F12316" w:rsidRPr="00110BED" w:rsidRDefault="00F12316" w:rsidP="00110BED"/>
    <w:p w14:paraId="1E149638" w14:textId="77777777" w:rsidR="008931CC" w:rsidRDefault="008931CC" w:rsidP="00110BED">
      <w:pPr>
        <w:jc w:val="both"/>
      </w:pPr>
      <w:r>
        <w:t>Postupak dodjele vršiti će se prema modalitetu trajnog ograničenog poziva.</w:t>
      </w:r>
    </w:p>
    <w:p w14:paraId="16D399A5" w14:textId="77777777" w:rsidR="00F12316" w:rsidRDefault="00F12316" w:rsidP="00110BED">
      <w:pPr>
        <w:jc w:val="both"/>
      </w:pPr>
      <w:r>
        <w:t>Ograničeni postupak je vrsta postupka dodjele bespovratnih sredstava namijenjen unaprijed određenim prijaviteljima. Unaprijed određeni prijavitelj je prijavitelj koji je određen za provedbu projekata utvrđenih hrvatskim naci</w:t>
      </w:r>
      <w:r w:rsidR="00DB2708">
        <w:t>onalnim strateškim dokumentima, i</w:t>
      </w:r>
      <w:r>
        <w:t>ma isključivu nadležnost u području djelatnosti i/ili zemljopisnog područja na koje se odnosi dodjela bespovratnih sredstava sukladno primjenjivim propisima</w:t>
      </w:r>
      <w:r w:rsidR="000F17A3">
        <w:t>.</w:t>
      </w:r>
    </w:p>
    <w:p w14:paraId="4EBA045D" w14:textId="77777777" w:rsidR="00F12316" w:rsidRDefault="00F12316" w:rsidP="00110BED">
      <w:pPr>
        <w:jc w:val="both"/>
      </w:pPr>
      <w:r>
        <w:t>U ograničenom trajnom pozivu omogućava se, ovisno o raspoloživoj financijskoj omotnici i broju prijavitelja koji sudjeluju u postupku ograničenog poziva:</w:t>
      </w:r>
    </w:p>
    <w:p w14:paraId="5146512E" w14:textId="77777777" w:rsidR="00F12316" w:rsidRDefault="00F12316" w:rsidP="00110BED">
      <w:pPr>
        <w:jc w:val="both"/>
      </w:pPr>
      <w:r>
        <w:t>-</w:t>
      </w:r>
      <w:r>
        <w:tab/>
        <w:t xml:space="preserve">pregovaranje s jednim ili više prijavitelja te po potrebi unošenje ispravaka u prijavni obrazac i popratnu dokumentaciju, u cilju postizanja potpune usklađenosti s kriterijima </w:t>
      </w:r>
      <w:r w:rsidR="00DC4A6C">
        <w:t xml:space="preserve">Poziva </w:t>
      </w:r>
    </w:p>
    <w:p w14:paraId="11A5330C" w14:textId="77777777" w:rsidR="00F12316" w:rsidRDefault="00F12316" w:rsidP="00110BED">
      <w:pPr>
        <w:jc w:val="both"/>
      </w:pPr>
      <w:r>
        <w:t>-</w:t>
      </w:r>
      <w:r>
        <w:tab/>
        <w:t>natjecanje između ograničenog broja podnesenih projektnih prijedloga po načelu prvenstva prema datumu i vremenu podnošenja pojedinog projektnog prijedloga.</w:t>
      </w:r>
    </w:p>
    <w:p w14:paraId="09A404F7" w14:textId="77777777" w:rsidR="00F12316" w:rsidRPr="007752D6" w:rsidRDefault="00F12316" w:rsidP="00110BED">
      <w:pPr>
        <w:jc w:val="both"/>
      </w:pPr>
      <w:r>
        <w:t xml:space="preserve">U modalitetu ograničenog trajnog poziva, postupak dodjele započinje zaprimanjem prvog projektnog prijedloga, a rok za podnošenje </w:t>
      </w:r>
      <w:r w:rsidRPr="007752D6">
        <w:t xml:space="preserve">projektnih prijedloga ističe danom odobrenja posljednjeg projektnog </w:t>
      </w:r>
      <w:r w:rsidRPr="007752D6">
        <w:lastRenderedPageBreak/>
        <w:t>prijedloga koji udovolji svim kriterijima utvrđenima za predmetni postupak dodjele, a kojim se iscrpljuju raspoloživa financijska sredstva</w:t>
      </w:r>
      <w:r w:rsidR="004A4562" w:rsidRPr="007752D6">
        <w:t>.</w:t>
      </w:r>
    </w:p>
    <w:p w14:paraId="745F34A5" w14:textId="77777777" w:rsidR="008931CC" w:rsidRPr="00223E2E" w:rsidRDefault="008931CC" w:rsidP="00110BED">
      <w:pPr>
        <w:jc w:val="both"/>
      </w:pPr>
      <w:r w:rsidRPr="007752D6">
        <w:t>Redoslijed pregleda zaprimljenih projektnih prijava vršit će se prema datumu zaprimanja</w:t>
      </w:r>
      <w:r w:rsidR="00212BEC" w:rsidRPr="007752D6">
        <w:t>, a u slučaju potrebe za pregovaranje s prijaviteljem te unošenja ispravaka kao novi datum zaprimanja smatrati će se datum dostavljenih ispravaka dokumentacije te će sve</w:t>
      </w:r>
      <w:r w:rsidR="00212BEC" w:rsidRPr="003A14AE">
        <w:t xml:space="preserve"> prijave koje su zaprimljene u međuvremenu (do novog datuma dostave) imati prednost pregleda </w:t>
      </w:r>
      <w:r w:rsidR="00DC4A6C" w:rsidRPr="003A14AE">
        <w:t xml:space="preserve">u odnosu na </w:t>
      </w:r>
      <w:r w:rsidR="00212BEC" w:rsidRPr="003A14AE">
        <w:t>t</w:t>
      </w:r>
      <w:r w:rsidR="00DC4A6C" w:rsidRPr="003A14AE">
        <w:t>u</w:t>
      </w:r>
      <w:r w:rsidR="00212BEC" w:rsidRPr="003A14AE">
        <w:t xml:space="preserve"> projektn</w:t>
      </w:r>
      <w:r w:rsidR="00DC4A6C" w:rsidRPr="003A14AE">
        <w:t>u</w:t>
      </w:r>
      <w:r w:rsidR="00212BEC" w:rsidRPr="003A14AE">
        <w:t xml:space="preserve"> prijav</w:t>
      </w:r>
      <w:r w:rsidR="00DC4A6C" w:rsidRPr="003A14AE">
        <w:t>u</w:t>
      </w:r>
      <w:r w:rsidR="00212BEC" w:rsidRPr="003A14AE">
        <w:t>.</w:t>
      </w:r>
      <w:r w:rsidR="00DB2708" w:rsidRPr="003A14AE">
        <w:t xml:space="preserve"> Krajnji rok za dostavu ispravaka istovjetan je krajnjem roku za podnošenje projektnih prijedloga</w:t>
      </w:r>
      <w:r w:rsidR="004A4562" w:rsidRPr="007752D6">
        <w:t>,</w:t>
      </w:r>
      <w:r w:rsidR="00D04A07" w:rsidRPr="007752D6">
        <w:t xml:space="preserve"> </w:t>
      </w:r>
      <w:r w:rsidR="00DB2708" w:rsidRPr="007752D6">
        <w:t>odnosno</w:t>
      </w:r>
      <w:r w:rsidR="00DB2708" w:rsidRPr="00223E2E">
        <w:t xml:space="preserve"> do iscrpljenja raspoloživih financijskih sredstava.</w:t>
      </w:r>
    </w:p>
    <w:p w14:paraId="037391A2" w14:textId="77777777" w:rsidR="00DF699A" w:rsidRPr="00223E2E" w:rsidRDefault="00DF699A" w:rsidP="00DF699A">
      <w:pPr>
        <w:spacing w:after="0" w:line="240" w:lineRule="auto"/>
        <w:jc w:val="both"/>
      </w:pPr>
      <w:r w:rsidRPr="00223E2E">
        <w:t xml:space="preserve">Projektni prijedlozi podnose se putem elektroničke pošte nadležnom tijelu unutar roka određenog u Uputama. Prijavitelj se obvezuje da će projektnu prijavu koja je zadovoljila u svim koracima postupka dodjele unijeti u sustav </w:t>
      </w:r>
      <w:r w:rsidR="00110B0A" w:rsidRPr="00223E2E">
        <w:t>eNPOO</w:t>
      </w:r>
      <w:r w:rsidRPr="00223E2E">
        <w:t>.</w:t>
      </w:r>
    </w:p>
    <w:p w14:paraId="03A6B8B7" w14:textId="77777777" w:rsidR="004A2B6A" w:rsidRPr="00223E2E" w:rsidRDefault="004A2B6A" w:rsidP="00DF699A">
      <w:pPr>
        <w:spacing w:after="0" w:line="240" w:lineRule="auto"/>
        <w:jc w:val="both"/>
      </w:pPr>
    </w:p>
    <w:p w14:paraId="2E08F52F" w14:textId="77777777" w:rsidR="004A2B6A" w:rsidRPr="00223E2E" w:rsidRDefault="004A2B6A" w:rsidP="00E9170E">
      <w:pPr>
        <w:spacing w:after="0" w:line="240" w:lineRule="auto"/>
        <w:jc w:val="both"/>
      </w:pPr>
      <w:r w:rsidRPr="00223E2E">
        <w:t>Elektronička adresa za zaprimanje projektnih prijedloga je:</w:t>
      </w:r>
      <w:r w:rsidR="00274ECD" w:rsidRPr="00223E2E">
        <w:t xml:space="preserve"> </w:t>
      </w:r>
      <w:hyperlink r:id="rId32" w:history="1">
        <w:r w:rsidR="00E9170E" w:rsidRPr="00223E2E">
          <w:rPr>
            <w:rStyle w:val="Hiperveza"/>
          </w:rPr>
          <w:t>npoo-vk@mingor.hr</w:t>
        </w:r>
      </w:hyperlink>
      <w:r w:rsidR="00E9170E" w:rsidRPr="00223E2E">
        <w:t xml:space="preserve"> </w:t>
      </w:r>
    </w:p>
    <w:p w14:paraId="28B2E876" w14:textId="77777777" w:rsidR="00E9170E" w:rsidRPr="00223E2E" w:rsidRDefault="00E9170E" w:rsidP="00E9170E">
      <w:pPr>
        <w:spacing w:after="0" w:line="240" w:lineRule="auto"/>
        <w:jc w:val="both"/>
      </w:pPr>
    </w:p>
    <w:p w14:paraId="728CCF48" w14:textId="77777777" w:rsidR="00E9170E" w:rsidRDefault="00E9170E" w:rsidP="00E9170E">
      <w:pPr>
        <w:spacing w:after="0" w:line="240" w:lineRule="auto"/>
        <w:jc w:val="both"/>
      </w:pPr>
      <w:r w:rsidRPr="00223E2E">
        <w:t>Na navedenu e-mail adresu mogu se uputiti i upiti ukoliko postoje nejasnoće ili potrebe za</w:t>
      </w:r>
      <w:r w:rsidRPr="00E9170E">
        <w:t xml:space="preserve"> pojašnjenjima prije podnošenja projektnih prijedloga. Molimo da prilikom dostave upita navedete i kontakt broj telefona kako bismo Vas mogli kontaktirati u slučaju potrebe za dodatnim obrazloženjima.</w:t>
      </w:r>
    </w:p>
    <w:p w14:paraId="1EF8E3E3" w14:textId="77777777" w:rsidR="007714F9" w:rsidRPr="00E9170E" w:rsidRDefault="007714F9" w:rsidP="00E9170E">
      <w:pPr>
        <w:spacing w:after="0" w:line="240" w:lineRule="auto"/>
        <w:jc w:val="both"/>
      </w:pPr>
    </w:p>
    <w:p w14:paraId="4D4B3024" w14:textId="77777777" w:rsidR="005A3A30" w:rsidRPr="00382DE8" w:rsidRDefault="00DA39CB" w:rsidP="00CD14F4">
      <w:pPr>
        <w:pStyle w:val="Naslov2"/>
        <w:numPr>
          <w:ilvl w:val="1"/>
          <w:numId w:val="20"/>
        </w:numPr>
        <w:rPr>
          <w:sz w:val="24"/>
          <w:szCs w:val="24"/>
        </w:rPr>
      </w:pPr>
      <w:bookmarkStart w:id="264" w:name="_Toc99541166"/>
      <w:r w:rsidRPr="00382DE8">
        <w:rPr>
          <w:sz w:val="24"/>
          <w:szCs w:val="24"/>
        </w:rPr>
        <w:t>Dokumentacija za prijavu projekta</w:t>
      </w:r>
      <w:bookmarkEnd w:id="264"/>
      <w:r w:rsidRPr="00382DE8">
        <w:rPr>
          <w:sz w:val="24"/>
          <w:szCs w:val="24"/>
        </w:rPr>
        <w:t xml:space="preserve"> </w:t>
      </w:r>
    </w:p>
    <w:p w14:paraId="5882A327" w14:textId="77777777" w:rsidR="0051335C" w:rsidRPr="00577BEC" w:rsidRDefault="00061CBF" w:rsidP="0051335C">
      <w:pPr>
        <w:spacing w:before="240" w:after="0" w:line="240" w:lineRule="auto"/>
        <w:jc w:val="both"/>
        <w:rPr>
          <w:b/>
          <w:color w:val="000000" w:themeColor="text1"/>
        </w:rPr>
      </w:pPr>
      <w:r>
        <w:rPr>
          <w:b/>
          <w:color w:val="000000" w:themeColor="text1"/>
        </w:rPr>
        <w:t xml:space="preserve">Obavezna dokumentacija </w:t>
      </w:r>
      <w:r w:rsidR="002A1846" w:rsidRPr="00577BEC">
        <w:rPr>
          <w:b/>
          <w:color w:val="000000" w:themeColor="text1"/>
        </w:rPr>
        <w:t>A</w:t>
      </w:r>
      <w:r w:rsidR="0051335C" w:rsidRPr="00577BEC">
        <w:rPr>
          <w:b/>
          <w:color w:val="000000" w:themeColor="text1"/>
        </w:rPr>
        <w:t>plikacijsk</w:t>
      </w:r>
      <w:r>
        <w:rPr>
          <w:b/>
          <w:color w:val="000000" w:themeColor="text1"/>
        </w:rPr>
        <w:t xml:space="preserve">og </w:t>
      </w:r>
      <w:r w:rsidR="0051335C" w:rsidRPr="00577BEC">
        <w:rPr>
          <w:b/>
          <w:color w:val="000000" w:themeColor="text1"/>
        </w:rPr>
        <w:t>paket</w:t>
      </w:r>
      <w:r>
        <w:rPr>
          <w:b/>
          <w:color w:val="000000" w:themeColor="text1"/>
        </w:rPr>
        <w:t>a</w:t>
      </w:r>
      <w:r w:rsidR="0051335C" w:rsidRPr="00577BEC">
        <w:rPr>
          <w:b/>
          <w:color w:val="000000" w:themeColor="text1"/>
        </w:rPr>
        <w:t xml:space="preserve"> </w:t>
      </w:r>
      <w:r>
        <w:rPr>
          <w:b/>
          <w:color w:val="000000" w:themeColor="text1"/>
        </w:rPr>
        <w:t xml:space="preserve">(predmet administrativne provjere) </w:t>
      </w:r>
      <w:r w:rsidR="0051335C" w:rsidRPr="00577BEC">
        <w:rPr>
          <w:b/>
          <w:color w:val="000000" w:themeColor="text1"/>
        </w:rPr>
        <w:t>uključuje:</w:t>
      </w:r>
    </w:p>
    <w:p w14:paraId="26B9F359" w14:textId="77777777" w:rsidR="00D4254E" w:rsidRPr="00577BEC" w:rsidRDefault="00D4254E" w:rsidP="0051335C">
      <w:pPr>
        <w:spacing w:before="240" w:after="0" w:line="240" w:lineRule="auto"/>
        <w:jc w:val="both"/>
        <w:rPr>
          <w:b/>
          <w:color w:val="000000" w:themeColor="text1"/>
        </w:rPr>
      </w:pPr>
    </w:p>
    <w:p w14:paraId="46B9718D" w14:textId="77777777" w:rsidR="0051335C" w:rsidRPr="00E5194C" w:rsidRDefault="0051335C" w:rsidP="007A08F3">
      <w:pPr>
        <w:pStyle w:val="Odlomakpopisa"/>
        <w:numPr>
          <w:ilvl w:val="0"/>
          <w:numId w:val="15"/>
        </w:numPr>
        <w:spacing w:after="0" w:line="240" w:lineRule="auto"/>
        <w:jc w:val="both"/>
      </w:pPr>
      <w:r w:rsidRPr="00E5194C">
        <w:t xml:space="preserve">Prijavni obrazac </w:t>
      </w:r>
      <w:r w:rsidR="00CC6272" w:rsidRPr="00E5194C">
        <w:t xml:space="preserve">(Opis projekta za odobravanje izravne dodjele) </w:t>
      </w:r>
      <w:r w:rsidRPr="00E5194C">
        <w:t xml:space="preserve"> </w:t>
      </w:r>
    </w:p>
    <w:p w14:paraId="53460E5B" w14:textId="77777777" w:rsidR="00D064A0" w:rsidRPr="00E5194C" w:rsidRDefault="00D064A0" w:rsidP="00D064A0">
      <w:pPr>
        <w:pStyle w:val="Odlomakpopisa"/>
        <w:spacing w:after="0" w:line="240" w:lineRule="auto"/>
        <w:jc w:val="both"/>
      </w:pPr>
    </w:p>
    <w:bookmarkStart w:id="265" w:name="_MON_1710071163"/>
    <w:bookmarkEnd w:id="265"/>
    <w:p w14:paraId="41A1949F" w14:textId="77777777" w:rsidR="00766519" w:rsidRDefault="00E85558" w:rsidP="00D064A0">
      <w:pPr>
        <w:spacing w:after="0" w:line="240" w:lineRule="auto"/>
        <w:jc w:val="center"/>
      </w:pPr>
      <w:r>
        <w:object w:dxaOrig="1614" w:dyaOrig="1044" w14:anchorId="51E359F8">
          <v:shape id="_x0000_i1031" type="#_x0000_t75" style="width:79.5pt;height:50.25pt" o:ole="">
            <v:imagedata r:id="rId33" o:title=""/>
          </v:shape>
          <o:OLEObject Type="Embed" ProgID="Word.Document.12" ShapeID="_x0000_i1031" DrawAspect="Icon" ObjectID="_1750849702" r:id="rId34">
            <o:FieldCodes>\s</o:FieldCodes>
          </o:OLEObject>
        </w:object>
      </w:r>
    </w:p>
    <w:p w14:paraId="6ECF7040" w14:textId="77777777" w:rsidR="00766519" w:rsidRPr="00C14B9F" w:rsidRDefault="00766519" w:rsidP="007A08F3">
      <w:pPr>
        <w:spacing w:after="0" w:line="240" w:lineRule="auto"/>
      </w:pPr>
    </w:p>
    <w:p w14:paraId="271234F2" w14:textId="77777777" w:rsidR="007A08F3" w:rsidRDefault="0051335C" w:rsidP="007A08F3">
      <w:pPr>
        <w:pStyle w:val="Odlomakpopisa"/>
        <w:numPr>
          <w:ilvl w:val="0"/>
          <w:numId w:val="15"/>
        </w:numPr>
        <w:spacing w:after="0" w:line="240" w:lineRule="auto"/>
        <w:jc w:val="both"/>
      </w:pPr>
      <w:r w:rsidRPr="00C14B9F">
        <w:t>Obrazac izjave prijavitelja o istinitosti podataka, izbjegavanju dvostrukog financiranja i ispunjavanju preduvjeta za sudjelovanje u postupku dodjele</w:t>
      </w:r>
    </w:p>
    <w:bookmarkStart w:id="266" w:name="_MON_1693995125"/>
    <w:bookmarkEnd w:id="266"/>
    <w:p w14:paraId="0085FEC3" w14:textId="77777777" w:rsidR="00C34213" w:rsidRDefault="00570150" w:rsidP="00320D1B">
      <w:pPr>
        <w:spacing w:before="240" w:after="0" w:line="240" w:lineRule="auto"/>
        <w:jc w:val="center"/>
      </w:pPr>
      <w:r>
        <w:object w:dxaOrig="1614" w:dyaOrig="1044" w14:anchorId="19FF5257">
          <v:shape id="_x0000_i1032" type="#_x0000_t75" style="width:79.5pt;height:50.25pt" o:ole="">
            <v:imagedata r:id="rId35" o:title=""/>
          </v:shape>
          <o:OLEObject Type="Embed" ProgID="Word.Document.12" ShapeID="_x0000_i1032" DrawAspect="Icon" ObjectID="_1750849703" r:id="rId36">
            <o:FieldCodes>\s</o:FieldCodes>
          </o:OLEObject>
        </w:object>
      </w:r>
    </w:p>
    <w:p w14:paraId="2F8B1FF6" w14:textId="77777777" w:rsidR="00320D1B" w:rsidRDefault="00320D1B" w:rsidP="006F6A74">
      <w:pPr>
        <w:pStyle w:val="Odlomakpopisa"/>
        <w:spacing w:after="0" w:line="240" w:lineRule="auto"/>
        <w:jc w:val="both"/>
      </w:pPr>
    </w:p>
    <w:p w14:paraId="0755DECA" w14:textId="77777777" w:rsidR="00AF3B50" w:rsidRDefault="00AF3B50" w:rsidP="00AF3B50">
      <w:pPr>
        <w:spacing w:before="240" w:after="0" w:line="240" w:lineRule="auto"/>
        <w:jc w:val="center"/>
      </w:pPr>
    </w:p>
    <w:p w14:paraId="04508FC4" w14:textId="77777777" w:rsidR="00CB0775" w:rsidRPr="00E5194C" w:rsidRDefault="000F2F93" w:rsidP="00CD14F4">
      <w:pPr>
        <w:pStyle w:val="Odlomakpopisa"/>
        <w:numPr>
          <w:ilvl w:val="0"/>
          <w:numId w:val="15"/>
        </w:numPr>
        <w:spacing w:after="0" w:line="240" w:lineRule="auto"/>
        <w:jc w:val="both"/>
      </w:pPr>
      <w:r w:rsidRPr="00E5194C">
        <w:t>Obrazac</w:t>
      </w:r>
      <w:r w:rsidR="00CB0775" w:rsidRPr="00E5194C">
        <w:t xml:space="preserve"> usklađenosti</w:t>
      </w:r>
      <w:r w:rsidRPr="00E5194C">
        <w:t xml:space="preserve"> </w:t>
      </w:r>
      <w:r w:rsidR="00CB0775" w:rsidRPr="00E5194C">
        <w:t xml:space="preserve">prijedloga projekta s </w:t>
      </w:r>
      <w:r w:rsidRPr="00E5194C">
        <w:t xml:space="preserve">principom  </w:t>
      </w:r>
      <w:r w:rsidR="00F12316" w:rsidRPr="00E5194C">
        <w:t>„ne nanosi značajnu štetu“</w:t>
      </w:r>
      <w:r w:rsidRPr="00E5194C">
        <w:t xml:space="preserve"> (DNSH)</w:t>
      </w:r>
    </w:p>
    <w:bookmarkStart w:id="267" w:name="_MON_1699187090"/>
    <w:bookmarkEnd w:id="267"/>
    <w:p w14:paraId="21A7F9A8" w14:textId="77777777" w:rsidR="00320D1B" w:rsidRPr="007801CB" w:rsidRDefault="002F5D54" w:rsidP="00320D1B">
      <w:pPr>
        <w:spacing w:before="240" w:after="0" w:line="240" w:lineRule="auto"/>
        <w:jc w:val="center"/>
      </w:pPr>
      <w:r w:rsidRPr="009178C1">
        <w:object w:dxaOrig="1544" w:dyaOrig="998" w14:anchorId="7306A5E0">
          <v:shape id="_x0000_i1033" type="#_x0000_t75" style="width:79.5pt;height:50.25pt" o:ole="">
            <v:imagedata r:id="rId37" o:title=""/>
          </v:shape>
          <o:OLEObject Type="Embed" ProgID="Word.Document.12" ShapeID="_x0000_i1033" DrawAspect="Icon" ObjectID="_1750849704" r:id="rId38">
            <o:FieldCodes>\s</o:FieldCodes>
          </o:OLEObject>
        </w:object>
      </w:r>
    </w:p>
    <w:p w14:paraId="44215AA4" w14:textId="77777777" w:rsidR="00DF68E6" w:rsidRDefault="00DF68E6" w:rsidP="00DF68E6">
      <w:pPr>
        <w:pStyle w:val="Odlomakpopisa"/>
        <w:numPr>
          <w:ilvl w:val="0"/>
          <w:numId w:val="15"/>
        </w:numPr>
        <w:spacing w:after="0" w:line="240" w:lineRule="auto"/>
        <w:jc w:val="both"/>
      </w:pPr>
      <w:r w:rsidRPr="00BA2A90">
        <w:lastRenderedPageBreak/>
        <w:t>Građevinske dozvole, odnosno lokacijske dozvole u slučaju</w:t>
      </w:r>
      <w:r w:rsidRPr="00DF68E6">
        <w:t xml:space="preserve"> gradnje UPOV-a</w:t>
      </w:r>
      <w:r>
        <w:t xml:space="preserve"> (kopije)</w:t>
      </w:r>
    </w:p>
    <w:p w14:paraId="4E9F150A" w14:textId="77777777" w:rsidR="00061CBF" w:rsidRDefault="00110B0A" w:rsidP="00DF68E6">
      <w:pPr>
        <w:pStyle w:val="Odlomakpopisa"/>
        <w:numPr>
          <w:ilvl w:val="0"/>
          <w:numId w:val="15"/>
        </w:numPr>
        <w:spacing w:after="0" w:line="240" w:lineRule="auto"/>
        <w:jc w:val="both"/>
      </w:pPr>
      <w:r>
        <w:t>Rješenje</w:t>
      </w:r>
      <w:r w:rsidR="004C162B">
        <w:t xml:space="preserve"> nadležnog ministarstva o </w:t>
      </w:r>
      <w:r w:rsidR="00DF68E6" w:rsidRPr="00DF68E6">
        <w:t>proveden</w:t>
      </w:r>
      <w:r>
        <w:t>o</w:t>
      </w:r>
      <w:r w:rsidR="004C162B">
        <w:t>m</w:t>
      </w:r>
      <w:r w:rsidR="00DF68E6" w:rsidRPr="00DF68E6">
        <w:t xml:space="preserve"> postup</w:t>
      </w:r>
      <w:r>
        <w:t>ku</w:t>
      </w:r>
      <w:r w:rsidR="00DF68E6" w:rsidRPr="00DF68E6">
        <w:t xml:space="preserve"> </w:t>
      </w:r>
      <w:r w:rsidR="00DF68E6">
        <w:t xml:space="preserve">OPUO/PUO </w:t>
      </w:r>
    </w:p>
    <w:p w14:paraId="47F6FF7E" w14:textId="77777777" w:rsidR="00061CBF" w:rsidRDefault="00061CBF" w:rsidP="0025600C">
      <w:pPr>
        <w:pStyle w:val="Odlomakpopisa"/>
        <w:spacing w:after="0" w:line="240" w:lineRule="auto"/>
        <w:jc w:val="both"/>
      </w:pPr>
    </w:p>
    <w:p w14:paraId="69B45CF6" w14:textId="77777777" w:rsidR="00061CBF" w:rsidRDefault="00061CBF" w:rsidP="0025600C">
      <w:pPr>
        <w:pStyle w:val="Odlomakpopisa"/>
        <w:spacing w:after="0" w:line="240" w:lineRule="auto"/>
        <w:jc w:val="both"/>
      </w:pPr>
      <w:r>
        <w:rPr>
          <w:b/>
          <w:color w:val="000000" w:themeColor="text1"/>
        </w:rPr>
        <w:t xml:space="preserve">Dodatna dokumentacija koja se dostavlja ukoliko je primjenjivo (nije predmet administrativne provjere) </w:t>
      </w:r>
      <w:r w:rsidRPr="00577BEC">
        <w:rPr>
          <w:b/>
          <w:color w:val="000000" w:themeColor="text1"/>
        </w:rPr>
        <w:t>uključuje</w:t>
      </w:r>
      <w:r>
        <w:rPr>
          <w:b/>
          <w:color w:val="000000" w:themeColor="text1"/>
        </w:rPr>
        <w:t>:</w:t>
      </w:r>
    </w:p>
    <w:p w14:paraId="475F418D" w14:textId="77777777" w:rsidR="00DF68E6" w:rsidRDefault="00DF68E6" w:rsidP="0025600C">
      <w:pPr>
        <w:pStyle w:val="Odlomakpopisa"/>
        <w:spacing w:after="0" w:line="240" w:lineRule="auto"/>
        <w:jc w:val="both"/>
      </w:pPr>
    </w:p>
    <w:p w14:paraId="2C62A58D" w14:textId="77777777" w:rsidR="00DF68E6" w:rsidRDefault="00DF68E6" w:rsidP="00DF68E6">
      <w:pPr>
        <w:pStyle w:val="Odlomakpopisa"/>
        <w:numPr>
          <w:ilvl w:val="0"/>
          <w:numId w:val="15"/>
        </w:numPr>
        <w:spacing w:after="0" w:line="240" w:lineRule="auto"/>
        <w:jc w:val="both"/>
      </w:pPr>
      <w:r>
        <w:t>I</w:t>
      </w:r>
      <w:r w:rsidRPr="00DF68E6">
        <w:t>zvod poslovne banke kojim se potvrđuje nastala t</w:t>
      </w:r>
      <w:r>
        <w:t>ransakcija (plaćena situacija)</w:t>
      </w:r>
      <w:r w:rsidR="00061CBF">
        <w:t>, ukoliko je primjenjivo</w:t>
      </w:r>
    </w:p>
    <w:p w14:paraId="5F75D834" w14:textId="77777777" w:rsidR="00DF68E6" w:rsidRDefault="00DF68E6" w:rsidP="00DF68E6">
      <w:pPr>
        <w:pStyle w:val="Odlomakpopisa"/>
        <w:numPr>
          <w:ilvl w:val="0"/>
          <w:numId w:val="15"/>
        </w:numPr>
        <w:spacing w:after="0" w:line="240" w:lineRule="auto"/>
        <w:jc w:val="both"/>
      </w:pPr>
      <w:r>
        <w:t>K</w:t>
      </w:r>
      <w:r w:rsidRPr="00DF68E6">
        <w:t>opij</w:t>
      </w:r>
      <w:r>
        <w:t>e</w:t>
      </w:r>
      <w:r w:rsidRPr="00DF68E6">
        <w:t xml:space="preserve"> ugovora svih projektnih elemenata</w:t>
      </w:r>
      <w:r w:rsidR="00061CBF">
        <w:t>, ukoliko je primjenjivo</w:t>
      </w:r>
    </w:p>
    <w:p w14:paraId="46F435C1" w14:textId="77777777" w:rsidR="00DF68E6" w:rsidRPr="00DF68E6" w:rsidRDefault="00DF68E6" w:rsidP="00DF68E6">
      <w:pPr>
        <w:pStyle w:val="Odlomakpopisa"/>
        <w:numPr>
          <w:ilvl w:val="0"/>
          <w:numId w:val="15"/>
        </w:numPr>
        <w:spacing w:after="0" w:line="240" w:lineRule="auto"/>
        <w:jc w:val="both"/>
      </w:pPr>
      <w:r>
        <w:t>Kopije Ugovora o sufinanciranju, ukoliko je primjenjivo</w:t>
      </w:r>
    </w:p>
    <w:p w14:paraId="21BF186A" w14:textId="77777777" w:rsidR="00B9386D" w:rsidRDefault="00B9386D" w:rsidP="00B9386D">
      <w:pPr>
        <w:spacing w:before="240" w:after="0" w:line="240" w:lineRule="auto"/>
        <w:ind w:left="360"/>
      </w:pPr>
      <w:r>
        <w:t xml:space="preserve">Dokumentacija za prijavu projekta se dostavlja u obliku word dokumenta, osim izjava koje je potrebno potpisati, ovjeriti i dostaviti skenirani dokument.  </w:t>
      </w:r>
    </w:p>
    <w:p w14:paraId="3B18522E" w14:textId="77777777" w:rsidR="00E90F1E" w:rsidRPr="003A14AE" w:rsidRDefault="00E90F1E" w:rsidP="003A14AE">
      <w:pPr>
        <w:spacing w:before="240" w:after="0" w:line="240" w:lineRule="auto"/>
        <w:ind w:left="360"/>
        <w:jc w:val="both"/>
        <w:rPr>
          <w:b/>
        </w:rPr>
      </w:pPr>
      <w:r w:rsidRPr="003A14AE">
        <w:rPr>
          <w:b/>
        </w:rPr>
        <w:t>Napomena: Kod dostave projektnih prijava nakon 31.12.2022. godine potrebno je iznose iskazati u EUR-ima, a za sve pristigle prijave do 31.12.2022. godine valuta će se izmijeniti iz HRK u EUR-e nakon što se projektna prijava usuglasi s PT i NT.</w:t>
      </w:r>
    </w:p>
    <w:p w14:paraId="2F1586FA" w14:textId="77777777" w:rsidR="00E90F1E" w:rsidRDefault="00E90F1E" w:rsidP="00B9386D">
      <w:pPr>
        <w:spacing w:before="240" w:after="0" w:line="240" w:lineRule="auto"/>
        <w:ind w:left="360"/>
        <w:rPr>
          <w:b/>
        </w:rPr>
      </w:pPr>
    </w:p>
    <w:p w14:paraId="67E7FD9C" w14:textId="77777777" w:rsidR="00DA39CB" w:rsidRPr="00382DE8" w:rsidRDefault="00DA39CB" w:rsidP="00CD14F4">
      <w:pPr>
        <w:pStyle w:val="Naslov2"/>
        <w:numPr>
          <w:ilvl w:val="1"/>
          <w:numId w:val="20"/>
        </w:numPr>
        <w:rPr>
          <w:sz w:val="24"/>
          <w:szCs w:val="24"/>
        </w:rPr>
      </w:pPr>
      <w:bookmarkStart w:id="268" w:name="_Toc75528667"/>
      <w:bookmarkStart w:id="269" w:name="_Toc75528668"/>
      <w:bookmarkStart w:id="270" w:name="_Toc75528669"/>
      <w:bookmarkStart w:id="271" w:name="_Toc75528670"/>
      <w:bookmarkStart w:id="272" w:name="_Toc75528671"/>
      <w:bookmarkStart w:id="273" w:name="_Toc75528672"/>
      <w:bookmarkStart w:id="274" w:name="_Toc75528673"/>
      <w:bookmarkStart w:id="275" w:name="_Toc75528674"/>
      <w:bookmarkStart w:id="276" w:name="_Toc75528675"/>
      <w:bookmarkStart w:id="277" w:name="_Toc75528676"/>
      <w:bookmarkStart w:id="278" w:name="_Toc75528677"/>
      <w:bookmarkStart w:id="279" w:name="_Toc75528678"/>
      <w:bookmarkStart w:id="280" w:name="_Toc75528679"/>
      <w:bookmarkStart w:id="281" w:name="_Toc75528680"/>
      <w:bookmarkStart w:id="282" w:name="_Toc75528681"/>
      <w:bookmarkStart w:id="283" w:name="_Toc75528682"/>
      <w:bookmarkStart w:id="284" w:name="_Toc75528683"/>
      <w:bookmarkStart w:id="285" w:name="_Toc75528684"/>
      <w:bookmarkStart w:id="286" w:name="_Toc75528685"/>
      <w:bookmarkStart w:id="287" w:name="_Toc995411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r w:rsidRPr="00382DE8">
        <w:rPr>
          <w:sz w:val="24"/>
          <w:szCs w:val="24"/>
        </w:rPr>
        <w:t>Faze postupka dodjele</w:t>
      </w:r>
      <w:bookmarkEnd w:id="287"/>
    </w:p>
    <w:p w14:paraId="49F92CE0" w14:textId="77777777" w:rsidR="00382DE8" w:rsidRDefault="00382DE8" w:rsidP="00DA39CB"/>
    <w:p w14:paraId="773B7A18" w14:textId="77777777" w:rsidR="00D026A0" w:rsidRPr="00C14B9F" w:rsidRDefault="00AE4378" w:rsidP="00DA39CB">
      <w:r w:rsidRPr="00C14B9F">
        <w:t>Postupak dodjele bespovratnih sredstava predstavlja postupak odabira projektnih prijedloga koji se sastoji od sljedećih faza:</w:t>
      </w:r>
    </w:p>
    <w:p w14:paraId="3FC7DA10" w14:textId="77777777" w:rsidR="00C763DC" w:rsidRPr="007B3B9D" w:rsidRDefault="00C763DC" w:rsidP="00CD14F4">
      <w:pPr>
        <w:pStyle w:val="Odlomakpopisa"/>
        <w:numPr>
          <w:ilvl w:val="0"/>
          <w:numId w:val="22"/>
        </w:numPr>
        <w:rPr>
          <w:b/>
        </w:rPr>
      </w:pPr>
      <w:r w:rsidRPr="007B3B9D">
        <w:rPr>
          <w:b/>
        </w:rPr>
        <w:t>Zaprimanje</w:t>
      </w:r>
      <w:r w:rsidR="00CE0045">
        <w:rPr>
          <w:b/>
        </w:rPr>
        <w:t xml:space="preserve"> i </w:t>
      </w:r>
      <w:r w:rsidRPr="007B3B9D">
        <w:rPr>
          <w:b/>
        </w:rPr>
        <w:t>registracija</w:t>
      </w:r>
      <w:r w:rsidR="004E5C0A" w:rsidRPr="007B3B9D">
        <w:rPr>
          <w:b/>
        </w:rPr>
        <w:t>, a</w:t>
      </w:r>
      <w:r w:rsidRPr="007B3B9D">
        <w:rPr>
          <w:b/>
        </w:rPr>
        <w:t>dministrativna provjera</w:t>
      </w:r>
      <w:r w:rsidR="00065221" w:rsidRPr="007B3B9D">
        <w:rPr>
          <w:b/>
        </w:rPr>
        <w:t xml:space="preserve"> i p</w:t>
      </w:r>
      <w:r w:rsidRPr="007B3B9D">
        <w:rPr>
          <w:b/>
        </w:rPr>
        <w:t xml:space="preserve">rovjera prihvatljivosti </w:t>
      </w:r>
      <w:r w:rsidR="00577963" w:rsidRPr="007B3B9D">
        <w:rPr>
          <w:b/>
        </w:rPr>
        <w:t xml:space="preserve">prijavitelja </w:t>
      </w:r>
    </w:p>
    <w:p w14:paraId="71056EA7" w14:textId="77777777" w:rsidR="00C763DC" w:rsidRPr="007B3B9D" w:rsidRDefault="00C763DC" w:rsidP="00CD14F4">
      <w:pPr>
        <w:pStyle w:val="Odlomakpopisa"/>
        <w:numPr>
          <w:ilvl w:val="0"/>
          <w:numId w:val="22"/>
        </w:numPr>
        <w:rPr>
          <w:b/>
        </w:rPr>
      </w:pPr>
      <w:r w:rsidRPr="007B3B9D">
        <w:rPr>
          <w:b/>
        </w:rPr>
        <w:t>Provjera prihvatljivosti projekata i aktivnosti</w:t>
      </w:r>
      <w:r w:rsidR="00065221" w:rsidRPr="007B3B9D">
        <w:rPr>
          <w:b/>
        </w:rPr>
        <w:t xml:space="preserve"> </w:t>
      </w:r>
      <w:r w:rsidR="00CE6212" w:rsidRPr="007B3B9D">
        <w:rPr>
          <w:b/>
        </w:rPr>
        <w:t>te</w:t>
      </w:r>
      <w:r w:rsidR="00065221" w:rsidRPr="007B3B9D">
        <w:rPr>
          <w:b/>
        </w:rPr>
        <w:t xml:space="preserve"> provjera prihvatljivosti izdataka</w:t>
      </w:r>
      <w:r w:rsidR="00CE6212" w:rsidRPr="007B3B9D">
        <w:rPr>
          <w:b/>
        </w:rPr>
        <w:t xml:space="preserve"> (troškova projektnog prijedloga)</w:t>
      </w:r>
    </w:p>
    <w:p w14:paraId="7872EA82" w14:textId="77777777" w:rsidR="00C763DC" w:rsidRPr="007B3B9D" w:rsidRDefault="00C763DC" w:rsidP="00CD14F4">
      <w:pPr>
        <w:pStyle w:val="Odlomakpopisa"/>
        <w:numPr>
          <w:ilvl w:val="0"/>
          <w:numId w:val="22"/>
        </w:numPr>
        <w:rPr>
          <w:b/>
        </w:rPr>
      </w:pPr>
      <w:r w:rsidRPr="007B3B9D">
        <w:rPr>
          <w:b/>
        </w:rPr>
        <w:t>Ocjenjivanje kvalitete</w:t>
      </w:r>
    </w:p>
    <w:p w14:paraId="6B9B8884" w14:textId="77777777" w:rsidR="00A41FF6" w:rsidRPr="00E5194C" w:rsidRDefault="00C763DC" w:rsidP="00E5194C">
      <w:pPr>
        <w:pStyle w:val="Odlomakpopisa"/>
        <w:numPr>
          <w:ilvl w:val="0"/>
          <w:numId w:val="22"/>
        </w:numPr>
        <w:rPr>
          <w:b/>
        </w:rPr>
      </w:pPr>
      <w:r w:rsidRPr="007B3B9D">
        <w:rPr>
          <w:b/>
        </w:rPr>
        <w:t>Donošenje Odluke o financiranju</w:t>
      </w:r>
    </w:p>
    <w:p w14:paraId="48D12391" w14:textId="77777777" w:rsidR="00382DE8" w:rsidRDefault="00F26DC2" w:rsidP="00C14C61">
      <w:pPr>
        <w:spacing w:before="240" w:after="0" w:line="240" w:lineRule="auto"/>
        <w:jc w:val="both"/>
      </w:pPr>
      <w:r w:rsidRPr="00C14B9F">
        <w:t>S obzirom na utvrđeni redoslijed provođenja pojedinih faza postupka dodjele, projektni prijedlog koji nije uspješno prošao jednu fazu postupka dodjele, ne može se uputiti u daljnje faze postupka dodjele</w:t>
      </w:r>
      <w:r w:rsidR="00EB797F">
        <w:t xml:space="preserve"> s time da se faza 2 i 3 odvijaju istovremeno</w:t>
      </w:r>
      <w:r w:rsidRPr="00C14B9F">
        <w:t>.</w:t>
      </w:r>
    </w:p>
    <w:p w14:paraId="1A4E5602" w14:textId="77777777" w:rsidR="000C5926" w:rsidRPr="00C14B9F" w:rsidRDefault="000C5926" w:rsidP="00C14C61">
      <w:pPr>
        <w:spacing w:before="240" w:after="0" w:line="240" w:lineRule="auto"/>
        <w:jc w:val="both"/>
      </w:pPr>
    </w:p>
    <w:p w14:paraId="4A464685" w14:textId="77777777" w:rsidR="007B3B9D" w:rsidRPr="007B3B9D" w:rsidRDefault="007B3B9D" w:rsidP="00CD14F4">
      <w:pPr>
        <w:pStyle w:val="Odlomakpopisa"/>
        <w:keepNext/>
        <w:keepLines/>
        <w:numPr>
          <w:ilvl w:val="0"/>
          <w:numId w:val="3"/>
        </w:numPr>
        <w:spacing w:before="200" w:after="0"/>
        <w:contextualSpacing w:val="0"/>
        <w:outlineLvl w:val="2"/>
        <w:rPr>
          <w:rFonts w:asciiTheme="majorHAnsi" w:eastAsiaTheme="majorEastAsia" w:hAnsiTheme="majorHAnsi" w:cstheme="majorBidi"/>
          <w:b/>
          <w:bCs/>
          <w:vanish/>
          <w:color w:val="4F81BD" w:themeColor="accent1"/>
        </w:rPr>
      </w:pPr>
      <w:bookmarkStart w:id="288" w:name="_Toc76027893"/>
      <w:bookmarkStart w:id="289" w:name="_Toc77253553"/>
      <w:bookmarkStart w:id="290" w:name="_Toc77253944"/>
      <w:bookmarkStart w:id="291" w:name="_Toc77336388"/>
      <w:bookmarkStart w:id="292" w:name="_Toc83387807"/>
      <w:bookmarkStart w:id="293" w:name="_Toc83387852"/>
      <w:bookmarkStart w:id="294" w:name="_Toc84194375"/>
      <w:bookmarkStart w:id="295" w:name="_Toc84194633"/>
      <w:bookmarkStart w:id="296" w:name="_Toc88511508"/>
      <w:bookmarkStart w:id="297" w:name="_Toc88514036"/>
      <w:bookmarkStart w:id="298" w:name="_Toc94607372"/>
      <w:bookmarkStart w:id="299" w:name="_Toc97626373"/>
      <w:bookmarkStart w:id="300" w:name="_Toc99541126"/>
      <w:bookmarkStart w:id="301" w:name="_Toc99541168"/>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p>
    <w:p w14:paraId="050C3436" w14:textId="77777777" w:rsidR="007B3B9D" w:rsidRPr="007B3B9D" w:rsidRDefault="007B3B9D" w:rsidP="00CD14F4">
      <w:pPr>
        <w:pStyle w:val="Odlomakpopisa"/>
        <w:keepNext/>
        <w:keepLines/>
        <w:numPr>
          <w:ilvl w:val="0"/>
          <w:numId w:val="3"/>
        </w:numPr>
        <w:spacing w:before="200" w:after="0"/>
        <w:contextualSpacing w:val="0"/>
        <w:outlineLvl w:val="2"/>
        <w:rPr>
          <w:rFonts w:asciiTheme="majorHAnsi" w:eastAsiaTheme="majorEastAsia" w:hAnsiTheme="majorHAnsi" w:cstheme="majorBidi"/>
          <w:b/>
          <w:bCs/>
          <w:vanish/>
          <w:color w:val="4F81BD" w:themeColor="accent1"/>
        </w:rPr>
      </w:pPr>
      <w:bookmarkStart w:id="302" w:name="_Toc76027894"/>
      <w:bookmarkStart w:id="303" w:name="_Toc77253554"/>
      <w:bookmarkStart w:id="304" w:name="_Toc77253945"/>
      <w:bookmarkStart w:id="305" w:name="_Toc77336389"/>
      <w:bookmarkStart w:id="306" w:name="_Toc83387808"/>
      <w:bookmarkStart w:id="307" w:name="_Toc83387853"/>
      <w:bookmarkStart w:id="308" w:name="_Toc84194376"/>
      <w:bookmarkStart w:id="309" w:name="_Toc84194634"/>
      <w:bookmarkStart w:id="310" w:name="_Toc88511509"/>
      <w:bookmarkStart w:id="311" w:name="_Toc88514037"/>
      <w:bookmarkStart w:id="312" w:name="_Toc94607373"/>
      <w:bookmarkStart w:id="313" w:name="_Toc97626374"/>
      <w:bookmarkStart w:id="314" w:name="_Toc99541127"/>
      <w:bookmarkStart w:id="315" w:name="_Toc99541169"/>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p>
    <w:p w14:paraId="403BB191" w14:textId="77777777" w:rsidR="007B3B9D" w:rsidRPr="007B3B9D" w:rsidRDefault="007B3B9D" w:rsidP="00CD14F4">
      <w:pPr>
        <w:pStyle w:val="Odlomakpopisa"/>
        <w:keepNext/>
        <w:keepLines/>
        <w:numPr>
          <w:ilvl w:val="0"/>
          <w:numId w:val="3"/>
        </w:numPr>
        <w:spacing w:before="200" w:after="0"/>
        <w:contextualSpacing w:val="0"/>
        <w:outlineLvl w:val="2"/>
        <w:rPr>
          <w:rFonts w:asciiTheme="majorHAnsi" w:eastAsiaTheme="majorEastAsia" w:hAnsiTheme="majorHAnsi" w:cstheme="majorBidi"/>
          <w:b/>
          <w:bCs/>
          <w:vanish/>
          <w:color w:val="4F81BD" w:themeColor="accent1"/>
        </w:rPr>
      </w:pPr>
      <w:bookmarkStart w:id="316" w:name="_Toc76027895"/>
      <w:bookmarkStart w:id="317" w:name="_Toc77253555"/>
      <w:bookmarkStart w:id="318" w:name="_Toc77253946"/>
      <w:bookmarkStart w:id="319" w:name="_Toc77336390"/>
      <w:bookmarkStart w:id="320" w:name="_Toc83387809"/>
      <w:bookmarkStart w:id="321" w:name="_Toc83387854"/>
      <w:bookmarkStart w:id="322" w:name="_Toc84194377"/>
      <w:bookmarkStart w:id="323" w:name="_Toc84194635"/>
      <w:bookmarkStart w:id="324" w:name="_Toc88511510"/>
      <w:bookmarkStart w:id="325" w:name="_Toc88514038"/>
      <w:bookmarkStart w:id="326" w:name="_Toc94607374"/>
      <w:bookmarkStart w:id="327" w:name="_Toc97626375"/>
      <w:bookmarkStart w:id="328" w:name="_Toc99541128"/>
      <w:bookmarkStart w:id="329" w:name="_Toc99541170"/>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p>
    <w:p w14:paraId="4D17D91F" w14:textId="77777777" w:rsidR="007B3B9D" w:rsidRPr="007B3B9D" w:rsidRDefault="007B3B9D" w:rsidP="00CD14F4">
      <w:pPr>
        <w:pStyle w:val="Odlomakpopisa"/>
        <w:keepNext/>
        <w:keepLines/>
        <w:numPr>
          <w:ilvl w:val="0"/>
          <w:numId w:val="3"/>
        </w:numPr>
        <w:spacing w:before="200" w:after="0"/>
        <w:contextualSpacing w:val="0"/>
        <w:outlineLvl w:val="2"/>
        <w:rPr>
          <w:rFonts w:asciiTheme="majorHAnsi" w:eastAsiaTheme="majorEastAsia" w:hAnsiTheme="majorHAnsi" w:cstheme="majorBidi"/>
          <w:b/>
          <w:bCs/>
          <w:vanish/>
          <w:color w:val="4F81BD" w:themeColor="accent1"/>
        </w:rPr>
      </w:pPr>
      <w:bookmarkStart w:id="330" w:name="_Toc76027896"/>
      <w:bookmarkStart w:id="331" w:name="_Toc77253556"/>
      <w:bookmarkStart w:id="332" w:name="_Toc77253947"/>
      <w:bookmarkStart w:id="333" w:name="_Toc77336391"/>
      <w:bookmarkStart w:id="334" w:name="_Toc83387810"/>
      <w:bookmarkStart w:id="335" w:name="_Toc83387855"/>
      <w:bookmarkStart w:id="336" w:name="_Toc84194378"/>
      <w:bookmarkStart w:id="337" w:name="_Toc84194636"/>
      <w:bookmarkStart w:id="338" w:name="_Toc88511511"/>
      <w:bookmarkStart w:id="339" w:name="_Toc88514039"/>
      <w:bookmarkStart w:id="340" w:name="_Toc94607375"/>
      <w:bookmarkStart w:id="341" w:name="_Toc97626376"/>
      <w:bookmarkStart w:id="342" w:name="_Toc99541129"/>
      <w:bookmarkStart w:id="343" w:name="_Toc99541171"/>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p>
    <w:p w14:paraId="26F1651C" w14:textId="77777777" w:rsidR="007B3B9D" w:rsidRPr="007B3B9D" w:rsidRDefault="007B3B9D" w:rsidP="00CD14F4">
      <w:pPr>
        <w:pStyle w:val="Odlomakpopisa"/>
        <w:keepNext/>
        <w:keepLines/>
        <w:numPr>
          <w:ilvl w:val="1"/>
          <w:numId w:val="3"/>
        </w:numPr>
        <w:spacing w:before="200" w:after="0"/>
        <w:contextualSpacing w:val="0"/>
        <w:outlineLvl w:val="2"/>
        <w:rPr>
          <w:rFonts w:asciiTheme="majorHAnsi" w:eastAsiaTheme="majorEastAsia" w:hAnsiTheme="majorHAnsi" w:cstheme="majorBidi"/>
          <w:b/>
          <w:bCs/>
          <w:vanish/>
          <w:color w:val="4F81BD" w:themeColor="accent1"/>
        </w:rPr>
      </w:pPr>
      <w:bookmarkStart w:id="344" w:name="_Toc76027897"/>
      <w:bookmarkStart w:id="345" w:name="_Toc77253557"/>
      <w:bookmarkStart w:id="346" w:name="_Toc77253948"/>
      <w:bookmarkStart w:id="347" w:name="_Toc77336392"/>
      <w:bookmarkStart w:id="348" w:name="_Toc83387811"/>
      <w:bookmarkStart w:id="349" w:name="_Toc83387856"/>
      <w:bookmarkStart w:id="350" w:name="_Toc84194379"/>
      <w:bookmarkStart w:id="351" w:name="_Toc84194637"/>
      <w:bookmarkStart w:id="352" w:name="_Toc88511512"/>
      <w:bookmarkStart w:id="353" w:name="_Toc88514040"/>
      <w:bookmarkStart w:id="354" w:name="_Toc94607376"/>
      <w:bookmarkStart w:id="355" w:name="_Toc97626377"/>
      <w:bookmarkStart w:id="356" w:name="_Toc99541130"/>
      <w:bookmarkStart w:id="357" w:name="_Toc99541172"/>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p>
    <w:p w14:paraId="15C0BDC3" w14:textId="77777777" w:rsidR="007B3B9D" w:rsidRPr="007B3B9D" w:rsidRDefault="007B3B9D" w:rsidP="00CD14F4">
      <w:pPr>
        <w:pStyle w:val="Odlomakpopisa"/>
        <w:keepNext/>
        <w:keepLines/>
        <w:numPr>
          <w:ilvl w:val="1"/>
          <w:numId w:val="3"/>
        </w:numPr>
        <w:spacing w:before="200" w:after="0"/>
        <w:contextualSpacing w:val="0"/>
        <w:outlineLvl w:val="2"/>
        <w:rPr>
          <w:rFonts w:asciiTheme="majorHAnsi" w:eastAsiaTheme="majorEastAsia" w:hAnsiTheme="majorHAnsi" w:cstheme="majorBidi"/>
          <w:b/>
          <w:bCs/>
          <w:vanish/>
          <w:color w:val="4F81BD" w:themeColor="accent1"/>
        </w:rPr>
      </w:pPr>
      <w:bookmarkStart w:id="358" w:name="_Toc76027898"/>
      <w:bookmarkStart w:id="359" w:name="_Toc77253558"/>
      <w:bookmarkStart w:id="360" w:name="_Toc77253949"/>
      <w:bookmarkStart w:id="361" w:name="_Toc77336393"/>
      <w:bookmarkStart w:id="362" w:name="_Toc83387812"/>
      <w:bookmarkStart w:id="363" w:name="_Toc83387857"/>
      <w:bookmarkStart w:id="364" w:name="_Toc84194380"/>
      <w:bookmarkStart w:id="365" w:name="_Toc84194638"/>
      <w:bookmarkStart w:id="366" w:name="_Toc88511513"/>
      <w:bookmarkStart w:id="367" w:name="_Toc88514041"/>
      <w:bookmarkStart w:id="368" w:name="_Toc94607377"/>
      <w:bookmarkStart w:id="369" w:name="_Toc97626378"/>
      <w:bookmarkStart w:id="370" w:name="_Toc99541131"/>
      <w:bookmarkStart w:id="371" w:name="_Toc99541173"/>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p>
    <w:p w14:paraId="1E3CAC79" w14:textId="77777777" w:rsidR="004E5C0A" w:rsidRPr="00382DE8" w:rsidRDefault="004C79FC" w:rsidP="00CD14F4">
      <w:pPr>
        <w:pStyle w:val="Naslov3"/>
        <w:numPr>
          <w:ilvl w:val="2"/>
          <w:numId w:val="3"/>
        </w:numPr>
        <w:rPr>
          <w:b w:val="0"/>
        </w:rPr>
      </w:pPr>
      <w:bookmarkStart w:id="372" w:name="_Toc99541174"/>
      <w:r w:rsidRPr="00382DE8">
        <w:rPr>
          <w:b w:val="0"/>
        </w:rPr>
        <w:t>Zaprimanje i registracija</w:t>
      </w:r>
      <w:r w:rsidR="004E5C0A" w:rsidRPr="00382DE8">
        <w:rPr>
          <w:b w:val="0"/>
        </w:rPr>
        <w:t>, administrativna provjera i provjera prihvatljivosti prijavitelja i, ako je primjenjivo, partnera</w:t>
      </w:r>
      <w:bookmarkEnd w:id="372"/>
      <w:r w:rsidR="004E5C0A" w:rsidRPr="00382DE8">
        <w:rPr>
          <w:b w:val="0"/>
        </w:rPr>
        <w:t xml:space="preserve"> </w:t>
      </w:r>
    </w:p>
    <w:p w14:paraId="18B14E23" w14:textId="77777777" w:rsidR="007C7141" w:rsidRDefault="007C7141" w:rsidP="00F12316">
      <w:pPr>
        <w:spacing w:after="0" w:line="240" w:lineRule="auto"/>
        <w:jc w:val="both"/>
      </w:pPr>
    </w:p>
    <w:p w14:paraId="650F66AF" w14:textId="77777777" w:rsidR="007C7141" w:rsidRDefault="007C7141" w:rsidP="00F12316">
      <w:pPr>
        <w:spacing w:after="0" w:line="240" w:lineRule="auto"/>
        <w:jc w:val="both"/>
      </w:pPr>
      <w:r>
        <w:t xml:space="preserve">Projektne prijave </w:t>
      </w:r>
      <w:r w:rsidR="00283E2C">
        <w:t xml:space="preserve"> se zaprimaju i obrađuju</w:t>
      </w:r>
      <w:r>
        <w:t xml:space="preserve"> po redoslijedu </w:t>
      </w:r>
      <w:r w:rsidR="00283E2C">
        <w:t>zaprimanja</w:t>
      </w:r>
      <w:r w:rsidR="002977E7">
        <w:t>;</w:t>
      </w:r>
      <w:r>
        <w:t xml:space="preserve"> ukoliko će se od Prijavitelja tražiti </w:t>
      </w:r>
      <w:r w:rsidR="00283E2C">
        <w:t xml:space="preserve">dopuna </w:t>
      </w:r>
      <w:r w:rsidR="004808F3">
        <w:t>prijave, datum dostave korigirane</w:t>
      </w:r>
      <w:r w:rsidR="002977E7">
        <w:t xml:space="preserve"> </w:t>
      </w:r>
      <w:r w:rsidR="004808F3">
        <w:t>p</w:t>
      </w:r>
      <w:r w:rsidR="002977E7">
        <w:t>rojektn</w:t>
      </w:r>
      <w:r w:rsidR="004808F3">
        <w:t>e prijave</w:t>
      </w:r>
      <w:r w:rsidR="002977E7">
        <w:t xml:space="preserve"> </w:t>
      </w:r>
      <w:r w:rsidR="00E869A0">
        <w:t xml:space="preserve"> </w:t>
      </w:r>
      <w:r w:rsidR="00283E2C">
        <w:t>smatra</w:t>
      </w:r>
      <w:r w:rsidR="002977E7">
        <w:t xml:space="preserve"> </w:t>
      </w:r>
      <w:r w:rsidR="004808F3">
        <w:t>se datum</w:t>
      </w:r>
      <w:r w:rsidR="00E869A0">
        <w:t>om zaprimanja Projektne prijave</w:t>
      </w:r>
      <w:r w:rsidR="00283E2C">
        <w:t>. Odnosno, vrijeme registracije smatrati će se kada je prijava dostavljena sa svom potpunom dokumentacijom</w:t>
      </w:r>
      <w:r w:rsidR="0072742E">
        <w:t>.</w:t>
      </w:r>
    </w:p>
    <w:p w14:paraId="1AE33CD7" w14:textId="77777777" w:rsidR="00F12316" w:rsidRPr="0072742E" w:rsidRDefault="00F12316" w:rsidP="00F12316">
      <w:pPr>
        <w:spacing w:before="240" w:after="0" w:line="240" w:lineRule="auto"/>
        <w:rPr>
          <w:b/>
        </w:rPr>
      </w:pPr>
      <w:r w:rsidRPr="0072742E">
        <w:rPr>
          <w:b/>
        </w:rPr>
        <w:t xml:space="preserve">Administrativna provjera i provjera prihvatljivosti prijavitelja i, ako je primjenjivo, partnera </w:t>
      </w:r>
    </w:p>
    <w:p w14:paraId="1AA1C1D9" w14:textId="77777777" w:rsidR="00DD6713" w:rsidRPr="00DD6713" w:rsidRDefault="00AE5B49" w:rsidP="00DD6713">
      <w:pPr>
        <w:spacing w:after="0" w:line="240" w:lineRule="auto"/>
        <w:jc w:val="both"/>
        <w:rPr>
          <w:rFonts w:eastAsia="Times New Roman" w:cs="Lucida Sans Unicode"/>
        </w:rPr>
      </w:pPr>
      <w:r>
        <w:lastRenderedPageBreak/>
        <w:t>NT</w:t>
      </w:r>
      <w:r w:rsidR="00F12316" w:rsidRPr="00B5659B">
        <w:rPr>
          <w:rStyle w:val="Referencakomentara"/>
          <w:rFonts w:eastAsiaTheme="minorEastAsia"/>
          <w:lang w:eastAsia="hr-HR"/>
        </w:rPr>
        <w:t xml:space="preserve"> </w:t>
      </w:r>
      <w:r w:rsidR="00F12316" w:rsidRPr="00B5659B">
        <w:rPr>
          <w:rStyle w:val="Referencakomentara"/>
          <w:rFonts w:eastAsiaTheme="minorEastAsia"/>
          <w:sz w:val="24"/>
          <w:szCs w:val="24"/>
          <w:lang w:eastAsia="hr-HR"/>
        </w:rPr>
        <w:t>p</w:t>
      </w:r>
      <w:r w:rsidR="00F12316" w:rsidRPr="00B5659B">
        <w:rPr>
          <w:rFonts w:eastAsia="Times New Roman" w:cs="Lucida Sans Unicode"/>
          <w:sz w:val="24"/>
          <w:szCs w:val="24"/>
        </w:rPr>
        <w:t>r</w:t>
      </w:r>
      <w:r w:rsidR="00F12316" w:rsidRPr="00B5659B">
        <w:rPr>
          <w:rFonts w:eastAsia="Times New Roman" w:cs="Lucida Sans Unicode"/>
        </w:rPr>
        <w:t xml:space="preserve">ovodi administrativnu provjeru registriranih projektnih prijedloga </w:t>
      </w:r>
      <w:r w:rsidR="00F12316" w:rsidRPr="00B5659B">
        <w:t xml:space="preserve">sukladno administrativnim kriterijima </w:t>
      </w:r>
      <w:r w:rsidR="001A2DB3">
        <w:t xml:space="preserve"> te provjeru</w:t>
      </w:r>
      <w:r w:rsidR="001A2DB3" w:rsidRPr="00B5659B">
        <w:t xml:space="preserve"> prihvatljivosti prijavitelja i, ako je primjenjivo, partnera</w:t>
      </w:r>
      <w:r w:rsidR="001A2DB3" w:rsidRPr="00F70EBA">
        <w:rPr>
          <w:rFonts w:eastAsia="Times New Roman" w:cs="Lucida Sans Unicode"/>
        </w:rPr>
        <w:t xml:space="preserve"> </w:t>
      </w:r>
      <w:r w:rsidR="00F12316" w:rsidRPr="00F70EBA">
        <w:rPr>
          <w:rFonts w:eastAsia="Times New Roman" w:cs="Lucida Sans Unicode"/>
        </w:rPr>
        <w:t xml:space="preserve">ispunjavajući </w:t>
      </w:r>
      <w:r w:rsidR="00F12316" w:rsidRPr="00F70EBA">
        <w:t>Obrazac</w:t>
      </w:r>
      <w:r w:rsidR="001A2DB3">
        <w:t xml:space="preserve"> </w:t>
      </w:r>
      <w:r w:rsidR="00DD6713">
        <w:t xml:space="preserve"> za administrativnu provjeru i provjeru prihvatljivosti prijavitelja i, ako je primjenjivo partnera </w:t>
      </w:r>
      <w:r w:rsidR="00F12316" w:rsidRPr="00B5659B">
        <w:rPr>
          <w:rFonts w:eastAsia="Times New Roman" w:cs="Lucida Sans Unicode"/>
        </w:rPr>
        <w:t>za svaki projektni prijedlog:</w:t>
      </w:r>
    </w:p>
    <w:bookmarkStart w:id="373" w:name="_MON_1695633400"/>
    <w:bookmarkEnd w:id="373"/>
    <w:p w14:paraId="4A966F15" w14:textId="77777777" w:rsidR="00DD6713" w:rsidRPr="00163A80" w:rsidRDefault="00DD6713" w:rsidP="00F12316">
      <w:pPr>
        <w:spacing w:before="240" w:after="0" w:line="240" w:lineRule="auto"/>
        <w:jc w:val="center"/>
        <w:rPr>
          <w:highlight w:val="yellow"/>
        </w:rPr>
      </w:pPr>
      <w:r w:rsidRPr="00DD6713">
        <w:object w:dxaOrig="1544" w:dyaOrig="998" w14:anchorId="61166D25">
          <v:shape id="_x0000_i1034" type="#_x0000_t75" style="width:79.5pt;height:50.25pt" o:ole="">
            <v:imagedata r:id="rId39" o:title=""/>
          </v:shape>
          <o:OLEObject Type="Embed" ProgID="Word.Document.12" ShapeID="_x0000_i1034" DrawAspect="Icon" ObjectID="_1750849705" r:id="rId40">
            <o:FieldCodes>\s</o:FieldCodes>
          </o:OLEObject>
        </w:object>
      </w:r>
    </w:p>
    <w:p w14:paraId="08305CE3" w14:textId="77777777" w:rsidR="00935627" w:rsidRPr="00163A80" w:rsidRDefault="00794C98" w:rsidP="00935627">
      <w:pPr>
        <w:spacing w:before="240" w:after="0" w:line="240" w:lineRule="auto"/>
        <w:jc w:val="both"/>
        <w:rPr>
          <w:highlight w:val="yellow"/>
        </w:rPr>
      </w:pPr>
      <w:r>
        <w:rPr>
          <w:rFonts w:eastAsia="Times New Roman" w:cs="Lucida Sans Unicode"/>
        </w:rPr>
        <w:t>Zaprimanje i registracija, a</w:t>
      </w:r>
      <w:r w:rsidR="009B6A2A">
        <w:rPr>
          <w:rFonts w:eastAsia="Times New Roman" w:cs="Lucida Sans Unicode"/>
        </w:rPr>
        <w:t>dministrativna provjera i provjera prihvatljivosti prijavitelja</w:t>
      </w:r>
      <w:r w:rsidR="009B6A2A">
        <w:t xml:space="preserve"> i, </w:t>
      </w:r>
      <w:r w:rsidR="009B6A2A" w:rsidRPr="0072742E">
        <w:t>ako je primjenjivo, partnera</w:t>
      </w:r>
      <w:r w:rsidR="009B6A2A">
        <w:t xml:space="preserve"> provode se kao jedinstvena faza postupka dodjele i to </w:t>
      </w:r>
      <w:r w:rsidR="009B6A2A">
        <w:rPr>
          <w:rFonts w:eastAsia="Times New Roman" w:cs="Lucida Sans Unicode"/>
        </w:rPr>
        <w:t xml:space="preserve">redoslijedom kojim su zaprimljeni Projektni prijedlozi. </w:t>
      </w:r>
      <w:r w:rsidR="00935627" w:rsidRPr="00187815">
        <w:rPr>
          <w:rFonts w:eastAsia="Times New Roman" w:cs="Lucida Sans Unicode"/>
        </w:rPr>
        <w:t xml:space="preserve">Projektni prijedlozi </w:t>
      </w:r>
      <w:r w:rsidR="00935627">
        <w:rPr>
          <w:rFonts w:eastAsia="Times New Roman" w:cs="Lucida Sans Unicode"/>
        </w:rPr>
        <w:t xml:space="preserve">prenose </w:t>
      </w:r>
      <w:r w:rsidR="00935627" w:rsidRPr="00187815">
        <w:rPr>
          <w:rFonts w:eastAsia="Times New Roman" w:cs="Lucida Sans Unicode"/>
        </w:rPr>
        <w:t xml:space="preserve">se u daljnje faze postupka dodjele </w:t>
      </w:r>
      <w:r w:rsidR="00935627">
        <w:rPr>
          <w:rFonts w:eastAsia="Times New Roman" w:cs="Lucida Sans Unicode"/>
        </w:rPr>
        <w:t>ukoliko su</w:t>
      </w:r>
      <w:r w:rsidR="00935627" w:rsidRPr="00187815">
        <w:rPr>
          <w:rFonts w:eastAsia="Times New Roman" w:cs="Lucida Sans Unicode"/>
        </w:rPr>
        <w:t xml:space="preserve"> prošli </w:t>
      </w:r>
      <w:r w:rsidR="009B6A2A">
        <w:rPr>
          <w:rFonts w:eastAsia="Times New Roman" w:cs="Lucida Sans Unicode"/>
        </w:rPr>
        <w:t xml:space="preserve">ovu fazu. </w:t>
      </w:r>
    </w:p>
    <w:p w14:paraId="4268254A" w14:textId="77777777" w:rsidR="002B23A7" w:rsidRDefault="002B23A7" w:rsidP="00F12316">
      <w:pPr>
        <w:spacing w:before="240" w:after="0" w:line="240" w:lineRule="auto"/>
        <w:jc w:val="both"/>
        <w:rPr>
          <w:rFonts w:eastAsia="Times New Roman" w:cs="Lucida Sans Unicode"/>
        </w:rPr>
      </w:pPr>
    </w:p>
    <w:p w14:paraId="306B63E5" w14:textId="77777777" w:rsidR="00F12316" w:rsidRPr="00193B02" w:rsidRDefault="00F12316" w:rsidP="00CD14F4">
      <w:pPr>
        <w:pStyle w:val="Naslov3"/>
        <w:numPr>
          <w:ilvl w:val="2"/>
          <w:numId w:val="3"/>
        </w:numPr>
        <w:rPr>
          <w:b w:val="0"/>
        </w:rPr>
      </w:pPr>
      <w:bookmarkStart w:id="374" w:name="_Toc77253951"/>
      <w:bookmarkStart w:id="375" w:name="_Toc77336395"/>
      <w:bookmarkStart w:id="376" w:name="_Toc99541175"/>
      <w:bookmarkEnd w:id="374"/>
      <w:bookmarkEnd w:id="375"/>
      <w:r w:rsidRPr="00193B02">
        <w:rPr>
          <w:b w:val="0"/>
        </w:rPr>
        <w:t>Provjera prihvatljivosti projekata i aktivnosti te  provjera prihvatljivosti izdataka (troškova) projektnih prijedloga</w:t>
      </w:r>
      <w:bookmarkEnd w:id="376"/>
    </w:p>
    <w:p w14:paraId="22E42421" w14:textId="77777777" w:rsidR="00F12316" w:rsidRPr="00C14B9F" w:rsidRDefault="00F12316" w:rsidP="00F12316">
      <w:pPr>
        <w:spacing w:before="240" w:after="0" w:line="240" w:lineRule="auto"/>
        <w:jc w:val="both"/>
      </w:pPr>
      <w:r>
        <w:rPr>
          <w:rFonts w:eastAsia="Times New Roman" w:cs="Lucida Sans Unicode"/>
        </w:rPr>
        <w:t>PT</w:t>
      </w:r>
      <w:r w:rsidR="0072742E">
        <w:rPr>
          <w:rFonts w:eastAsia="Times New Roman" w:cs="Lucida Sans Unicode"/>
        </w:rPr>
        <w:t xml:space="preserve"> </w:t>
      </w:r>
      <w:r w:rsidRPr="00C14B9F">
        <w:rPr>
          <w:rFonts w:eastAsia="Times New Roman" w:cs="Lucida Sans Unicode"/>
        </w:rPr>
        <w:t>provodi fazu provjere prihvatljivosti</w:t>
      </w:r>
      <w:r w:rsidR="0083563B">
        <w:rPr>
          <w:rFonts w:eastAsia="Times New Roman" w:cs="Lucida Sans Unicode"/>
        </w:rPr>
        <w:t xml:space="preserve"> izdataka te</w:t>
      </w:r>
      <w:r w:rsidRPr="00C14B9F">
        <w:rPr>
          <w:rFonts w:eastAsia="Times New Roman" w:cs="Lucida Sans Unicode"/>
        </w:rPr>
        <w:t xml:space="preserve"> projekta i aktivnosti prema obrascu Kontrolna lista za provjeru</w:t>
      </w:r>
      <w:r w:rsidR="0083563B">
        <w:rPr>
          <w:rFonts w:eastAsia="Times New Roman" w:cs="Lucida Sans Unicode"/>
        </w:rPr>
        <w:t xml:space="preserve"> izdataka,</w:t>
      </w:r>
      <w:r w:rsidRPr="00C14B9F">
        <w:rPr>
          <w:rFonts w:eastAsia="Times New Roman" w:cs="Lucida Sans Unicode"/>
        </w:rPr>
        <w:t xml:space="preserve"> projekta i aktivnosti </w:t>
      </w:r>
      <w:r w:rsidRPr="00C14B9F">
        <w:t>koji se utvrđuj</w:t>
      </w:r>
      <w:r w:rsidR="0083563B">
        <w:t>e</w:t>
      </w:r>
      <w:r w:rsidRPr="00C14B9F">
        <w:t xml:space="preserve"> prije pokretanja postupka dodjele u ovisnosti o specifičnosti postupka, odnosno predmeta projekta koji je predmet dodjele.</w:t>
      </w:r>
    </w:p>
    <w:bookmarkStart w:id="377" w:name="_MON_1708756531"/>
    <w:bookmarkEnd w:id="377"/>
    <w:p w14:paraId="254ADAF5" w14:textId="77777777" w:rsidR="00F12316" w:rsidRPr="00C14B9F" w:rsidRDefault="00D263C3" w:rsidP="00F12316">
      <w:pPr>
        <w:spacing w:before="240" w:after="0" w:line="240" w:lineRule="auto"/>
        <w:jc w:val="center"/>
        <w:rPr>
          <w:rFonts w:eastAsia="Times New Roman" w:cs="Lucida Sans Unicode"/>
        </w:rPr>
      </w:pPr>
      <w:r>
        <w:rPr>
          <w:rFonts w:eastAsia="Times New Roman" w:cs="Lucida Sans Unicode"/>
        </w:rPr>
        <w:object w:dxaOrig="1532" w:dyaOrig="991" w14:anchorId="34661E80">
          <v:shape id="_x0000_i1035" type="#_x0000_t75" style="width:79.5pt;height:50.25pt" o:ole="">
            <v:imagedata r:id="rId41" o:title=""/>
          </v:shape>
          <o:OLEObject Type="Embed" ProgID="Word.Document.12" ShapeID="_x0000_i1035" DrawAspect="Icon" ObjectID="_1750849706" r:id="rId42">
            <o:FieldCodes>\s</o:FieldCodes>
          </o:OLEObject>
        </w:object>
      </w:r>
      <w:bookmarkStart w:id="378" w:name="_MON_1708756530"/>
      <w:bookmarkEnd w:id="378"/>
      <w:r>
        <w:rPr>
          <w:rFonts w:eastAsia="Times New Roman" w:cs="Lucida Sans Unicode"/>
        </w:rPr>
        <w:object w:dxaOrig="1532" w:dyaOrig="991" w14:anchorId="4CACEA38">
          <v:shape id="_x0000_i1036" type="#_x0000_t75" style="width:79.5pt;height:50.25pt" o:ole="">
            <v:imagedata r:id="rId43" o:title=""/>
          </v:shape>
          <o:OLEObject Type="Embed" ProgID="Word.Document.12" ShapeID="_x0000_i1036" DrawAspect="Icon" ObjectID="_1750849707" r:id="rId44">
            <o:FieldCodes>\s</o:FieldCodes>
          </o:OLEObject>
        </w:object>
      </w:r>
    </w:p>
    <w:p w14:paraId="43BEC218" w14:textId="77777777" w:rsidR="00F12316" w:rsidRPr="00C14B9F" w:rsidRDefault="00F12316" w:rsidP="00F12316">
      <w:pPr>
        <w:spacing w:before="240" w:after="0" w:line="240" w:lineRule="auto"/>
        <w:jc w:val="both"/>
        <w:rPr>
          <w:rFonts w:eastAsia="Times New Roman" w:cs="Lucida Sans Unicode"/>
        </w:rPr>
      </w:pPr>
      <w:r w:rsidRPr="00C14B9F">
        <w:rPr>
          <w:rFonts w:eastAsia="Times New Roman" w:cs="Lucida Sans Unicode"/>
        </w:rPr>
        <w:t xml:space="preserve">Cilj predmetne provjere jest provjeriti usklađenost projektnih prijedloga s kriterijima prihvatljivosti za projekt i projektne aktivnosti. Projektni prijedlog mora udovoljiti svim kriterijima prihvatljivosti projekta i aktivnosti. </w:t>
      </w:r>
    </w:p>
    <w:p w14:paraId="0828EB70" w14:textId="77777777" w:rsidR="00F12316" w:rsidRPr="00F70EBA" w:rsidRDefault="00F12316" w:rsidP="00F12316">
      <w:pPr>
        <w:spacing w:before="240" w:after="0" w:line="240" w:lineRule="auto"/>
        <w:jc w:val="both"/>
        <w:rPr>
          <w:rFonts w:eastAsia="Times New Roman" w:cs="Lucida Sans Unicode"/>
        </w:rPr>
      </w:pPr>
      <w:r w:rsidRPr="00C14B9F">
        <w:rPr>
          <w:rFonts w:eastAsia="Times New Roman" w:cs="Lucida Sans Unicode"/>
        </w:rPr>
        <w:t xml:space="preserve">Tijekom </w:t>
      </w:r>
      <w:r w:rsidRPr="00B5659B">
        <w:rPr>
          <w:rFonts w:eastAsia="Times New Roman" w:cs="Lucida Sans Unicode"/>
        </w:rPr>
        <w:t xml:space="preserve">provjere prihvatljivosti izdataka nadležno tijelo </w:t>
      </w:r>
      <w:r w:rsidRPr="007D2DD4">
        <w:rPr>
          <w:rFonts w:eastAsia="Times New Roman" w:cs="Lucida Sans Unicode"/>
        </w:rPr>
        <w:t>PT</w:t>
      </w:r>
      <w:r w:rsidRPr="00B5659B">
        <w:rPr>
          <w:rFonts w:eastAsia="Times New Roman" w:cs="Lucida Sans Unicode"/>
        </w:rPr>
        <w:t xml:space="preserve"> provjerava i osigurava da su ispunjeni uvjeti za financiranje pojedinog projektnog prijedloga, </w:t>
      </w:r>
      <w:r w:rsidRPr="007D2DD4">
        <w:rPr>
          <w:rFonts w:eastAsia="Times New Roman" w:cs="Lucida Sans Unicode"/>
        </w:rPr>
        <w:t xml:space="preserve">određujući najviši iznos prihvatljivih izdataka za projektni prijedlog </w:t>
      </w:r>
      <w:r w:rsidRPr="00B5659B">
        <w:rPr>
          <w:rFonts w:eastAsia="Times New Roman" w:cs="Lucida Sans Unicode"/>
        </w:rPr>
        <w:t>te provjerava usklađenost projektnih prijedloga s kriterijima prihvatljivosti izdataka propisa</w:t>
      </w:r>
      <w:r w:rsidRPr="00F70EBA">
        <w:rPr>
          <w:rFonts w:eastAsia="Times New Roman" w:cs="Lucida Sans Unicode"/>
        </w:rPr>
        <w:t xml:space="preserve">nih ovim Uputama. </w:t>
      </w:r>
    </w:p>
    <w:p w14:paraId="24DCDD90" w14:textId="77777777" w:rsidR="00F12316" w:rsidRPr="00B5659B" w:rsidRDefault="00F12316" w:rsidP="00F12316">
      <w:pPr>
        <w:spacing w:after="0" w:line="240" w:lineRule="auto"/>
        <w:jc w:val="both"/>
        <w:rPr>
          <w:rFonts w:eastAsia="Times New Roman" w:cs="Lucida Sans Unicode"/>
        </w:rPr>
      </w:pPr>
    </w:p>
    <w:p w14:paraId="482CA7CB" w14:textId="77777777" w:rsidR="00F12316" w:rsidRDefault="00F12316" w:rsidP="00F12316">
      <w:pPr>
        <w:spacing w:after="0" w:line="240" w:lineRule="auto"/>
        <w:jc w:val="both"/>
        <w:rPr>
          <w:rFonts w:eastAsia="Times New Roman" w:cs="Lucida Sans Unicode"/>
        </w:rPr>
      </w:pPr>
      <w:r w:rsidRPr="00B5659B">
        <w:rPr>
          <w:rFonts w:eastAsia="Times New Roman" w:cs="Lucida Sans Unicode"/>
        </w:rPr>
        <w:t>Projektni prijedlog mora udovoljiti svim kriterijima prihvatljivosti izdataka u svrhu donošenja Odluke o financiranju.</w:t>
      </w:r>
      <w:r w:rsidRPr="00B5659B">
        <w:t xml:space="preserve"> </w:t>
      </w:r>
      <w:r w:rsidRPr="00B5659B">
        <w:rPr>
          <w:rFonts w:eastAsia="Times New Roman" w:cs="Lucida Sans Unicode"/>
        </w:rPr>
        <w:t>Ako je potrebno, nadležno tijelo PT ispravlja predloženi proračun projektnog prijedloga,  uklanjajući</w:t>
      </w:r>
      <w:r w:rsidRPr="005959CF">
        <w:rPr>
          <w:rFonts w:eastAsia="Times New Roman" w:cs="Lucida Sans Unicode"/>
        </w:rPr>
        <w:t xml:space="preserve"> neprihvatljive izdatke, pri čemu može:</w:t>
      </w:r>
    </w:p>
    <w:p w14:paraId="742DDF59" w14:textId="77777777" w:rsidR="00193B02" w:rsidRPr="005959CF" w:rsidRDefault="00193B02" w:rsidP="00F12316">
      <w:pPr>
        <w:spacing w:after="0" w:line="240" w:lineRule="auto"/>
        <w:jc w:val="both"/>
        <w:rPr>
          <w:rFonts w:eastAsia="Times New Roman" w:cs="Lucida Sans Unicode"/>
        </w:rPr>
      </w:pPr>
    </w:p>
    <w:p w14:paraId="1EDE59E9" w14:textId="77777777" w:rsidR="00F12316" w:rsidRDefault="00F12316" w:rsidP="00F12316">
      <w:pPr>
        <w:spacing w:after="0" w:line="240" w:lineRule="auto"/>
        <w:jc w:val="both"/>
        <w:rPr>
          <w:rFonts w:eastAsia="Times New Roman" w:cs="Lucida Sans Unicode"/>
        </w:rPr>
      </w:pPr>
      <w:r w:rsidRPr="005959CF">
        <w:rPr>
          <w:rFonts w:eastAsia="Times New Roman" w:cs="Lucida Sans Unicode"/>
        </w:rPr>
        <w:t>1. prethodno od prijavitelja zatražiti dostavljanje dodatnih podataka kako bi se opravdala prihvatljivost izdataka. Ako prijavitelj ne dostavi zadovoljavajuće podatke ili ih ne dostavi u za to ostavljenom roku, isti se smatraju neprihvatljivima i uklanjaju iz proračuna; i/ili</w:t>
      </w:r>
    </w:p>
    <w:p w14:paraId="532C0DCB" w14:textId="77777777" w:rsidR="00193B02" w:rsidRPr="005959CF" w:rsidRDefault="00193B02" w:rsidP="00F12316">
      <w:pPr>
        <w:spacing w:after="0" w:line="240" w:lineRule="auto"/>
        <w:jc w:val="both"/>
        <w:rPr>
          <w:rFonts w:eastAsia="Times New Roman" w:cs="Lucida Sans Unicode"/>
        </w:rPr>
      </w:pPr>
    </w:p>
    <w:p w14:paraId="5C1A0FE4" w14:textId="77777777" w:rsidR="00F12316" w:rsidRDefault="00F12316" w:rsidP="00F12316">
      <w:pPr>
        <w:spacing w:after="0" w:line="240" w:lineRule="auto"/>
        <w:jc w:val="both"/>
        <w:rPr>
          <w:rFonts w:eastAsia="Times New Roman" w:cs="Lucida Sans Unicode"/>
        </w:rPr>
      </w:pPr>
      <w:r w:rsidRPr="005959CF">
        <w:rPr>
          <w:rFonts w:eastAsia="Times New Roman" w:cs="Lucida Sans Unicode"/>
        </w:rPr>
        <w:t xml:space="preserve">2. zajedno s prijaviteljem (pisanim putem ili na sastancima) provjeriti stavke proračuna (predložene iznose uz pojedinu stavku kao i opravdanost pojedinih stavki proračuna). U navedenim slučajevima nadležno tijelo od prijavitelja zahtijeva razloge kojima se opravdava potreba i novčana vrijednost pojedine stavke, ostavljajući mu za navedeno primjereni rok. Ako prijavitelj u navedenom roku, u </w:t>
      </w:r>
      <w:r w:rsidRPr="005959CF">
        <w:rPr>
          <w:rFonts w:eastAsia="Times New Roman" w:cs="Lucida Sans Unicode"/>
        </w:rPr>
        <w:lastRenderedPageBreak/>
        <w:t>skladu s uputom nadležnog tijela, ne opravda pojedinu stavku, ista se briše iz proračuna. Prijavitelj je obvezan u postupku pregleda proračuna biti nadležnom tijelu na raspolaganju u svrhu davanja potrebnih obrazloženja.</w:t>
      </w:r>
      <w:r w:rsidRPr="00C14B9F">
        <w:rPr>
          <w:rFonts w:eastAsia="Times New Roman" w:cs="Lucida Sans Unicode"/>
        </w:rPr>
        <w:t xml:space="preserve"> </w:t>
      </w:r>
    </w:p>
    <w:p w14:paraId="6EE0944A" w14:textId="77777777" w:rsidR="00193B02" w:rsidRDefault="00193B02" w:rsidP="00F12316">
      <w:pPr>
        <w:spacing w:after="0" w:line="240" w:lineRule="auto"/>
        <w:jc w:val="both"/>
        <w:rPr>
          <w:rFonts w:eastAsia="Times New Roman" w:cs="Lucida Sans Unicode"/>
        </w:rPr>
      </w:pPr>
    </w:p>
    <w:p w14:paraId="38A5BB64" w14:textId="77777777" w:rsidR="00F12316" w:rsidRDefault="00F12316" w:rsidP="00F12316">
      <w:pPr>
        <w:spacing w:after="0" w:line="240" w:lineRule="auto"/>
        <w:jc w:val="both"/>
        <w:rPr>
          <w:rStyle w:val="longtext"/>
          <w:rFonts w:ascii="Lucida Sans Unicode" w:hAnsi="Lucida Sans Unicode" w:cs="Lucida Sans Unicode"/>
          <w:sz w:val="18"/>
          <w:szCs w:val="18"/>
        </w:rPr>
      </w:pPr>
      <w:r w:rsidRPr="00C14B9F">
        <w:rPr>
          <w:rFonts w:eastAsia="Times New Roman" w:cs="Lucida Sans Unicode"/>
        </w:rPr>
        <w:t xml:space="preserve">U cilju osiguravanja usklađenosti s navedenim kriterijima </w:t>
      </w:r>
      <w:r w:rsidRPr="00C14B9F">
        <w:rPr>
          <w:rFonts w:eastAsia="Times New Roman"/>
        </w:rPr>
        <w:t>PT u suradnji s korisnikom ispravlja predloženi proračun uklanjajući neprihvatljive izdatke</w:t>
      </w:r>
      <w:r w:rsidRPr="00C14B9F">
        <w:rPr>
          <w:rFonts w:eastAsia="Times New Roman" w:cs="Lucida Sans Unicode"/>
        </w:rPr>
        <w:t xml:space="preserve"> </w:t>
      </w:r>
      <w:r w:rsidRPr="00C14B9F">
        <w:rPr>
          <w:rFonts w:eastAsia="Times New Roman"/>
        </w:rPr>
        <w:t xml:space="preserve">u opsegu u kojemu se ne utječe na rezultate prethodnih faza dodjele odnosno kojim se ne mijenjaju koncept, aktivnosti za koje je pri </w:t>
      </w:r>
      <w:r w:rsidRPr="00C14B9F">
        <w:rPr>
          <w:rFonts w:eastAsia="Times New Roman" w:cs="Lucida Sans Unicode"/>
        </w:rPr>
        <w:t xml:space="preserve">provjeri </w:t>
      </w:r>
      <w:r w:rsidRPr="00C14B9F">
        <w:rPr>
          <w:rFonts w:eastAsia="Times New Roman"/>
        </w:rPr>
        <w:t xml:space="preserve">prihvatljivosti projekta i aktivnosti utvrđeno da su prihvatljive, opseg intervencije niti ciljevi predloženog projektnog prijedloga. Ispravci mogu biti od utjecaja jedino na iznos bespovratnih sredstava za dodjelu odnosno na postotak sufinanciranja iz </w:t>
      </w:r>
      <w:r w:rsidR="000B3663">
        <w:rPr>
          <w:rFonts w:eastAsia="Times New Roman"/>
        </w:rPr>
        <w:t>NPOO</w:t>
      </w:r>
      <w:r w:rsidR="000B3663" w:rsidRPr="00C14B9F">
        <w:rPr>
          <w:rFonts w:eastAsia="Times New Roman"/>
        </w:rPr>
        <w:t xml:space="preserve"> </w:t>
      </w:r>
      <w:r w:rsidRPr="00C14B9F">
        <w:rPr>
          <w:rFonts w:eastAsia="Times New Roman"/>
        </w:rPr>
        <w:t>(intenzitet potpore).</w:t>
      </w:r>
      <w:r w:rsidRPr="00C14B9F">
        <w:rPr>
          <w:rStyle w:val="longtext"/>
          <w:rFonts w:ascii="Lucida Sans Unicode" w:hAnsi="Lucida Sans Unicode" w:cs="Lucida Sans Unicode"/>
          <w:sz w:val="18"/>
          <w:szCs w:val="18"/>
        </w:rPr>
        <w:t xml:space="preserve"> </w:t>
      </w:r>
    </w:p>
    <w:p w14:paraId="4912C35E" w14:textId="77777777" w:rsidR="00FD5127" w:rsidRPr="00C14B9F" w:rsidRDefault="00FD5127" w:rsidP="00F12316">
      <w:pPr>
        <w:spacing w:after="0" w:line="240" w:lineRule="auto"/>
        <w:jc w:val="both"/>
        <w:rPr>
          <w:rStyle w:val="longtext"/>
          <w:rFonts w:ascii="Lucida Sans Unicode" w:hAnsi="Lucida Sans Unicode" w:cs="Lucida Sans Unicode"/>
          <w:sz w:val="18"/>
          <w:szCs w:val="18"/>
        </w:rPr>
      </w:pPr>
    </w:p>
    <w:p w14:paraId="6FDDD765" w14:textId="77777777" w:rsidR="00F12316" w:rsidRPr="0072742E" w:rsidRDefault="00F12316" w:rsidP="00CD14F4">
      <w:pPr>
        <w:pStyle w:val="Naslov3"/>
        <w:numPr>
          <w:ilvl w:val="2"/>
          <w:numId w:val="3"/>
        </w:numPr>
        <w:rPr>
          <w:b w:val="0"/>
        </w:rPr>
      </w:pPr>
      <w:bookmarkStart w:id="379" w:name="_Toc99541176"/>
      <w:r w:rsidRPr="0072742E">
        <w:rPr>
          <w:b w:val="0"/>
        </w:rPr>
        <w:t>Ocjenjivanje kvalitete</w:t>
      </w:r>
      <w:bookmarkEnd w:id="379"/>
    </w:p>
    <w:p w14:paraId="2C9D2D43" w14:textId="77777777" w:rsidR="00F12316" w:rsidRPr="00C14B9F" w:rsidRDefault="00F12316" w:rsidP="00F12316">
      <w:pPr>
        <w:spacing w:before="240" w:after="0" w:line="240" w:lineRule="auto"/>
        <w:jc w:val="both"/>
        <w:rPr>
          <w:rFonts w:eastAsia="Times New Roman" w:cs="Lucida Sans Unicode"/>
        </w:rPr>
      </w:pPr>
      <w:r w:rsidRPr="00C14B9F">
        <w:rPr>
          <w:rFonts w:ascii="Calibri" w:eastAsiaTheme="minorEastAsia" w:hAnsi="Calibri"/>
          <w:lang w:eastAsia="hr-HR"/>
        </w:rPr>
        <w:t xml:space="preserve">Prijavu  projekta  procjenjivati  će </w:t>
      </w:r>
      <w:r>
        <w:rPr>
          <w:rFonts w:ascii="Calibri" w:eastAsiaTheme="minorEastAsia" w:hAnsi="Calibri"/>
          <w:lang w:eastAsia="hr-HR"/>
        </w:rPr>
        <w:t>nadležno tijelo</w:t>
      </w:r>
      <w:r w:rsidRPr="00C14B9F">
        <w:rPr>
          <w:rFonts w:ascii="Calibri" w:eastAsiaTheme="minorEastAsia" w:hAnsi="Calibri"/>
          <w:lang w:eastAsia="hr-HR"/>
        </w:rPr>
        <w:t xml:space="preserve"> </w:t>
      </w:r>
      <w:r w:rsidRPr="00B5659B">
        <w:rPr>
          <w:rFonts w:ascii="Calibri" w:eastAsiaTheme="minorEastAsia" w:hAnsi="Calibri"/>
          <w:lang w:eastAsia="hr-HR"/>
        </w:rPr>
        <w:t xml:space="preserve">prema </w:t>
      </w:r>
      <w:r w:rsidRPr="007D2DD4">
        <w:rPr>
          <w:rFonts w:ascii="Calibri" w:eastAsiaTheme="minorEastAsia" w:hAnsi="Calibri"/>
          <w:lang w:eastAsia="hr-HR"/>
        </w:rPr>
        <w:t>kriterijima opisanim u ov</w:t>
      </w:r>
      <w:r w:rsidR="00FD0E74" w:rsidRPr="007D2DD4">
        <w:rPr>
          <w:rFonts w:ascii="Calibri" w:eastAsiaTheme="minorEastAsia" w:hAnsi="Calibri"/>
          <w:lang w:eastAsia="hr-HR"/>
        </w:rPr>
        <w:t>im Uputama.</w:t>
      </w:r>
      <w:r w:rsidRPr="00C14B9F">
        <w:rPr>
          <w:rFonts w:ascii="Calibri" w:eastAsiaTheme="minorEastAsia" w:hAnsi="Calibri"/>
          <w:lang w:eastAsia="hr-HR"/>
        </w:rPr>
        <w:t xml:space="preserve">  </w:t>
      </w:r>
    </w:p>
    <w:p w14:paraId="24DE28A7" w14:textId="77777777" w:rsidR="00F12316" w:rsidRPr="00C14B9F" w:rsidRDefault="00F12316" w:rsidP="00F12316">
      <w:pPr>
        <w:spacing w:before="240" w:after="0" w:line="240" w:lineRule="auto"/>
        <w:jc w:val="both"/>
        <w:rPr>
          <w:rFonts w:eastAsia="Times New Roman" w:cs="Lucida Sans Unicode"/>
        </w:rPr>
      </w:pPr>
      <w:r w:rsidRPr="00C14B9F">
        <w:rPr>
          <w:rFonts w:eastAsia="Times New Roman" w:cs="Lucida Sans Unicode"/>
        </w:rPr>
        <w:t xml:space="preserve">Kvaliteta  prijave  ocijeniti  će  se  temeljem pitanja  za  ocjenu kvalitete projektnog prijedloga,  a  provesti  će </w:t>
      </w:r>
      <w:r>
        <w:rPr>
          <w:rFonts w:eastAsia="Times New Roman" w:cs="Lucida Sans Unicode"/>
        </w:rPr>
        <w:t xml:space="preserve">je </w:t>
      </w:r>
      <w:r w:rsidR="00AE5B49">
        <w:t>NT</w:t>
      </w:r>
      <w:r w:rsidRPr="00C14B9F">
        <w:rPr>
          <w:rFonts w:eastAsia="Times New Roman" w:cs="Lucida Sans Unicode"/>
        </w:rPr>
        <w:t xml:space="preserve">  na temelju Obrasca za ocjenjivanje kvalitete koji se može vidjeti na sjedećoj poveznici:</w:t>
      </w:r>
    </w:p>
    <w:bookmarkStart w:id="380" w:name="_MON_1687952779"/>
    <w:bookmarkEnd w:id="380"/>
    <w:p w14:paraId="79CA42D1" w14:textId="77777777" w:rsidR="002B23A7" w:rsidRDefault="008C1242" w:rsidP="00FD5127">
      <w:pPr>
        <w:spacing w:before="240" w:after="0" w:line="240" w:lineRule="auto"/>
        <w:jc w:val="center"/>
      </w:pPr>
      <w:r w:rsidRPr="00E9170E">
        <w:object w:dxaOrig="1544" w:dyaOrig="998" w14:anchorId="20A23864">
          <v:shape id="_x0000_i1037" type="#_x0000_t75" style="width:79.5pt;height:50.25pt" o:ole="">
            <v:imagedata r:id="rId45" o:title=""/>
          </v:shape>
          <o:OLEObject Type="Embed" ProgID="Word.Document.8" ShapeID="_x0000_i1037" DrawAspect="Icon" ObjectID="_1750849708" r:id="rId46">
            <o:FieldCodes>\s</o:FieldCodes>
          </o:OLEObject>
        </w:object>
      </w:r>
    </w:p>
    <w:p w14:paraId="5F7235F3" w14:textId="77777777" w:rsidR="00FD5127" w:rsidRPr="00FD5127" w:rsidRDefault="00FD5127" w:rsidP="00FD5127">
      <w:pPr>
        <w:spacing w:before="240" w:after="0" w:line="240" w:lineRule="auto"/>
        <w:jc w:val="center"/>
      </w:pPr>
    </w:p>
    <w:p w14:paraId="3B8C8604" w14:textId="77777777" w:rsidR="00F12316" w:rsidRPr="0072742E" w:rsidRDefault="00F12316" w:rsidP="00CD14F4">
      <w:pPr>
        <w:pStyle w:val="Naslov3"/>
        <w:numPr>
          <w:ilvl w:val="2"/>
          <w:numId w:val="3"/>
        </w:numPr>
        <w:rPr>
          <w:b w:val="0"/>
        </w:rPr>
      </w:pPr>
      <w:bookmarkStart w:id="381" w:name="_Toc99541177"/>
      <w:r>
        <w:rPr>
          <w:b w:val="0"/>
        </w:rPr>
        <w:t xml:space="preserve">Donošenje </w:t>
      </w:r>
      <w:r w:rsidRPr="00F12316">
        <w:rPr>
          <w:b w:val="0"/>
        </w:rPr>
        <w:t>Odluke</w:t>
      </w:r>
      <w:r w:rsidRPr="0072742E">
        <w:rPr>
          <w:b w:val="0"/>
        </w:rPr>
        <w:t xml:space="preserve"> o financiranju</w:t>
      </w:r>
      <w:bookmarkEnd w:id="381"/>
      <w:r w:rsidRPr="0072742E">
        <w:rPr>
          <w:b w:val="0"/>
        </w:rPr>
        <w:t xml:space="preserve"> </w:t>
      </w:r>
    </w:p>
    <w:p w14:paraId="18FE2005" w14:textId="77777777" w:rsidR="0014734B" w:rsidRDefault="00F12316" w:rsidP="00F12316">
      <w:pPr>
        <w:spacing w:before="240" w:after="0" w:line="240" w:lineRule="auto"/>
        <w:jc w:val="both"/>
        <w:rPr>
          <w:rFonts w:eastAsia="Times New Roman" w:cs="Lucida Sans Unicode"/>
        </w:rPr>
      </w:pPr>
      <w:r w:rsidRPr="00C14B9F">
        <w:t xml:space="preserve">Nakon što </w:t>
      </w:r>
      <w:r w:rsidRPr="00C14B9F">
        <w:rPr>
          <w:rFonts w:eastAsia="Times New Roman" w:cs="Lucida Sans Unicode"/>
        </w:rPr>
        <w:t xml:space="preserve">su s pozitivnim ishodom provedeni prethodni koraci postupka dodjele, </w:t>
      </w:r>
      <w:r w:rsidR="00AE5B49">
        <w:rPr>
          <w:rFonts w:eastAsia="Times New Roman" w:cs="Lucida Sans Unicode"/>
        </w:rPr>
        <w:t>NT</w:t>
      </w:r>
      <w:r w:rsidR="00D96CB1">
        <w:rPr>
          <w:rFonts w:eastAsia="Times New Roman" w:cs="Lucida Sans Unicode"/>
        </w:rPr>
        <w:t xml:space="preserve"> </w:t>
      </w:r>
      <w:r w:rsidRPr="00C14B9F">
        <w:rPr>
          <w:rFonts w:eastAsia="Times New Roman" w:cs="Lucida Sans Unicode"/>
        </w:rPr>
        <w:t xml:space="preserve">donosi Odluku o financiranju te osigurava revizijski trag prilaganjem dokumentacije postupka dodjele. </w:t>
      </w:r>
    </w:p>
    <w:p w14:paraId="681F2E1D" w14:textId="77777777" w:rsidR="0014734B" w:rsidRDefault="0014734B" w:rsidP="00F12316">
      <w:pPr>
        <w:spacing w:before="240" w:after="0" w:line="240" w:lineRule="auto"/>
        <w:jc w:val="both"/>
        <w:rPr>
          <w:rFonts w:eastAsia="Times New Roman" w:cs="Lucida Sans Unicode"/>
          <w:lang w:val="hr"/>
        </w:rPr>
      </w:pPr>
      <w:r w:rsidRPr="0014734B">
        <w:rPr>
          <w:rFonts w:eastAsia="Times New Roman" w:cs="Lucida Sans Unicode"/>
          <w:lang w:val="hr"/>
        </w:rPr>
        <w:t>Odluka o financiranju se ne može donijeti prije isteka roka za prigovore, tj. 8 radnih dana od dana dostave obavijesti (obavijest o isključenju ili obavijest o odabiru za financiranje), osim ukoliko prijavitelj dostavi Izjavu o odricanju od prava na prigovor potpisanu od strane prijavitelja</w:t>
      </w:r>
      <w:r w:rsidR="00CB6633">
        <w:rPr>
          <w:rFonts w:eastAsia="Times New Roman" w:cs="Lucida Sans Unicode"/>
          <w:lang w:val="hr"/>
        </w:rPr>
        <w:t>.</w:t>
      </w:r>
    </w:p>
    <w:bookmarkStart w:id="382" w:name="_MON_1708334799"/>
    <w:bookmarkEnd w:id="382"/>
    <w:p w14:paraId="0F39079F" w14:textId="77777777" w:rsidR="00CB6633" w:rsidRDefault="00604546" w:rsidP="00E5194C">
      <w:pPr>
        <w:spacing w:before="240" w:after="0" w:line="240" w:lineRule="auto"/>
        <w:jc w:val="center"/>
        <w:rPr>
          <w:rFonts w:eastAsia="Times New Roman" w:cs="Lucida Sans Unicode"/>
        </w:rPr>
      </w:pPr>
      <w:r>
        <w:rPr>
          <w:rFonts w:eastAsia="Times New Roman" w:cs="Lucida Sans Unicode"/>
        </w:rPr>
        <w:object w:dxaOrig="1614" w:dyaOrig="1044" w14:anchorId="0A5A2A33">
          <v:shape id="_x0000_i1038" type="#_x0000_t75" style="width:79.5pt;height:50.25pt" o:ole="">
            <v:imagedata r:id="rId47" o:title=""/>
          </v:shape>
          <o:OLEObject Type="Embed" ProgID="Word.Document.12" ShapeID="_x0000_i1038" DrawAspect="Icon" ObjectID="_1750849709" r:id="rId48">
            <o:FieldCodes>\s</o:FieldCodes>
          </o:OLEObject>
        </w:object>
      </w:r>
    </w:p>
    <w:p w14:paraId="19E6269F" w14:textId="77777777" w:rsidR="00F12316" w:rsidRPr="00C14B9F" w:rsidRDefault="00F12316" w:rsidP="00F12316">
      <w:pPr>
        <w:spacing w:before="240" w:after="0" w:line="240" w:lineRule="auto"/>
        <w:jc w:val="both"/>
        <w:rPr>
          <w:rFonts w:eastAsia="Times New Roman" w:cs="Lucida Sans Unicode"/>
        </w:rPr>
      </w:pPr>
      <w:r w:rsidRPr="007342DF">
        <w:t xml:space="preserve"> </w:t>
      </w:r>
      <w:r w:rsidRPr="007342DF">
        <w:rPr>
          <w:rFonts w:eastAsia="Times New Roman" w:cs="Lucida Sans Unicode"/>
        </w:rPr>
        <w:t xml:space="preserve">U slučaju da raspoloživa financijska sredstva nisu iskorištena, a nisu dovoljna za financiranje utvrđenog iznosa prihvatljivih izdataka </w:t>
      </w:r>
      <w:r w:rsidR="0085475F">
        <w:rPr>
          <w:rFonts w:eastAsia="Times New Roman" w:cs="Lucida Sans Unicode"/>
        </w:rPr>
        <w:t xml:space="preserve">sljedećeg po redoslijedu zaprimljenog </w:t>
      </w:r>
      <w:r w:rsidRPr="007342DF">
        <w:rPr>
          <w:rFonts w:eastAsia="Times New Roman" w:cs="Lucida Sans Unicode"/>
        </w:rPr>
        <w:t>projektnog prijedloga</w:t>
      </w:r>
      <w:r w:rsidR="0085475F">
        <w:rPr>
          <w:rFonts w:eastAsia="Times New Roman" w:cs="Lucida Sans Unicode"/>
        </w:rPr>
        <w:t xml:space="preserve"> koji je zadovoljio u svim prethodnim koracima postupka dodjele</w:t>
      </w:r>
      <w:r w:rsidRPr="007342DF">
        <w:rPr>
          <w:rFonts w:eastAsia="Times New Roman" w:cs="Lucida Sans Unicode"/>
        </w:rPr>
        <w:t xml:space="preserve">, </w:t>
      </w:r>
      <w:r w:rsidR="00AE5B49">
        <w:t>NT</w:t>
      </w:r>
      <w:r w:rsidRPr="007342DF">
        <w:rPr>
          <w:rFonts w:eastAsia="Times New Roman" w:cs="Lucida Sans Unicode"/>
        </w:rPr>
        <w:t xml:space="preserve"> može, prijavitelju ponuditi povećavanje njegovog udjela sufinanciranja kako bi se premostio manjak financijskih sredstava. Ako je prijavitelj to u mogućnosti učiniti, za predmetni projektni prijedlog nadležno tijelo donosi Odluku o financiranju. U navedenu svrhu od prijavitelja se ne može zahtijevati ograničavanje ili izmjenu aktivnosti projektnih prijedloga.</w:t>
      </w:r>
    </w:p>
    <w:p w14:paraId="2D645CA8" w14:textId="77777777" w:rsidR="00F12316" w:rsidRPr="00C14B9F" w:rsidRDefault="00AE5B49" w:rsidP="00F12316">
      <w:pPr>
        <w:spacing w:before="240" w:after="0" w:line="240" w:lineRule="auto"/>
        <w:jc w:val="both"/>
        <w:rPr>
          <w:rFonts w:eastAsia="Times New Roman" w:cs="Lucida Sans Unicode"/>
        </w:rPr>
      </w:pPr>
      <w:r>
        <w:lastRenderedPageBreak/>
        <w:t>NT</w:t>
      </w:r>
      <w:r w:rsidR="00F12316" w:rsidRPr="00C14B9F">
        <w:rPr>
          <w:rFonts w:eastAsia="Times New Roman" w:cs="Lucida Sans Unicode"/>
        </w:rPr>
        <w:t xml:space="preserve"> </w:t>
      </w:r>
      <w:r w:rsidR="00F12316" w:rsidRPr="00C42602">
        <w:rPr>
          <w:rFonts w:eastAsia="Times New Roman" w:cs="Lucida Sans Unicode"/>
        </w:rPr>
        <w:t>pisanim putem obavještava prijavitelje čiji projektni prijedlozi su odabrani za financiranje</w:t>
      </w:r>
      <w:r w:rsidR="002760D5">
        <w:rPr>
          <w:rFonts w:eastAsia="Times New Roman" w:cs="Lucida Sans Unicode"/>
        </w:rPr>
        <w:t xml:space="preserve"> te</w:t>
      </w:r>
      <w:r w:rsidR="00F12316" w:rsidRPr="00C42602">
        <w:rPr>
          <w:rFonts w:eastAsia="Times New Roman" w:cs="Lucida Sans Unicode"/>
        </w:rPr>
        <w:t xml:space="preserve"> one čiji projektni prijedlozi nisu odabrani, </w:t>
      </w:r>
      <w:r w:rsidR="008A751D">
        <w:rPr>
          <w:rFonts w:eastAsia="Times New Roman" w:cs="Lucida Sans Unicode"/>
        </w:rPr>
        <w:t>t</w:t>
      </w:r>
      <w:r w:rsidR="00F12316" w:rsidRPr="00C14B9F">
        <w:rPr>
          <w:rFonts w:eastAsia="Times New Roman" w:cs="Lucida Sans Unicode"/>
        </w:rPr>
        <w:t xml:space="preserve">om prigodom </w:t>
      </w:r>
      <w:r>
        <w:t>NT</w:t>
      </w:r>
      <w:r w:rsidR="00F12316" w:rsidRPr="00C14B9F">
        <w:rPr>
          <w:rFonts w:eastAsia="Times New Roman" w:cs="Lucida Sans Unicode"/>
        </w:rPr>
        <w:t>, osim Odluke o financiranju, prijavitelju dostavlja i informacije o daljnjem postupanju (u pogledu potpisivanja ugovora o dodjeli bespovratnih sredstava).</w:t>
      </w:r>
    </w:p>
    <w:p w14:paraId="7E436A06" w14:textId="77777777" w:rsidR="00F12316" w:rsidRPr="00C14B9F" w:rsidRDefault="00F12316" w:rsidP="00F12316">
      <w:pPr>
        <w:spacing w:before="240" w:after="0" w:line="240" w:lineRule="auto"/>
        <w:jc w:val="both"/>
        <w:rPr>
          <w:rFonts w:ascii="Calibri" w:eastAsiaTheme="minorEastAsia" w:hAnsi="Calibri"/>
          <w:color w:val="000000"/>
          <w:szCs w:val="24"/>
          <w:lang w:eastAsia="hr-HR"/>
        </w:rPr>
      </w:pPr>
      <w:r w:rsidRPr="00C14B9F">
        <w:rPr>
          <w:rFonts w:ascii="Calibri" w:eastAsiaTheme="minorEastAsia" w:hAnsi="Calibri"/>
          <w:color w:val="000000"/>
          <w:szCs w:val="24"/>
          <w:lang w:eastAsia="hr-HR"/>
        </w:rPr>
        <w:t xml:space="preserve">Odluka o </w:t>
      </w:r>
      <w:r w:rsidRPr="00C14B9F">
        <w:t>financiranju</w:t>
      </w:r>
      <w:r w:rsidRPr="00C14B9F">
        <w:rPr>
          <w:rFonts w:ascii="Calibri" w:eastAsiaTheme="minorEastAsia" w:hAnsi="Calibri"/>
          <w:color w:val="000000"/>
          <w:szCs w:val="24"/>
          <w:lang w:eastAsia="hr-HR"/>
        </w:rPr>
        <w:t xml:space="preserve"> sadržava sljedeće podatke:</w:t>
      </w:r>
    </w:p>
    <w:p w14:paraId="7B4775F1" w14:textId="77777777" w:rsidR="00F12316" w:rsidRPr="00C14B9F" w:rsidRDefault="00F12316" w:rsidP="00A33527">
      <w:pPr>
        <w:pStyle w:val="Odlomakpopisa"/>
        <w:widowControl w:val="0"/>
        <w:numPr>
          <w:ilvl w:val="0"/>
          <w:numId w:val="7"/>
        </w:numPr>
        <w:autoSpaceDE w:val="0"/>
        <w:autoSpaceDN w:val="0"/>
        <w:adjustRightInd w:val="0"/>
        <w:spacing w:before="240" w:after="0" w:line="240" w:lineRule="auto"/>
        <w:ind w:left="709" w:right="-30"/>
        <w:rPr>
          <w:rFonts w:ascii="Calibri" w:eastAsiaTheme="minorEastAsia" w:hAnsi="Calibri"/>
          <w:color w:val="000000"/>
          <w:szCs w:val="24"/>
          <w:lang w:eastAsia="hr-HR"/>
        </w:rPr>
      </w:pPr>
      <w:r w:rsidRPr="00C14B9F">
        <w:rPr>
          <w:rFonts w:ascii="Calibri" w:eastAsiaTheme="minorEastAsia" w:hAnsi="Calibri"/>
          <w:color w:val="000000"/>
          <w:szCs w:val="24"/>
          <w:lang w:eastAsia="hr-HR"/>
        </w:rPr>
        <w:t xml:space="preserve">pravni temelj za donošenje odluke; </w:t>
      </w:r>
    </w:p>
    <w:p w14:paraId="7F8491DD" w14:textId="77777777" w:rsidR="00F12316" w:rsidRPr="00C14B9F" w:rsidRDefault="00F12316" w:rsidP="00A33527">
      <w:pPr>
        <w:pStyle w:val="Odlomakpopisa"/>
        <w:widowControl w:val="0"/>
        <w:numPr>
          <w:ilvl w:val="0"/>
          <w:numId w:val="7"/>
        </w:numPr>
        <w:autoSpaceDE w:val="0"/>
        <w:autoSpaceDN w:val="0"/>
        <w:adjustRightInd w:val="0"/>
        <w:spacing w:before="240" w:after="0" w:line="240" w:lineRule="auto"/>
        <w:ind w:left="709" w:right="-30"/>
        <w:rPr>
          <w:rFonts w:ascii="Calibri" w:eastAsiaTheme="minorEastAsia" w:hAnsi="Calibri"/>
          <w:color w:val="000000"/>
          <w:szCs w:val="24"/>
          <w:lang w:eastAsia="hr-HR"/>
        </w:rPr>
      </w:pPr>
      <w:r w:rsidRPr="00C14B9F">
        <w:rPr>
          <w:rFonts w:ascii="Calibri" w:eastAsiaTheme="minorEastAsia" w:hAnsi="Calibri"/>
          <w:color w:val="000000"/>
          <w:szCs w:val="24"/>
          <w:lang w:eastAsia="hr-HR"/>
        </w:rPr>
        <w:t>ime/naziv, adresu i OIB prijavitelja</w:t>
      </w:r>
      <w:r w:rsidRPr="007342DF">
        <w:t xml:space="preserve"> </w:t>
      </w:r>
      <w:r w:rsidRPr="007342DF">
        <w:rPr>
          <w:rFonts w:ascii="Calibri" w:eastAsiaTheme="minorEastAsia" w:hAnsi="Calibri"/>
          <w:color w:val="000000"/>
          <w:szCs w:val="24"/>
          <w:lang w:eastAsia="hr-HR"/>
        </w:rPr>
        <w:t>i, ako je primjenjivo, partnera</w:t>
      </w:r>
      <w:r w:rsidRPr="00C14B9F">
        <w:rPr>
          <w:rFonts w:ascii="Calibri" w:eastAsiaTheme="minorEastAsia" w:hAnsi="Calibri"/>
          <w:color w:val="000000"/>
          <w:szCs w:val="24"/>
          <w:lang w:eastAsia="hr-HR"/>
        </w:rPr>
        <w:t xml:space="preserve">;  </w:t>
      </w:r>
    </w:p>
    <w:p w14:paraId="1BDCBA1B" w14:textId="77777777" w:rsidR="00F12316" w:rsidRPr="00C14B9F" w:rsidRDefault="00F12316" w:rsidP="00A33527">
      <w:pPr>
        <w:pStyle w:val="Odlomakpopisa"/>
        <w:widowControl w:val="0"/>
        <w:numPr>
          <w:ilvl w:val="0"/>
          <w:numId w:val="7"/>
        </w:numPr>
        <w:autoSpaceDE w:val="0"/>
        <w:autoSpaceDN w:val="0"/>
        <w:adjustRightInd w:val="0"/>
        <w:spacing w:before="240" w:after="0" w:line="240" w:lineRule="auto"/>
        <w:ind w:left="709" w:right="-30"/>
        <w:rPr>
          <w:rFonts w:ascii="Calibri" w:eastAsiaTheme="minorEastAsia" w:hAnsi="Calibri"/>
          <w:color w:val="000000"/>
          <w:szCs w:val="24"/>
          <w:lang w:eastAsia="hr-HR"/>
        </w:rPr>
      </w:pPr>
      <w:r w:rsidRPr="00C14B9F">
        <w:rPr>
          <w:rFonts w:ascii="Calibri" w:eastAsiaTheme="minorEastAsia" w:hAnsi="Calibri"/>
          <w:color w:val="000000"/>
          <w:szCs w:val="24"/>
          <w:lang w:eastAsia="hr-HR"/>
        </w:rPr>
        <w:t xml:space="preserve">naziv i referentni broj projekta;  </w:t>
      </w:r>
    </w:p>
    <w:p w14:paraId="7DDC6A28" w14:textId="77777777" w:rsidR="00F12316" w:rsidRPr="00C14B9F" w:rsidRDefault="00F12316" w:rsidP="00A33527">
      <w:pPr>
        <w:pStyle w:val="Odlomakpopisa"/>
        <w:widowControl w:val="0"/>
        <w:numPr>
          <w:ilvl w:val="0"/>
          <w:numId w:val="7"/>
        </w:numPr>
        <w:autoSpaceDE w:val="0"/>
        <w:autoSpaceDN w:val="0"/>
        <w:adjustRightInd w:val="0"/>
        <w:spacing w:before="240" w:after="0" w:line="240" w:lineRule="auto"/>
        <w:ind w:left="709" w:right="-30"/>
        <w:rPr>
          <w:rFonts w:ascii="Calibri" w:eastAsiaTheme="minorEastAsia" w:hAnsi="Calibri"/>
          <w:color w:val="000000"/>
          <w:szCs w:val="24"/>
          <w:lang w:eastAsia="hr-HR"/>
        </w:rPr>
      </w:pPr>
      <w:r w:rsidRPr="00C14B9F">
        <w:rPr>
          <w:rFonts w:ascii="Calibri" w:eastAsiaTheme="minorEastAsia" w:hAnsi="Calibri"/>
          <w:color w:val="000000"/>
          <w:szCs w:val="24"/>
          <w:lang w:eastAsia="hr-HR"/>
        </w:rPr>
        <w:t>najviši iznos sredstava za financiranje prihvatljivih izdataka projekta i, ako je primjenjivo, stopu  sufinanciranja (intenzitet potpore)</w:t>
      </w:r>
      <w:r>
        <w:rPr>
          <w:rFonts w:ascii="Calibri" w:eastAsiaTheme="minorEastAsia" w:hAnsi="Calibri"/>
          <w:color w:val="000000"/>
          <w:szCs w:val="24"/>
          <w:lang w:eastAsia="hr-HR"/>
        </w:rPr>
        <w:t xml:space="preserve"> </w:t>
      </w:r>
      <w:r w:rsidRPr="005E041E">
        <w:rPr>
          <w:rFonts w:ascii="Calibri" w:eastAsiaTheme="minorEastAsia" w:hAnsi="Calibri"/>
          <w:color w:val="000000"/>
          <w:szCs w:val="24"/>
          <w:lang w:eastAsia="hr-HR"/>
        </w:rPr>
        <w:t>na sedam decimala;</w:t>
      </w:r>
      <w:r w:rsidRPr="00C14B9F">
        <w:rPr>
          <w:rFonts w:ascii="Calibri" w:eastAsiaTheme="minorEastAsia" w:hAnsi="Calibri"/>
          <w:color w:val="000000"/>
          <w:szCs w:val="24"/>
          <w:lang w:eastAsia="hr-HR"/>
        </w:rPr>
        <w:t xml:space="preserve">  </w:t>
      </w:r>
    </w:p>
    <w:p w14:paraId="0BE18442" w14:textId="77777777" w:rsidR="00F12316" w:rsidRPr="00C14B9F" w:rsidRDefault="00F12316" w:rsidP="00A33527">
      <w:pPr>
        <w:pStyle w:val="Odlomakpopisa"/>
        <w:widowControl w:val="0"/>
        <w:numPr>
          <w:ilvl w:val="0"/>
          <w:numId w:val="7"/>
        </w:numPr>
        <w:autoSpaceDE w:val="0"/>
        <w:autoSpaceDN w:val="0"/>
        <w:adjustRightInd w:val="0"/>
        <w:spacing w:before="240" w:after="0" w:line="240" w:lineRule="auto"/>
        <w:ind w:left="709" w:right="-30"/>
        <w:rPr>
          <w:rFonts w:ascii="Calibri" w:eastAsiaTheme="minorEastAsia" w:hAnsi="Calibri"/>
          <w:color w:val="000000"/>
          <w:szCs w:val="24"/>
          <w:lang w:eastAsia="hr-HR"/>
        </w:rPr>
      </w:pPr>
      <w:r w:rsidRPr="00C14B9F">
        <w:rPr>
          <w:rFonts w:ascii="Calibri" w:eastAsiaTheme="minorEastAsia" w:hAnsi="Calibri"/>
          <w:color w:val="000000"/>
          <w:szCs w:val="24"/>
          <w:lang w:eastAsia="hr-HR"/>
        </w:rPr>
        <w:t xml:space="preserve">tehničke podatke o klasifikacijama Državne riznice i kodovima alokacija; </w:t>
      </w:r>
    </w:p>
    <w:p w14:paraId="659B980A" w14:textId="77777777" w:rsidR="00F12316" w:rsidRPr="00C14B9F" w:rsidRDefault="00F12316" w:rsidP="00A33527">
      <w:pPr>
        <w:pStyle w:val="Odlomakpopisa"/>
        <w:widowControl w:val="0"/>
        <w:numPr>
          <w:ilvl w:val="0"/>
          <w:numId w:val="7"/>
        </w:numPr>
        <w:autoSpaceDE w:val="0"/>
        <w:autoSpaceDN w:val="0"/>
        <w:adjustRightInd w:val="0"/>
        <w:spacing w:before="240" w:after="0" w:line="240" w:lineRule="auto"/>
        <w:ind w:left="709" w:right="-30"/>
        <w:rPr>
          <w:rFonts w:ascii="Calibri" w:eastAsiaTheme="minorEastAsia" w:hAnsi="Calibri"/>
          <w:color w:val="000000"/>
          <w:szCs w:val="24"/>
          <w:lang w:eastAsia="hr-HR"/>
        </w:rPr>
      </w:pPr>
      <w:r w:rsidRPr="00C14B9F">
        <w:rPr>
          <w:rFonts w:eastAsiaTheme="minorEastAsia"/>
          <w:color w:val="000000"/>
          <w:szCs w:val="24"/>
          <w:lang w:eastAsia="hr-HR"/>
        </w:rPr>
        <w:t>ako je primjenjivo, druge elemente koji se odnose na financiranje (primjerice, u odnosu na državne potpore);</w:t>
      </w:r>
      <w:r w:rsidRPr="00C14B9F">
        <w:rPr>
          <w:rFonts w:ascii="Arial" w:eastAsiaTheme="minorEastAsia" w:hAnsi="Arial"/>
          <w:color w:val="000000"/>
          <w:szCs w:val="24"/>
          <w:lang w:eastAsia="hr-HR"/>
        </w:rPr>
        <w:t xml:space="preserve">    </w:t>
      </w:r>
      <w:r w:rsidRPr="00C14B9F">
        <w:rPr>
          <w:rFonts w:ascii="Calibri" w:eastAsiaTheme="minorEastAsia" w:hAnsi="Calibri"/>
          <w:color w:val="000000"/>
          <w:szCs w:val="24"/>
          <w:lang w:eastAsia="hr-HR"/>
        </w:rPr>
        <w:t xml:space="preserve"> </w:t>
      </w:r>
    </w:p>
    <w:p w14:paraId="1D249D17" w14:textId="77777777" w:rsidR="00F12316" w:rsidRPr="00C14B9F" w:rsidRDefault="00F12316" w:rsidP="00A33527">
      <w:pPr>
        <w:pStyle w:val="Odlomakpopisa"/>
        <w:widowControl w:val="0"/>
        <w:numPr>
          <w:ilvl w:val="0"/>
          <w:numId w:val="7"/>
        </w:numPr>
        <w:autoSpaceDE w:val="0"/>
        <w:autoSpaceDN w:val="0"/>
        <w:adjustRightInd w:val="0"/>
        <w:spacing w:before="240" w:after="0" w:line="240" w:lineRule="auto"/>
        <w:ind w:left="709" w:right="-30"/>
        <w:rPr>
          <w:rFonts w:ascii="Calibri" w:eastAsiaTheme="minorEastAsia" w:hAnsi="Calibri"/>
          <w:color w:val="000000"/>
          <w:szCs w:val="24"/>
          <w:lang w:eastAsia="hr-HR"/>
        </w:rPr>
      </w:pPr>
      <w:r w:rsidRPr="00C14B9F">
        <w:rPr>
          <w:rFonts w:ascii="Calibri" w:eastAsiaTheme="minorEastAsia" w:hAnsi="Calibri"/>
          <w:color w:val="000000"/>
          <w:szCs w:val="24"/>
          <w:lang w:eastAsia="hr-HR"/>
        </w:rPr>
        <w:t>ostale odredbe, ako je to potrebno</w:t>
      </w:r>
    </w:p>
    <w:p w14:paraId="20AB2C96" w14:textId="77777777" w:rsidR="00577BEC" w:rsidRDefault="00577BEC" w:rsidP="00577BEC">
      <w:pPr>
        <w:pStyle w:val="Odlomakpopisa"/>
        <w:widowControl w:val="0"/>
        <w:autoSpaceDE w:val="0"/>
        <w:autoSpaceDN w:val="0"/>
        <w:adjustRightInd w:val="0"/>
        <w:spacing w:before="240" w:after="0" w:line="240" w:lineRule="auto"/>
        <w:ind w:left="709" w:right="-30"/>
        <w:rPr>
          <w:rFonts w:ascii="Calibri" w:eastAsiaTheme="minorEastAsia" w:hAnsi="Calibri"/>
          <w:color w:val="000000"/>
          <w:szCs w:val="24"/>
          <w:lang w:eastAsia="hr-HR"/>
        </w:rPr>
      </w:pPr>
      <w:bookmarkStart w:id="383" w:name="_Toc77253560"/>
      <w:bookmarkStart w:id="384" w:name="_Toc76027900"/>
      <w:bookmarkStart w:id="385" w:name="_Toc76027901"/>
      <w:bookmarkStart w:id="386" w:name="_Toc76027902"/>
      <w:bookmarkStart w:id="387" w:name="_Toc76027903"/>
      <w:bookmarkStart w:id="388" w:name="_Toc76027905"/>
      <w:bookmarkEnd w:id="383"/>
      <w:bookmarkEnd w:id="384"/>
      <w:bookmarkEnd w:id="385"/>
      <w:bookmarkEnd w:id="386"/>
      <w:bookmarkEnd w:id="387"/>
      <w:bookmarkEnd w:id="388"/>
    </w:p>
    <w:p w14:paraId="61DA36EE" w14:textId="77777777" w:rsidR="004E5C0A" w:rsidRPr="00577BEC" w:rsidRDefault="004E5C0A" w:rsidP="00CD14F4">
      <w:pPr>
        <w:pStyle w:val="Naslov2"/>
        <w:numPr>
          <w:ilvl w:val="1"/>
          <w:numId w:val="20"/>
        </w:numPr>
        <w:rPr>
          <w:sz w:val="24"/>
          <w:szCs w:val="24"/>
        </w:rPr>
      </w:pPr>
      <w:bookmarkStart w:id="389" w:name="_Toc99541178"/>
      <w:r w:rsidRPr="00577BEC">
        <w:rPr>
          <w:sz w:val="24"/>
          <w:szCs w:val="24"/>
        </w:rPr>
        <w:t>Osiguranje dostupnosti informacija o postupku dodjele</w:t>
      </w:r>
      <w:bookmarkEnd w:id="389"/>
    </w:p>
    <w:p w14:paraId="0B7A2A65" w14:textId="77777777" w:rsidR="004E5C0A" w:rsidRPr="00C14B9F" w:rsidRDefault="004E5C0A" w:rsidP="004E5C0A">
      <w:pPr>
        <w:spacing w:before="240" w:after="0" w:line="240" w:lineRule="auto"/>
        <w:jc w:val="both"/>
      </w:pPr>
      <w:r w:rsidRPr="00C14B9F">
        <w:t xml:space="preserve">Svaki prijavitelj ima pravo na pristup informacijama u vezi svog projektnog prijedloga. Informaciju je moguće zatražiti od </w:t>
      </w:r>
      <w:r w:rsidR="00577BEC">
        <w:t>MINGOR</w:t>
      </w:r>
      <w:r w:rsidRPr="00C14B9F">
        <w:t xml:space="preserve"> kao </w:t>
      </w:r>
      <w:r w:rsidR="00AE5B49">
        <w:t>NT</w:t>
      </w:r>
      <w:r w:rsidRPr="00C14B9F">
        <w:t xml:space="preserve"> i/ili Hrvatskih voda kao PT:</w:t>
      </w:r>
    </w:p>
    <w:p w14:paraId="68B927AD" w14:textId="77777777" w:rsidR="00FD5127" w:rsidRPr="00C14B9F" w:rsidRDefault="004E5C0A" w:rsidP="004E5C0A">
      <w:pPr>
        <w:spacing w:before="240" w:after="0" w:line="240" w:lineRule="auto"/>
        <w:jc w:val="both"/>
      </w:pPr>
      <w:r w:rsidRPr="00C14B9F">
        <w:t xml:space="preserve">Nadležno tijelo, na zahtjev prijavitelja, osigurava dostupnost informacija o statusu i nalazima postupka dodjele za njegov projektni prijedlog. Prijavitelji mogu uputiti zahtjev za dostavom informacija nadležnom </w:t>
      </w:r>
      <w:r w:rsidR="00D07516" w:rsidRPr="00D07516">
        <w:t xml:space="preserve">tijelu </w:t>
      </w:r>
      <w:r w:rsidRPr="00D07516">
        <w:t xml:space="preserve">o statusu njihovog projektnog prijedloga. </w:t>
      </w:r>
      <w:r w:rsidRPr="00A21AA0">
        <w:t>Nadležno tijelo odgovara na zahtjev u roku od 15 radnih dana od dana primitka zahtjeva. Zahtjevi prijavitelja</w:t>
      </w:r>
      <w:r w:rsidRPr="00C14B9F">
        <w:t xml:space="preserve"> za dostavom informacija ne odgađaju početak sljedeće faze postupka dodjele.</w:t>
      </w:r>
    </w:p>
    <w:p w14:paraId="22340086" w14:textId="77777777" w:rsidR="004E5C0A" w:rsidRPr="00C14B9F" w:rsidRDefault="004E5C0A" w:rsidP="004E5C0A">
      <w:pPr>
        <w:spacing w:before="240" w:after="0" w:line="240" w:lineRule="auto"/>
        <w:jc w:val="both"/>
        <w:rPr>
          <w:b/>
        </w:rPr>
      </w:pPr>
      <w:r w:rsidRPr="00C14B9F">
        <w:rPr>
          <w:b/>
        </w:rPr>
        <w:t>Pojašnjenja tijekom postupka dodjele bespovratnih sredstava</w:t>
      </w:r>
    </w:p>
    <w:p w14:paraId="4004E501" w14:textId="77777777" w:rsidR="004E5C0A" w:rsidRPr="00C14B9F" w:rsidRDefault="004E5C0A" w:rsidP="004E5C0A">
      <w:pPr>
        <w:spacing w:before="240" w:after="0" w:line="240" w:lineRule="auto"/>
        <w:jc w:val="both"/>
      </w:pPr>
      <w:r w:rsidRPr="00C14B9F">
        <w:t>Prijavitelji mogu postavljati pitanja u vezi s postupkom dodjele</w:t>
      </w:r>
      <w:r w:rsidR="00577BEC">
        <w:t xml:space="preserve"> u</w:t>
      </w:r>
      <w:r w:rsidRPr="00C14B9F">
        <w:t xml:space="preserve"> bilo kojoj fazi tijekom postupka dodjele</w:t>
      </w:r>
      <w:r w:rsidR="00577BEC">
        <w:t>. A</w:t>
      </w:r>
      <w:r w:rsidRPr="00C14B9F">
        <w:t xml:space="preserve">ko u projektnom prijedlogu dostavljeni podaci nisu jasni ili sadrže pogreške, </w:t>
      </w:r>
      <w:r w:rsidR="00577BEC">
        <w:t>nadležna tijela</w:t>
      </w:r>
      <w:r w:rsidRPr="00C14B9F">
        <w:t xml:space="preserve"> od prijavitelja mogu zahtijevati pojašnjenja u slučajevima kada iz navedenih  razloga nisu u mogućnosti objektivno provesti postupak dodjele</w:t>
      </w:r>
      <w:r w:rsidR="00577BEC">
        <w:t xml:space="preserve">. </w:t>
      </w:r>
      <w:r w:rsidRPr="00C14B9F">
        <w:t xml:space="preserve">Prijavitelji su obvezni postupiti u skladu sa zahtjevom nadležnog tijela, u za to određenom roku, u protivnom se njihov projektni prijedlog može isključiti iz postupka dodjele. </w:t>
      </w:r>
    </w:p>
    <w:p w14:paraId="16D2266A" w14:textId="77777777" w:rsidR="004E5C0A" w:rsidRPr="00C14B9F" w:rsidRDefault="004E5C0A" w:rsidP="004E5C0A">
      <w:pPr>
        <w:spacing w:before="240" w:after="0" w:line="240" w:lineRule="auto"/>
        <w:jc w:val="both"/>
      </w:pPr>
      <w:r w:rsidRPr="00C14B9F">
        <w:t xml:space="preserve">U postupku dodjele, u fazi provjere prihvatljivosti projekta i aktivnosti te ocjenjivanja kvalitete, osim zahtjeva za dostavom dodatnih pojašnjenja / dokumenata / podataka, tijelo nadležno za provjeru prihvatljivosti projekta i aktivnosti te ocjenjivanje kvalitete može izvršiti provjeru na licu mjesta ili pozvati prijavitelje na sastanak tijekom faze provjere prihvatljivosti projekta i aktivnosti te ocjenjivanja kvalitete radi dodatnih pojašnjenja o podacima navedenim u projektnom prijedlogu. </w:t>
      </w:r>
    </w:p>
    <w:p w14:paraId="17187C30" w14:textId="77777777" w:rsidR="004E5C0A" w:rsidRPr="00C14B9F" w:rsidRDefault="004E5C0A" w:rsidP="004E5C0A">
      <w:pPr>
        <w:spacing w:before="240" w:after="0" w:line="240" w:lineRule="auto"/>
        <w:jc w:val="both"/>
      </w:pPr>
      <w:r w:rsidRPr="00C14B9F">
        <w:t>Ako se tijekom postupka pojašnjavanja utvrdi da je prijavitelj dostavio lažne informacije u projektnom prijedlogu ili da su prijavitelj ili osobe povezane s projektnim prijedlogom dobili povjerljive informacije, pokušali utjecati ili utjecali na ishod postupka dodjele, nadležno tijelo isključuje projektni prijedlog iz postupka dodjele bespovratnih sredstava i po potrebi se obraća nadležnim institucijama (primjerice DORH-u, Poreznoj upravi) i pokreće redovne procedure za prijavu nepravilnosti.</w:t>
      </w:r>
    </w:p>
    <w:p w14:paraId="21610273" w14:textId="77777777" w:rsidR="004E5C0A" w:rsidRPr="00C14B9F" w:rsidRDefault="004E5C0A" w:rsidP="004E5C0A">
      <w:pPr>
        <w:spacing w:before="240" w:after="0" w:line="240" w:lineRule="auto"/>
        <w:jc w:val="both"/>
        <w:rPr>
          <w:b/>
        </w:rPr>
      </w:pPr>
      <w:r w:rsidRPr="00C14B9F">
        <w:rPr>
          <w:b/>
        </w:rPr>
        <w:t>Obavještavanje prijavitelja</w:t>
      </w:r>
    </w:p>
    <w:p w14:paraId="21A7B46B" w14:textId="77777777" w:rsidR="004E5C0A" w:rsidRDefault="004E5C0A" w:rsidP="004E5C0A">
      <w:pPr>
        <w:spacing w:before="240" w:after="0" w:line="240" w:lineRule="auto"/>
      </w:pPr>
      <w:r w:rsidRPr="00C23819">
        <w:lastRenderedPageBreak/>
        <w:t xml:space="preserve">Nadležno tijelo obavještava prijavitelje o statusu njihova projektnog prijedloga pisanim putem u roku od </w:t>
      </w:r>
      <w:r w:rsidR="008E407B" w:rsidRPr="00E5194C">
        <w:t>2</w:t>
      </w:r>
      <w:r w:rsidRPr="00C23819">
        <w:t xml:space="preserve"> radn</w:t>
      </w:r>
      <w:r w:rsidR="008E407B" w:rsidRPr="00E5194C">
        <w:t>a</w:t>
      </w:r>
      <w:r w:rsidRPr="00C23819">
        <w:t xml:space="preserve"> dana od dana donošenja odluke o navedenom projektnom prijedlogu.</w:t>
      </w:r>
      <w:r w:rsidRPr="00C14B9F">
        <w:t xml:space="preserve"> </w:t>
      </w:r>
    </w:p>
    <w:p w14:paraId="39C14104" w14:textId="77777777" w:rsidR="004F43C5" w:rsidRDefault="004F43C5" w:rsidP="004F43C5">
      <w:pPr>
        <w:spacing w:before="240" w:after="0" w:line="240" w:lineRule="auto"/>
        <w:jc w:val="both"/>
      </w:pPr>
      <w:r w:rsidRPr="00C14B9F">
        <w:t>Dostava obavijesti obavlja se put</w:t>
      </w:r>
      <w:r w:rsidR="0053374B">
        <w:t>em pošte ili elektroničke pošte</w:t>
      </w:r>
      <w:r w:rsidRPr="00C14B9F">
        <w:t xml:space="preserve">. Dostava poštom obavlja se slanjem pisane obavijesti preporučeno s povratnicom te se smatra obavljenom u trenutku kada je prijavitelj/korisnik zaprimio pisanu obavijest, što se dokazuje, ako je riječ o fizičkoj osobi potpisom na povratnici odnosno, potpisom ovlaštene osobe pravne osobe ili osobe koja je u pravnoj osobi zadužena za zaprimanje pismena. Dostava obavijesti elektroničkim putem smatra se obavljenom u trenutku kada je njezino uspješno slanje (eng. Delivery Receipt) zabilježeno na poslužitelju za slanje takvih poruka. </w:t>
      </w:r>
    </w:p>
    <w:p w14:paraId="45E80F9E" w14:textId="77777777" w:rsidR="004E5C0A" w:rsidRDefault="004E5C0A" w:rsidP="004E5C0A">
      <w:pPr>
        <w:spacing w:before="240" w:after="0" w:line="240" w:lineRule="auto"/>
        <w:jc w:val="both"/>
        <w:rPr>
          <w:b/>
        </w:rPr>
      </w:pPr>
      <w:r w:rsidRPr="00C14B9F">
        <w:rPr>
          <w:b/>
        </w:rPr>
        <w:t>Povlačenje projektnog prijedloga</w:t>
      </w:r>
    </w:p>
    <w:p w14:paraId="72AC0014" w14:textId="77777777" w:rsidR="004E5C0A" w:rsidRPr="00C14B9F" w:rsidRDefault="004E5C0A" w:rsidP="004E5C0A">
      <w:pPr>
        <w:spacing w:before="240" w:after="0" w:line="240" w:lineRule="auto"/>
        <w:rPr>
          <w:b/>
        </w:rPr>
      </w:pPr>
      <w:r w:rsidRPr="00C14B9F">
        <w:t xml:space="preserve">Sve do trenutka potpisivanja Ugovora o dodjeli bespovratnih sredstava, u bilo kojoj fazi postupka dodjele, prijavitelj ima pravo povući svoj projektni prijedlog iz postupka dodjele </w:t>
      </w:r>
      <w:r w:rsidR="004F7526">
        <w:t xml:space="preserve"> putem elektroničke pošte</w:t>
      </w:r>
      <w:r w:rsidRPr="00C14B9F">
        <w:t xml:space="preserve">. </w:t>
      </w:r>
    </w:p>
    <w:p w14:paraId="4B8BFDBF" w14:textId="77777777" w:rsidR="005A3A30" w:rsidRPr="00C1717E" w:rsidRDefault="00543C76" w:rsidP="00CD14F4">
      <w:pPr>
        <w:pStyle w:val="Naslov2"/>
        <w:numPr>
          <w:ilvl w:val="1"/>
          <w:numId w:val="20"/>
        </w:numPr>
        <w:rPr>
          <w:sz w:val="24"/>
          <w:szCs w:val="24"/>
        </w:rPr>
      </w:pPr>
      <w:bookmarkStart w:id="390" w:name="_Toc75517239"/>
      <w:bookmarkStart w:id="391" w:name="_Toc75528687"/>
      <w:bookmarkEnd w:id="390"/>
      <w:bookmarkEnd w:id="391"/>
      <w:r w:rsidRPr="00543C76">
        <w:rPr>
          <w:sz w:val="24"/>
          <w:szCs w:val="24"/>
        </w:rPr>
        <w:t xml:space="preserve"> </w:t>
      </w:r>
      <w:bookmarkStart w:id="392" w:name="_Toc99541179"/>
      <w:r w:rsidR="005A3A30" w:rsidRPr="00C1717E">
        <w:rPr>
          <w:sz w:val="24"/>
          <w:szCs w:val="24"/>
        </w:rPr>
        <w:t xml:space="preserve">Prigovori  </w:t>
      </w:r>
      <w:r w:rsidR="00347499">
        <w:rPr>
          <w:sz w:val="24"/>
          <w:szCs w:val="24"/>
        </w:rPr>
        <w:t>u postupku dodjele</w:t>
      </w:r>
      <w:bookmarkEnd w:id="392"/>
    </w:p>
    <w:p w14:paraId="5492533D" w14:textId="77777777" w:rsidR="001E3395" w:rsidRPr="00C14B9F" w:rsidRDefault="001E3395" w:rsidP="00C14C61">
      <w:pPr>
        <w:spacing w:before="240" w:after="0" w:line="240" w:lineRule="auto"/>
        <w:jc w:val="both"/>
      </w:pPr>
      <w:r w:rsidRPr="00C14B9F">
        <w:t xml:space="preserve">Prijavitelj koji smatra da su postupanjem  </w:t>
      </w:r>
      <w:r w:rsidR="008416F1" w:rsidRPr="00C14B9F">
        <w:t>nadležnih tijela</w:t>
      </w:r>
      <w:r w:rsidR="008F1351" w:rsidRPr="00C14B9F">
        <w:t xml:space="preserve"> </w:t>
      </w:r>
      <w:r w:rsidRPr="00C14B9F">
        <w:t>u postupku dodjele bespovratnih sredstava povrijeđena njegova prava ili pravni interesi, može radi zaštite, izjaviti prigovor zbog:</w:t>
      </w:r>
    </w:p>
    <w:p w14:paraId="0C90369C" w14:textId="77777777" w:rsidR="0078362E" w:rsidRPr="00C14B9F" w:rsidRDefault="001E3395" w:rsidP="00CD14F4">
      <w:pPr>
        <w:pStyle w:val="Odlomakpopisa"/>
        <w:numPr>
          <w:ilvl w:val="0"/>
          <w:numId w:val="8"/>
        </w:numPr>
        <w:spacing w:before="240" w:after="0" w:line="240" w:lineRule="auto"/>
        <w:jc w:val="both"/>
      </w:pPr>
      <w:r w:rsidRPr="00C14B9F">
        <w:t xml:space="preserve">povrede načela dodjele bespovratnih sredstava </w:t>
      </w:r>
      <w:r w:rsidR="0078362E" w:rsidRPr="00C14B9F">
        <w:t>koja se temelje na načelima: jednakog postupanja, zabrane diskriminacije, transparentnosti, zaštite osobnih podataka, razmjernosti, sprječavanja sukoba interesa i tajnosti postupka dodjele bespovratnih sredstava</w:t>
      </w:r>
    </w:p>
    <w:p w14:paraId="138BC449" w14:textId="77777777" w:rsidR="001E3395" w:rsidRDefault="001E3395" w:rsidP="00CD14F4">
      <w:pPr>
        <w:pStyle w:val="Odlomakpopisa"/>
        <w:numPr>
          <w:ilvl w:val="0"/>
          <w:numId w:val="8"/>
        </w:numPr>
        <w:spacing w:before="240" w:after="0" w:line="240" w:lineRule="auto"/>
        <w:jc w:val="both"/>
      </w:pPr>
      <w:r w:rsidRPr="00C14B9F">
        <w:t>povrede postupka opisanog u dokumentaciji postupka</w:t>
      </w:r>
      <w:r w:rsidR="00545DE8" w:rsidRPr="00C14B9F">
        <w:t xml:space="preserve"> dodjele bespovratnih sredstava</w:t>
      </w:r>
    </w:p>
    <w:p w14:paraId="73F5CE2D" w14:textId="77777777" w:rsidR="00E41860" w:rsidRPr="00C14B9F" w:rsidRDefault="00E41860" w:rsidP="00E41860">
      <w:pPr>
        <w:pStyle w:val="Odlomakpopisa"/>
        <w:spacing w:before="240" w:after="0" w:line="240" w:lineRule="auto"/>
        <w:ind w:left="644"/>
        <w:jc w:val="both"/>
      </w:pPr>
    </w:p>
    <w:p w14:paraId="37F39440" w14:textId="77777777" w:rsidR="00E41860" w:rsidRPr="008634D1" w:rsidRDefault="00E41860" w:rsidP="00E41860">
      <w:pPr>
        <w:spacing w:before="240" w:after="0" w:line="240" w:lineRule="auto"/>
        <w:jc w:val="both"/>
      </w:pPr>
      <w:r w:rsidRPr="008634D1">
        <w:t>Prigovor se izjavljuje Ministarstvu gospodarstva i održivog razvoja u roku</w:t>
      </w:r>
      <w:r w:rsidR="008634D1">
        <w:t xml:space="preserve"> od 8 </w:t>
      </w:r>
      <w:r w:rsidRPr="008634D1">
        <w:t>radnih dana od dana primitka obavijesti o statusu njegovog projektnog prijedloga u pojedinoj fazi postupka, neposredno u pisanom obliku ili poštanskom pošiljkom. Također je potrebno dostaviti kopije prigovora na znanje i Hrvatskim vodama (PT).</w:t>
      </w:r>
    </w:p>
    <w:p w14:paraId="168B377D" w14:textId="77777777" w:rsidR="0078362E" w:rsidRPr="00C14B9F" w:rsidRDefault="001E3395" w:rsidP="00C14C61">
      <w:pPr>
        <w:spacing w:before="240" w:after="0" w:line="240" w:lineRule="auto"/>
        <w:jc w:val="both"/>
        <w:rPr>
          <w:rFonts w:eastAsia="Calibri" w:cs="Lucida Sans Unicode"/>
        </w:rPr>
      </w:pPr>
      <w:r w:rsidRPr="008634D1">
        <w:t>Prigovor mora</w:t>
      </w:r>
      <w:r w:rsidRPr="008634D1">
        <w:rPr>
          <w:rFonts w:eastAsia="Calibri" w:cs="Lucida Sans Unicode"/>
        </w:rPr>
        <w:t xml:space="preserve"> biti razumljiv i sadržavati</w:t>
      </w:r>
      <w:r w:rsidR="0078362E" w:rsidRPr="00C14B9F">
        <w:rPr>
          <w:rFonts w:eastAsia="Calibri" w:cs="Lucida Sans Unicode"/>
        </w:rPr>
        <w:t xml:space="preserve"> </w:t>
      </w:r>
      <w:r w:rsidRPr="00C14B9F">
        <w:rPr>
          <w:rFonts w:eastAsia="Calibri" w:cs="Lucida Sans Unicode"/>
        </w:rPr>
        <w:t xml:space="preserve">sve što je potrebno da </w:t>
      </w:r>
      <w:r w:rsidR="0078362E" w:rsidRPr="00C14B9F">
        <w:rPr>
          <w:rFonts w:eastAsia="Calibri" w:cs="Lucida Sans Unicode"/>
        </w:rPr>
        <w:t xml:space="preserve">bi se po njemu moglo postupiti </w:t>
      </w:r>
      <w:r w:rsidRPr="00C14B9F">
        <w:rPr>
          <w:rFonts w:eastAsia="Calibri" w:cs="Lucida Sans Unicode"/>
        </w:rPr>
        <w:t>osobito</w:t>
      </w:r>
      <w:r w:rsidR="0078362E" w:rsidRPr="00C14B9F">
        <w:rPr>
          <w:rFonts w:eastAsia="Calibri" w:cs="Lucida Sans Unicode"/>
        </w:rPr>
        <w:t>:</w:t>
      </w:r>
    </w:p>
    <w:p w14:paraId="75DC80E3" w14:textId="77777777" w:rsidR="0078362E" w:rsidRPr="00C14B9F" w:rsidRDefault="001E3395" w:rsidP="00CD14F4">
      <w:pPr>
        <w:pStyle w:val="Odlomakpopisa"/>
        <w:numPr>
          <w:ilvl w:val="0"/>
          <w:numId w:val="9"/>
        </w:numPr>
        <w:spacing w:before="240" w:after="0" w:line="240" w:lineRule="auto"/>
        <w:jc w:val="both"/>
        <w:rPr>
          <w:rFonts w:eastAsia="Calibri" w:cs="Lucida Sans Unicode"/>
        </w:rPr>
      </w:pPr>
      <w:r w:rsidRPr="00C14B9F">
        <w:rPr>
          <w:rFonts w:eastAsia="Calibri" w:cs="Lucida Sans Unicode"/>
        </w:rPr>
        <w:t xml:space="preserve">naziv tijela kojem se upućuje, </w:t>
      </w:r>
    </w:p>
    <w:p w14:paraId="2749736F" w14:textId="77777777" w:rsidR="0078362E" w:rsidRPr="00C14B9F" w:rsidRDefault="001E3395" w:rsidP="00CD14F4">
      <w:pPr>
        <w:pStyle w:val="Odlomakpopisa"/>
        <w:numPr>
          <w:ilvl w:val="0"/>
          <w:numId w:val="9"/>
        </w:numPr>
        <w:spacing w:before="240" w:after="0" w:line="240" w:lineRule="auto"/>
        <w:jc w:val="both"/>
        <w:rPr>
          <w:rFonts w:eastAsia="Calibri" w:cs="Lucida Sans Unicode"/>
        </w:rPr>
      </w:pPr>
      <w:r w:rsidRPr="00C14B9F">
        <w:rPr>
          <w:rFonts w:eastAsia="Calibri" w:cs="Lucida Sans Unicode"/>
        </w:rPr>
        <w:t xml:space="preserve">naznaku predmeta na koji se odnosi, </w:t>
      </w:r>
    </w:p>
    <w:p w14:paraId="47DE439D" w14:textId="77777777" w:rsidR="0078362E" w:rsidRPr="00C14B9F" w:rsidRDefault="001E3395" w:rsidP="00CD14F4">
      <w:pPr>
        <w:pStyle w:val="Odlomakpopisa"/>
        <w:numPr>
          <w:ilvl w:val="0"/>
          <w:numId w:val="9"/>
        </w:numPr>
        <w:spacing w:before="240" w:after="0" w:line="240" w:lineRule="auto"/>
        <w:jc w:val="both"/>
        <w:rPr>
          <w:rFonts w:eastAsia="Calibri" w:cs="Lucida Sans Unicode"/>
        </w:rPr>
      </w:pPr>
      <w:r w:rsidRPr="00C14B9F">
        <w:rPr>
          <w:rFonts w:eastAsia="Calibri" w:cs="Lucida Sans Unicode"/>
        </w:rPr>
        <w:t xml:space="preserve">naziv / ime i prezime te adresu prijavitelja, </w:t>
      </w:r>
    </w:p>
    <w:p w14:paraId="34D4B328" w14:textId="77777777" w:rsidR="0078362E" w:rsidRPr="00C14B9F" w:rsidRDefault="001E3395" w:rsidP="00CD14F4">
      <w:pPr>
        <w:pStyle w:val="Odlomakpopisa"/>
        <w:numPr>
          <w:ilvl w:val="0"/>
          <w:numId w:val="9"/>
        </w:numPr>
        <w:spacing w:before="240" w:after="0" w:line="240" w:lineRule="auto"/>
        <w:jc w:val="both"/>
        <w:rPr>
          <w:rFonts w:eastAsia="Calibri" w:cs="Lucida Sans Unicode"/>
        </w:rPr>
      </w:pPr>
      <w:r w:rsidRPr="00C14B9F">
        <w:rPr>
          <w:rFonts w:eastAsia="Calibri" w:cs="Lucida Sans Unicode"/>
        </w:rPr>
        <w:t>ime i prezime te adresu osobe ovlaštene za zas</w:t>
      </w:r>
      <w:r w:rsidR="0078362E" w:rsidRPr="00C14B9F">
        <w:rPr>
          <w:rFonts w:eastAsia="Calibri" w:cs="Lucida Sans Unicode"/>
        </w:rPr>
        <w:t>tupanje ako je prijavitelj ima,</w:t>
      </w:r>
    </w:p>
    <w:p w14:paraId="5EE9C631" w14:textId="77777777" w:rsidR="0078362E" w:rsidRPr="00C14B9F" w:rsidRDefault="001E3395" w:rsidP="00CD14F4">
      <w:pPr>
        <w:pStyle w:val="Odlomakpopisa"/>
        <w:numPr>
          <w:ilvl w:val="0"/>
          <w:numId w:val="9"/>
        </w:numPr>
        <w:spacing w:before="240" w:after="0" w:line="240" w:lineRule="auto"/>
        <w:jc w:val="both"/>
        <w:rPr>
          <w:rFonts w:eastAsia="Calibri" w:cs="Lucida Sans Unicode"/>
        </w:rPr>
      </w:pPr>
      <w:r w:rsidRPr="00C14B9F">
        <w:rPr>
          <w:rFonts w:eastAsia="Calibri" w:cs="Lucida Sans Unicode"/>
        </w:rPr>
        <w:t xml:space="preserve">naziv i referentni broj poziva, </w:t>
      </w:r>
    </w:p>
    <w:p w14:paraId="49653CA3" w14:textId="77777777" w:rsidR="0078362E" w:rsidRPr="00C14B9F" w:rsidRDefault="001E3395" w:rsidP="00CD14F4">
      <w:pPr>
        <w:pStyle w:val="Odlomakpopisa"/>
        <w:numPr>
          <w:ilvl w:val="0"/>
          <w:numId w:val="9"/>
        </w:numPr>
        <w:spacing w:before="240" w:after="0" w:line="240" w:lineRule="auto"/>
        <w:jc w:val="both"/>
        <w:rPr>
          <w:rFonts w:eastAsia="Calibri" w:cs="Lucida Sans Unicode"/>
        </w:rPr>
      </w:pPr>
      <w:r w:rsidRPr="00C14B9F">
        <w:rPr>
          <w:rFonts w:eastAsia="Calibri" w:cs="Lucida Sans Unicode"/>
        </w:rPr>
        <w:t xml:space="preserve">razloge prigovora, </w:t>
      </w:r>
    </w:p>
    <w:p w14:paraId="4BD41633" w14:textId="77777777" w:rsidR="001E3395" w:rsidRPr="00C14B9F" w:rsidRDefault="001E3395" w:rsidP="00CD14F4">
      <w:pPr>
        <w:pStyle w:val="Odlomakpopisa"/>
        <w:numPr>
          <w:ilvl w:val="0"/>
          <w:numId w:val="9"/>
        </w:numPr>
        <w:spacing w:before="240" w:after="0" w:line="240" w:lineRule="auto"/>
        <w:jc w:val="both"/>
        <w:rPr>
          <w:rFonts w:eastAsia="Calibri" w:cs="Lucida Sans Unicode"/>
        </w:rPr>
      </w:pPr>
      <w:r w:rsidRPr="00C14B9F">
        <w:rPr>
          <w:rFonts w:eastAsia="Calibri" w:cs="Lucida Sans Unicode"/>
        </w:rPr>
        <w:t>potpis prijavitelja ili osobe ovlaštene za zastupanje.</w:t>
      </w:r>
    </w:p>
    <w:p w14:paraId="22648C54" w14:textId="77777777" w:rsidR="001E3395" w:rsidRPr="00C14B9F" w:rsidRDefault="001E3395" w:rsidP="00C14C61">
      <w:pPr>
        <w:spacing w:before="240" w:after="0" w:line="240" w:lineRule="auto"/>
        <w:jc w:val="both"/>
      </w:pPr>
      <w:r w:rsidRPr="00C14B9F">
        <w:t>Prigovoru mora biti priložena punomoć osobe ovlaštene za zastupanje ako je prijavitelj ima i dokumentacija kojom dokazuje navode iznijete u prigovoru.</w:t>
      </w:r>
    </w:p>
    <w:p w14:paraId="06683847" w14:textId="77777777" w:rsidR="001E3395" w:rsidRPr="00C14B9F" w:rsidRDefault="001E3395" w:rsidP="00C14C61">
      <w:pPr>
        <w:spacing w:before="240" w:after="0" w:line="240" w:lineRule="auto"/>
        <w:jc w:val="both"/>
      </w:pPr>
      <w:r w:rsidRPr="00C14B9F">
        <w:t xml:space="preserve">Kad prigovor sadržava kakav nedostatak koji onemogućuje postupanje po prigovoru, odnosno ako je nerazumljiv ili nepotpun, prijavitelja će se na to upozoriti i odredit će se rok u kojem je dužan otkloniti nedostatak, uz upozorenje na posljedice ako to ne učini. </w:t>
      </w:r>
    </w:p>
    <w:p w14:paraId="6743B363" w14:textId="77777777" w:rsidR="001E3395" w:rsidRPr="00C14B9F" w:rsidRDefault="001E3395" w:rsidP="00C14C61">
      <w:pPr>
        <w:spacing w:before="240" w:after="0" w:line="240" w:lineRule="auto"/>
        <w:jc w:val="both"/>
      </w:pPr>
      <w:r w:rsidRPr="00C14B9F">
        <w:lastRenderedPageBreak/>
        <w:t xml:space="preserve">Ako se nedostaci ne otklone u </w:t>
      </w:r>
      <w:r w:rsidR="00586A67" w:rsidRPr="00C14B9F">
        <w:t xml:space="preserve">zadanom </w:t>
      </w:r>
      <w:r w:rsidRPr="00C14B9F">
        <w:t xml:space="preserve">roku, prigovor se neće uzeti u razmatranje, već će se rješenjem odbaciti. </w:t>
      </w:r>
    </w:p>
    <w:p w14:paraId="2B45D4A0" w14:textId="77777777" w:rsidR="001E3395" w:rsidRPr="00C172BC" w:rsidRDefault="001E3395" w:rsidP="00C14C61">
      <w:pPr>
        <w:spacing w:before="240" w:after="0" w:line="240" w:lineRule="auto"/>
        <w:jc w:val="both"/>
        <w:rPr>
          <w:rFonts w:eastAsia="Calibri" w:cs="Lucida Sans Unicode"/>
        </w:rPr>
      </w:pPr>
      <w:r w:rsidRPr="00C14B9F">
        <w:t xml:space="preserve">Prijavitelj koji ne podnosi prigovor već traži određena pojašnjenja i obavijesti u vezi s postupkom, podnosi </w:t>
      </w:r>
      <w:r w:rsidRPr="00C172BC">
        <w:t>zahtjev</w:t>
      </w:r>
      <w:r w:rsidRPr="00C172BC">
        <w:rPr>
          <w:rFonts w:eastAsia="Calibri" w:cs="Lucida Sans Unicode"/>
        </w:rPr>
        <w:t xml:space="preserve"> tijelu nadl</w:t>
      </w:r>
      <w:r w:rsidRPr="00B5659B">
        <w:rPr>
          <w:rFonts w:eastAsia="Calibri" w:cs="Lucida Sans Unicode"/>
        </w:rPr>
        <w:t>ežnom za pojedinu fazu postupka dodjele bespovratnih sredstava</w:t>
      </w:r>
      <w:r w:rsidR="00666AE2" w:rsidRPr="00B5659B">
        <w:rPr>
          <w:rFonts w:eastAsia="Calibri" w:cs="Lucida Sans Unicode"/>
        </w:rPr>
        <w:t xml:space="preserve"> (</w:t>
      </w:r>
      <w:r w:rsidR="008A2813" w:rsidRPr="00B5659B">
        <w:t>MINGOR</w:t>
      </w:r>
      <w:r w:rsidR="007D3C3F" w:rsidRPr="00B5659B" w:rsidDel="00023592">
        <w:rPr>
          <w:rFonts w:eastAsia="Calibri" w:cs="Lucida Sans Unicode"/>
        </w:rPr>
        <w:t xml:space="preserve"> </w:t>
      </w:r>
      <w:r w:rsidR="00666AE2" w:rsidRPr="00F70EBA">
        <w:rPr>
          <w:rFonts w:eastAsia="Calibri" w:cs="Lucida Sans Unicode"/>
        </w:rPr>
        <w:t>ili Hrvatskim vodama)</w:t>
      </w:r>
      <w:r w:rsidR="007D3C3F" w:rsidRPr="00C172BC">
        <w:rPr>
          <w:rFonts w:eastAsia="Calibri" w:cs="Lucida Sans Unicode"/>
        </w:rPr>
        <w:t xml:space="preserve"> </w:t>
      </w:r>
      <w:r w:rsidRPr="00C172BC">
        <w:rPr>
          <w:rFonts w:eastAsia="Calibri" w:cs="Lucida Sans Unicode"/>
        </w:rPr>
        <w:t>koje je dužno izdati obavijest u pisanom obliku.</w:t>
      </w:r>
    </w:p>
    <w:p w14:paraId="30FADB0A" w14:textId="77777777" w:rsidR="008634D1" w:rsidRDefault="008634D1" w:rsidP="00C14C61">
      <w:pPr>
        <w:spacing w:before="240" w:after="0" w:line="240" w:lineRule="auto"/>
        <w:jc w:val="both"/>
        <w:rPr>
          <w:rFonts w:eastAsia="Calibri" w:cs="Lucida Sans Unicode"/>
        </w:rPr>
      </w:pPr>
    </w:p>
    <w:p w14:paraId="22B1CB1A" w14:textId="77777777" w:rsidR="005A3A30" w:rsidRPr="00B84887" w:rsidRDefault="005A3A30" w:rsidP="00CD14F4">
      <w:pPr>
        <w:pStyle w:val="Naslov2"/>
        <w:numPr>
          <w:ilvl w:val="1"/>
          <w:numId w:val="20"/>
        </w:numPr>
        <w:rPr>
          <w:sz w:val="24"/>
          <w:szCs w:val="24"/>
        </w:rPr>
      </w:pPr>
      <w:bookmarkStart w:id="393" w:name="_Toc99541180"/>
      <w:r w:rsidRPr="00B84887">
        <w:rPr>
          <w:sz w:val="24"/>
          <w:szCs w:val="24"/>
        </w:rPr>
        <w:t>Potpisivanje ugovora</w:t>
      </w:r>
      <w:bookmarkEnd w:id="393"/>
      <w:r w:rsidRPr="00B84887">
        <w:rPr>
          <w:sz w:val="24"/>
          <w:szCs w:val="24"/>
        </w:rPr>
        <w:t xml:space="preserve"> </w:t>
      </w:r>
    </w:p>
    <w:p w14:paraId="19C96E54" w14:textId="77777777" w:rsidR="000634ED" w:rsidRPr="00C14B9F" w:rsidRDefault="00523662" w:rsidP="00E5194C">
      <w:pPr>
        <w:spacing w:before="240" w:after="0" w:line="240" w:lineRule="auto"/>
        <w:jc w:val="both"/>
      </w:pPr>
      <w:r w:rsidRPr="00C14B9F">
        <w:rPr>
          <w:rFonts w:eastAsia="Calibri" w:cs="Lucida Sans Unicode"/>
        </w:rPr>
        <w:t>Po završetku postupka dodjele s prijaviteljem se potpisuje Ugovor o dodjeli bespovratnih sredstava kojim se utvrđuje najviši iznos</w:t>
      </w:r>
      <w:r w:rsidR="00F91ADC" w:rsidRPr="00C14B9F">
        <w:rPr>
          <w:rFonts w:eastAsia="Calibri" w:cs="Lucida Sans Unicode"/>
        </w:rPr>
        <w:t xml:space="preserve"> EU</w:t>
      </w:r>
      <w:r w:rsidRPr="00C14B9F">
        <w:rPr>
          <w:rFonts w:eastAsia="Calibri" w:cs="Lucida Sans Unicode"/>
        </w:rPr>
        <w:t xml:space="preserve"> bespovratnih sredstava dodijeljen projektu te drugi financijski i provedbeni uvjeti Projekta. </w:t>
      </w:r>
      <w:r w:rsidR="006E23BC" w:rsidRPr="00C14B9F">
        <w:rPr>
          <w:rFonts w:eastAsia="Calibri" w:cs="Lucida Sans Unicode"/>
        </w:rPr>
        <w:t>Ugovor o dodjeli bespovratnih sredstava sastoji se od Općih</w:t>
      </w:r>
      <w:r w:rsidR="00FC1DBF" w:rsidRPr="00C14B9F">
        <w:rPr>
          <w:rFonts w:eastAsia="Calibri" w:cs="Lucida Sans Unicode"/>
        </w:rPr>
        <w:t xml:space="preserve"> uvjeta</w:t>
      </w:r>
      <w:r w:rsidR="002964F2">
        <w:rPr>
          <w:rFonts w:eastAsia="Calibri" w:cs="Lucida Sans Unicode"/>
        </w:rPr>
        <w:t xml:space="preserve"> i</w:t>
      </w:r>
      <w:r w:rsidR="006E23BC" w:rsidRPr="00C14B9F">
        <w:rPr>
          <w:rFonts w:eastAsia="Calibri" w:cs="Lucida Sans Unicode"/>
        </w:rPr>
        <w:t xml:space="preserve"> </w:t>
      </w:r>
      <w:r w:rsidR="00B75D63">
        <w:rPr>
          <w:rFonts w:eastAsia="Calibri" w:cs="Lucida Sans Unicode"/>
        </w:rPr>
        <w:t>priloga Ugovoru</w:t>
      </w:r>
      <w:r w:rsidR="00FC1DBF" w:rsidRPr="00C14B9F">
        <w:rPr>
          <w:rFonts w:eastAsia="Calibri" w:cs="Lucida Sans Unicode"/>
        </w:rPr>
        <w:t xml:space="preserve"> o dodjeli bespovratnih sredstava</w:t>
      </w:r>
      <w:r w:rsidR="00B75D63">
        <w:rPr>
          <w:rFonts w:eastAsia="Calibri" w:cs="Lucida Sans Unicode"/>
        </w:rPr>
        <w:t xml:space="preserve"> i obrazaca</w:t>
      </w:r>
      <w:r w:rsidR="002964F2">
        <w:rPr>
          <w:rFonts w:eastAsia="Calibri" w:cs="Lucida Sans Unicode"/>
        </w:rPr>
        <w:t>.</w:t>
      </w:r>
      <w:r w:rsidR="006E23BC" w:rsidRPr="00C14B9F">
        <w:rPr>
          <w:rFonts w:eastAsia="Calibri" w:cs="Lucida Sans Unicode"/>
        </w:rPr>
        <w:t xml:space="preserve"> Opći uvjeti su isti za sve Ugovore o dodjeli bespovratnih sredstava, dok su uvjeti </w:t>
      </w:r>
      <w:r w:rsidR="00B75D63">
        <w:rPr>
          <w:rFonts w:eastAsia="Calibri" w:cs="Lucida Sans Unicode"/>
        </w:rPr>
        <w:t xml:space="preserve">ugovora </w:t>
      </w:r>
      <w:r w:rsidR="006E23BC" w:rsidRPr="00C14B9F">
        <w:rPr>
          <w:rFonts w:eastAsia="Calibri" w:cs="Lucida Sans Unicode"/>
        </w:rPr>
        <w:t xml:space="preserve">prilagođeni uvjetima predmetnog postupka dodjele.  </w:t>
      </w:r>
      <w:r w:rsidRPr="00C14B9F">
        <w:rPr>
          <w:rFonts w:eastAsia="Calibri" w:cs="Lucida Sans Unicode"/>
        </w:rPr>
        <w:t>Obra</w:t>
      </w:r>
      <w:r w:rsidR="000521D4" w:rsidRPr="00C14B9F">
        <w:rPr>
          <w:rFonts w:eastAsia="Calibri" w:cs="Lucida Sans Unicode"/>
        </w:rPr>
        <w:t>s</w:t>
      </w:r>
      <w:r w:rsidRPr="00C14B9F">
        <w:rPr>
          <w:rFonts w:eastAsia="Calibri" w:cs="Lucida Sans Unicode"/>
        </w:rPr>
        <w:t>c</w:t>
      </w:r>
      <w:r w:rsidR="000521D4" w:rsidRPr="00C14B9F">
        <w:rPr>
          <w:rFonts w:eastAsia="Calibri" w:cs="Lucida Sans Unicode"/>
        </w:rPr>
        <w:t>i</w:t>
      </w:r>
      <w:r w:rsidRPr="00C14B9F">
        <w:rPr>
          <w:rFonts w:eastAsia="Calibri" w:cs="Lucida Sans Unicode"/>
        </w:rPr>
        <w:t xml:space="preserve"> Ugovora o dodjeli bespovratnih sredstava </w:t>
      </w:r>
      <w:r w:rsidR="0062558A" w:rsidRPr="00C14B9F">
        <w:rPr>
          <w:rFonts w:eastAsia="Calibri" w:cs="Lucida Sans Unicode"/>
        </w:rPr>
        <w:t>mogu</w:t>
      </w:r>
      <w:r w:rsidR="006E23BC" w:rsidRPr="00C14B9F">
        <w:rPr>
          <w:rFonts w:eastAsia="Calibri" w:cs="Lucida Sans Unicode"/>
        </w:rPr>
        <w:t xml:space="preserve"> se vidjeti na sljedećoj poveznici:</w:t>
      </w:r>
    </w:p>
    <w:bookmarkStart w:id="394" w:name="_MON_1710070490"/>
    <w:bookmarkEnd w:id="394"/>
    <w:p w14:paraId="5F9A43BC" w14:textId="77777777" w:rsidR="00C40885" w:rsidRPr="00C14B9F" w:rsidRDefault="008C1242" w:rsidP="00387D35">
      <w:pPr>
        <w:spacing w:before="240" w:after="0" w:line="240" w:lineRule="auto"/>
        <w:jc w:val="center"/>
        <w:rPr>
          <w:rFonts w:eastAsia="Calibri" w:cs="Lucida Sans Unicode"/>
        </w:rPr>
      </w:pPr>
      <w:r>
        <w:object w:dxaOrig="1544" w:dyaOrig="998" w14:anchorId="4011A026">
          <v:shape id="_x0000_i1039" type="#_x0000_t75" style="width:79.5pt;height:50.25pt" o:ole="">
            <v:imagedata r:id="rId49" o:title=""/>
          </v:shape>
          <o:OLEObject Type="Embed" ProgID="Word.Document.12" ShapeID="_x0000_i1039" DrawAspect="Icon" ObjectID="_1750849710" r:id="rId50">
            <o:FieldCodes>\s</o:FieldCodes>
          </o:OLEObject>
        </w:object>
      </w:r>
    </w:p>
    <w:p w14:paraId="3C257E7B" w14:textId="77777777" w:rsidR="00693D14" w:rsidRDefault="00D60D12" w:rsidP="00C14C61">
      <w:pPr>
        <w:spacing w:before="240" w:after="0" w:line="240" w:lineRule="auto"/>
        <w:jc w:val="both"/>
        <w:rPr>
          <w:rFonts w:eastAsia="Calibri" w:cs="Lucida Sans Unicode"/>
        </w:rPr>
      </w:pPr>
      <w:r w:rsidRPr="00C14B9F">
        <w:rPr>
          <w:rFonts w:eastAsia="Calibri" w:cs="Lucida Sans Unicode"/>
        </w:rPr>
        <w:t>Hrvatske vode</w:t>
      </w:r>
      <w:r w:rsidR="00003AA2" w:rsidRPr="00C14B9F">
        <w:rPr>
          <w:rFonts w:eastAsia="Calibri" w:cs="Lucida Sans Unicode"/>
        </w:rPr>
        <w:t xml:space="preserve"> </w:t>
      </w:r>
      <w:r w:rsidRPr="00C14B9F">
        <w:rPr>
          <w:rFonts w:eastAsia="Calibri" w:cs="Lucida Sans Unicode"/>
        </w:rPr>
        <w:t xml:space="preserve">kao </w:t>
      </w:r>
      <w:r w:rsidR="005F1CF2" w:rsidRPr="00C14B9F">
        <w:rPr>
          <w:rFonts w:eastAsia="Calibri" w:cs="Lucida Sans Unicode"/>
        </w:rPr>
        <w:t>PT</w:t>
      </w:r>
      <w:r w:rsidRPr="00C14B9F">
        <w:rPr>
          <w:rFonts w:eastAsia="Calibri" w:cs="Lucida Sans Unicode"/>
        </w:rPr>
        <w:t xml:space="preserve"> </w:t>
      </w:r>
      <w:r w:rsidR="00666AE2" w:rsidRPr="00C14B9F">
        <w:rPr>
          <w:rFonts w:eastAsia="Calibri" w:cs="Lucida Sans Unicode"/>
        </w:rPr>
        <w:t xml:space="preserve"> </w:t>
      </w:r>
      <w:r w:rsidR="00523662" w:rsidRPr="00C14B9F">
        <w:rPr>
          <w:rFonts w:eastAsia="Calibri" w:cs="Lucida Sans Unicode"/>
        </w:rPr>
        <w:t>priprema</w:t>
      </w:r>
      <w:r w:rsidR="00EF104B" w:rsidRPr="00C14B9F">
        <w:rPr>
          <w:rFonts w:eastAsia="Calibri" w:cs="Lucida Sans Unicode"/>
        </w:rPr>
        <w:t>ju</w:t>
      </w:r>
      <w:r w:rsidR="00523662" w:rsidRPr="00C14B9F">
        <w:rPr>
          <w:rFonts w:eastAsia="Calibri" w:cs="Lucida Sans Unicode"/>
        </w:rPr>
        <w:t xml:space="preserve"> Ugovor o dodjeli bespovratnih sredstava u suradnji s Korisnikom </w:t>
      </w:r>
      <w:r w:rsidR="000521D4" w:rsidRPr="00C14B9F">
        <w:rPr>
          <w:rFonts w:eastAsia="Calibri" w:cs="Lucida Sans Unicode"/>
        </w:rPr>
        <w:t>i</w:t>
      </w:r>
      <w:r w:rsidR="00666AE2" w:rsidRPr="00C14B9F">
        <w:rPr>
          <w:rFonts w:eastAsia="Calibri" w:cs="Lucida Sans Unicode"/>
        </w:rPr>
        <w:t xml:space="preserve"> </w:t>
      </w:r>
      <w:r w:rsidR="007D3C3F" w:rsidRPr="00C14B9F">
        <w:t xml:space="preserve">Ministarstvom </w:t>
      </w:r>
      <w:r w:rsidR="004C62B4">
        <w:t xml:space="preserve">gospodarstva i održivog </w:t>
      </w:r>
      <w:r w:rsidR="004C62B4" w:rsidRPr="00C172BC">
        <w:t>razvoja</w:t>
      </w:r>
      <w:r w:rsidR="005F1CF2" w:rsidRPr="00C172BC">
        <w:t xml:space="preserve"> kao </w:t>
      </w:r>
      <w:r w:rsidR="00AE5B49">
        <w:t>NT</w:t>
      </w:r>
      <w:r w:rsidR="00523662" w:rsidRPr="00C172BC">
        <w:rPr>
          <w:rFonts w:eastAsia="Calibri" w:cs="Lucida Sans Unicode"/>
        </w:rPr>
        <w:t xml:space="preserve">, pri čemu se isti priprema u skladu s </w:t>
      </w:r>
      <w:r w:rsidR="0062558A" w:rsidRPr="00B5659B">
        <w:rPr>
          <w:rFonts w:eastAsia="Calibri" w:cs="Lucida Sans Unicode"/>
        </w:rPr>
        <w:t>navedenim obrascima</w:t>
      </w:r>
      <w:r w:rsidR="00523662" w:rsidRPr="00B5659B">
        <w:rPr>
          <w:rFonts w:eastAsia="Calibri" w:cs="Lucida Sans Unicode"/>
        </w:rPr>
        <w:t xml:space="preserve"> i potpisuje s prijaviteljem </w:t>
      </w:r>
      <w:r w:rsidR="006F66C4" w:rsidRPr="00B5659B">
        <w:rPr>
          <w:rFonts w:eastAsia="Calibri" w:cs="Lucida Sans Unicode"/>
        </w:rPr>
        <w:t xml:space="preserve">i </w:t>
      </w:r>
      <w:r w:rsidR="00AE5B49">
        <w:t>NT</w:t>
      </w:r>
      <w:r w:rsidR="006F66C4" w:rsidRPr="00B5659B">
        <w:rPr>
          <w:rFonts w:eastAsia="Calibri" w:cs="Lucida Sans Unicode"/>
        </w:rPr>
        <w:t xml:space="preserve"> </w:t>
      </w:r>
      <w:r w:rsidR="00523662" w:rsidRPr="00B5659B">
        <w:rPr>
          <w:rFonts w:eastAsia="Calibri" w:cs="Lucida Sans Unicode"/>
        </w:rPr>
        <w:t xml:space="preserve">u roku od </w:t>
      </w:r>
      <w:r w:rsidR="008A751D" w:rsidRPr="00B5659B">
        <w:rPr>
          <w:rFonts w:eastAsia="Calibri" w:cs="Lucida Sans Unicode"/>
        </w:rPr>
        <w:t xml:space="preserve">najviše </w:t>
      </w:r>
      <w:r w:rsidR="00387D35">
        <w:rPr>
          <w:rFonts w:eastAsia="Calibri" w:cs="Lucida Sans Unicode"/>
        </w:rPr>
        <w:t>30</w:t>
      </w:r>
      <w:r w:rsidR="00523662" w:rsidRPr="007D2DD4">
        <w:rPr>
          <w:rFonts w:eastAsia="Calibri" w:cs="Lucida Sans Unicode"/>
        </w:rPr>
        <w:t xml:space="preserve"> kalendarskih dana</w:t>
      </w:r>
      <w:r w:rsidR="00523662" w:rsidRPr="00C172BC">
        <w:rPr>
          <w:rFonts w:eastAsia="Calibri" w:cs="Lucida Sans Unicode"/>
        </w:rPr>
        <w:t xml:space="preserve"> od donošenja Odluke o financiranju</w:t>
      </w:r>
      <w:r w:rsidR="00523662" w:rsidRPr="00B5659B">
        <w:rPr>
          <w:rFonts w:eastAsia="Calibri" w:cs="Lucida Sans Unicode"/>
        </w:rPr>
        <w:t xml:space="preserve">. </w:t>
      </w:r>
    </w:p>
    <w:p w14:paraId="0571FFD7" w14:textId="77777777" w:rsidR="00B1337A" w:rsidRPr="00B1337A" w:rsidRDefault="00B1337A" w:rsidP="00B1337A">
      <w:pPr>
        <w:spacing w:before="240" w:after="0" w:line="240" w:lineRule="auto"/>
        <w:jc w:val="both"/>
        <w:rPr>
          <w:rFonts w:eastAsia="Calibri" w:cs="Lucida Sans Unicode"/>
        </w:rPr>
      </w:pPr>
      <w:r w:rsidRPr="00B1337A">
        <w:rPr>
          <w:rFonts w:eastAsia="Calibri" w:cs="Lucida Sans Unicode"/>
        </w:rPr>
        <w:t>Prije potpisivanja Ugovora o dodjeli bespovratnih sredstava, Korisnik mora dostaviti izjavu potpisanu od ovlaštene osobe, kojom potvrđuje, u odnosu na podatke dosta</w:t>
      </w:r>
      <w:r>
        <w:rPr>
          <w:rFonts w:eastAsia="Calibri" w:cs="Lucida Sans Unicode"/>
        </w:rPr>
        <w:t>vljene u projektnom prijedlogu:</w:t>
      </w:r>
    </w:p>
    <w:p w14:paraId="017095B4" w14:textId="77777777" w:rsidR="00B1337A" w:rsidRPr="00B1337A" w:rsidRDefault="00B1337A" w:rsidP="00B1337A">
      <w:pPr>
        <w:spacing w:before="240" w:after="0" w:line="240" w:lineRule="auto"/>
        <w:jc w:val="both"/>
        <w:rPr>
          <w:rFonts w:eastAsia="Calibri" w:cs="Lucida Sans Unicode"/>
        </w:rPr>
      </w:pPr>
      <w:r w:rsidRPr="00B1337A">
        <w:rPr>
          <w:rFonts w:eastAsia="Calibri" w:cs="Lucida Sans Unicode"/>
        </w:rPr>
        <w:t>-</w:t>
      </w:r>
      <w:r w:rsidRPr="00B1337A">
        <w:rPr>
          <w:rFonts w:eastAsia="Calibri" w:cs="Lucida Sans Unicode"/>
        </w:rPr>
        <w:tab/>
        <w:t xml:space="preserve">da nisu nastupile promjene odnosno okolnosti koje bi utjecale na ispravnost dodjele bespovratnih sredstava (primjerice, da u međuvremenu od podnošenja projektnog prijedloga nije dobio potporu male vrijednosti ili da nije nastupio stečaj, ili slično), te </w:t>
      </w:r>
    </w:p>
    <w:p w14:paraId="572BCF84" w14:textId="77777777" w:rsidR="00A40108" w:rsidRDefault="00B1337A" w:rsidP="00B1337A">
      <w:pPr>
        <w:spacing w:before="240" w:after="0" w:line="240" w:lineRule="auto"/>
        <w:jc w:val="both"/>
        <w:rPr>
          <w:rFonts w:eastAsia="Calibri" w:cs="Lucida Sans Unicode"/>
        </w:rPr>
      </w:pPr>
      <w:r w:rsidRPr="00B1337A">
        <w:rPr>
          <w:rFonts w:eastAsia="Calibri" w:cs="Lucida Sans Unicode"/>
        </w:rPr>
        <w:t>-</w:t>
      </w:r>
      <w:r w:rsidRPr="00B1337A">
        <w:rPr>
          <w:rFonts w:eastAsia="Calibri" w:cs="Lucida Sans Unicode"/>
        </w:rPr>
        <w:tab/>
        <w:t>da su mu provedbeni kapaciteti nepromijenjeni.</w:t>
      </w:r>
    </w:p>
    <w:bookmarkStart w:id="395" w:name="_MON_1708346709"/>
    <w:bookmarkEnd w:id="395"/>
    <w:p w14:paraId="46C4CC7A" w14:textId="77777777" w:rsidR="00B1337A" w:rsidRDefault="00A40108" w:rsidP="00E5194C">
      <w:pPr>
        <w:spacing w:before="240" w:after="0" w:line="240" w:lineRule="auto"/>
        <w:jc w:val="center"/>
        <w:rPr>
          <w:rFonts w:eastAsia="Calibri" w:cs="Lucida Sans Unicode"/>
        </w:rPr>
      </w:pPr>
      <w:r>
        <w:rPr>
          <w:rFonts w:eastAsia="Calibri" w:cs="Lucida Sans Unicode"/>
        </w:rPr>
        <w:object w:dxaOrig="1544" w:dyaOrig="998" w14:anchorId="7F399F6D">
          <v:shape id="_x0000_i1040" type="#_x0000_t75" style="width:79.5pt;height:50.25pt" o:ole="">
            <v:imagedata r:id="rId51" o:title=""/>
          </v:shape>
          <o:OLEObject Type="Embed" ProgID="Word.Document.12" ShapeID="_x0000_i1040" DrawAspect="Icon" ObjectID="_1750849711" r:id="rId52">
            <o:FieldCodes>\s</o:FieldCodes>
          </o:OLEObject>
        </w:object>
      </w:r>
    </w:p>
    <w:p w14:paraId="06E53B3E" w14:textId="77777777" w:rsidR="00523662" w:rsidRPr="00722D0B" w:rsidRDefault="00B03BDA" w:rsidP="00C14C61">
      <w:pPr>
        <w:spacing w:before="240" w:after="0" w:line="240" w:lineRule="auto"/>
        <w:jc w:val="both"/>
        <w:rPr>
          <w:rFonts w:eastAsia="Calibri" w:cs="Lucida Sans Unicode"/>
        </w:rPr>
      </w:pPr>
      <w:r w:rsidRPr="00B5659B">
        <w:rPr>
          <w:rFonts w:eastAsia="Calibri" w:cs="Lucida Sans Unicode"/>
        </w:rPr>
        <w:t>Zajedno sa Ugovorom o dodjeli bespovratnih sredstava</w:t>
      </w:r>
      <w:r w:rsidR="00F32227" w:rsidRPr="00B5659B">
        <w:rPr>
          <w:rFonts w:eastAsia="Calibri" w:cs="Lucida Sans Unicode"/>
        </w:rPr>
        <w:t xml:space="preserve"> priprema se, a potom potpisuje Ugovor o sufinanciranju projekta kojim se uređuje </w:t>
      </w:r>
      <w:r w:rsidR="006F66C4" w:rsidRPr="00B5659B">
        <w:rPr>
          <w:rFonts w:eastAsia="Calibri" w:cs="Lucida Sans Unicode"/>
        </w:rPr>
        <w:t xml:space="preserve">udio </w:t>
      </w:r>
      <w:r w:rsidR="00F32227" w:rsidRPr="00B5659B">
        <w:rPr>
          <w:rFonts w:eastAsia="Calibri" w:cs="Lucida Sans Unicode"/>
        </w:rPr>
        <w:t>sufinanciranj</w:t>
      </w:r>
      <w:r w:rsidR="006F66C4" w:rsidRPr="00B5659B">
        <w:rPr>
          <w:rFonts w:eastAsia="Calibri" w:cs="Lucida Sans Unicode"/>
        </w:rPr>
        <w:t>a</w:t>
      </w:r>
      <w:r w:rsidR="00F32227" w:rsidRPr="00B5659B">
        <w:rPr>
          <w:rFonts w:eastAsia="Calibri" w:cs="Lucida Sans Unicode"/>
        </w:rPr>
        <w:t xml:space="preserve"> na</w:t>
      </w:r>
      <w:r w:rsidR="00F32227" w:rsidRPr="00B24A13">
        <w:rPr>
          <w:rFonts w:eastAsia="Calibri" w:cs="Lucida Sans Unicode"/>
        </w:rPr>
        <w:t>cionalne komponente projekta između</w:t>
      </w:r>
      <w:r w:rsidR="007D3C3F" w:rsidRPr="00F70EBA">
        <w:rPr>
          <w:rFonts w:eastAsia="Calibri" w:cs="Lucida Sans Unicode"/>
        </w:rPr>
        <w:t xml:space="preserve"> </w:t>
      </w:r>
      <w:r w:rsidR="00F32227" w:rsidRPr="00C172BC">
        <w:rPr>
          <w:rFonts w:eastAsia="Calibri" w:cs="Lucida Sans Unicode"/>
        </w:rPr>
        <w:t xml:space="preserve"> Hrvatskih voda te javnog isporučitelja vodnih usluga</w:t>
      </w:r>
      <w:r w:rsidR="006F66C4" w:rsidRPr="00C172BC">
        <w:rPr>
          <w:rFonts w:eastAsia="Calibri" w:cs="Lucida Sans Unicode"/>
        </w:rPr>
        <w:t xml:space="preserve"> (</w:t>
      </w:r>
      <w:r w:rsidR="00C501E4" w:rsidRPr="00C172BC">
        <w:rPr>
          <w:rFonts w:eastAsia="Calibri" w:cs="Lucida Sans Unicode"/>
        </w:rPr>
        <w:t>prijavitelj</w:t>
      </w:r>
      <w:r w:rsidR="006F66C4" w:rsidRPr="00C172BC">
        <w:rPr>
          <w:rFonts w:eastAsia="Calibri" w:cs="Lucida Sans Unicode"/>
        </w:rPr>
        <w:t xml:space="preserve"> projekta)</w:t>
      </w:r>
      <w:r w:rsidR="004B4EE0" w:rsidRPr="00C172BC">
        <w:rPr>
          <w:rFonts w:eastAsia="Calibri" w:cs="Lucida Sans Unicode"/>
        </w:rPr>
        <w:t xml:space="preserve"> i eventualnih partnera </w:t>
      </w:r>
      <w:r w:rsidR="002A5D9D" w:rsidRPr="00C172BC">
        <w:rPr>
          <w:rFonts w:eastAsia="Calibri" w:cs="Lucida Sans Unicode"/>
        </w:rPr>
        <w:t xml:space="preserve">te partnera </w:t>
      </w:r>
      <w:r w:rsidR="004B4EE0" w:rsidRPr="00C172BC">
        <w:rPr>
          <w:rFonts w:eastAsia="Calibri" w:cs="Lucida Sans Unicode"/>
        </w:rPr>
        <w:t>u smislu sufinanciranja projekata (ukoliko su  JLS sa područja obuhvata projekta sufinancijeri)</w:t>
      </w:r>
      <w:r w:rsidR="00F32227" w:rsidRPr="00C172BC">
        <w:rPr>
          <w:rFonts w:eastAsia="Calibri" w:cs="Lucida Sans Unicode"/>
        </w:rPr>
        <w:t>.</w:t>
      </w:r>
      <w:r w:rsidR="00D17764">
        <w:rPr>
          <w:rFonts w:eastAsia="Calibri" w:cs="Lucida Sans Unicode"/>
        </w:rPr>
        <w:t xml:space="preserve"> </w:t>
      </w:r>
      <w:r w:rsidR="006F66C4" w:rsidRPr="00722D0B">
        <w:rPr>
          <w:rFonts w:eastAsia="Calibri" w:cs="Lucida Sans Unicode"/>
        </w:rPr>
        <w:t xml:space="preserve">Partneri </w:t>
      </w:r>
      <w:r w:rsidR="00523662" w:rsidRPr="00722D0B">
        <w:rPr>
          <w:rFonts w:eastAsia="Calibri" w:cs="Lucida Sans Unicode"/>
        </w:rPr>
        <w:t xml:space="preserve">ne potpisuju Ugovor o dodjeli bespovratnih sredstava. </w:t>
      </w:r>
      <w:r w:rsidR="008A2A25" w:rsidRPr="00722D0B">
        <w:rPr>
          <w:rFonts w:eastAsia="Calibri" w:cs="Lucida Sans Unicode"/>
        </w:rPr>
        <w:t>Obra</w:t>
      </w:r>
      <w:r w:rsidR="008059BE" w:rsidRPr="00722D0B">
        <w:rPr>
          <w:rFonts w:eastAsia="Calibri" w:cs="Lucida Sans Unicode"/>
        </w:rPr>
        <w:t>sci</w:t>
      </w:r>
      <w:r w:rsidR="008A2A25" w:rsidRPr="00722D0B">
        <w:rPr>
          <w:rFonts w:eastAsia="Calibri" w:cs="Lucida Sans Unicode"/>
        </w:rPr>
        <w:t xml:space="preserve"> </w:t>
      </w:r>
      <w:r w:rsidR="008059BE" w:rsidRPr="00722D0B">
        <w:rPr>
          <w:rFonts w:eastAsia="Calibri" w:cs="Lucida Sans Unicode"/>
        </w:rPr>
        <w:t xml:space="preserve">Ugovora o sufinanciranju </w:t>
      </w:r>
      <w:r w:rsidR="008A2A25" w:rsidRPr="00722D0B">
        <w:rPr>
          <w:rFonts w:eastAsia="Calibri" w:cs="Lucida Sans Unicode"/>
        </w:rPr>
        <w:t xml:space="preserve"> </w:t>
      </w:r>
      <w:r w:rsidR="008059BE" w:rsidRPr="00722D0B">
        <w:rPr>
          <w:rFonts w:eastAsia="Calibri" w:cs="Lucida Sans Unicode"/>
        </w:rPr>
        <w:t xml:space="preserve">mogu </w:t>
      </w:r>
      <w:r w:rsidR="008A2A25" w:rsidRPr="00722D0B">
        <w:rPr>
          <w:rFonts w:eastAsia="Calibri" w:cs="Lucida Sans Unicode"/>
        </w:rPr>
        <w:t>se preuzeti na sl</w:t>
      </w:r>
      <w:r w:rsidR="008059BE" w:rsidRPr="00722D0B">
        <w:rPr>
          <w:rFonts w:eastAsia="Calibri" w:cs="Lucida Sans Unicode"/>
        </w:rPr>
        <w:t>jedeć</w:t>
      </w:r>
      <w:r w:rsidR="00352566">
        <w:rPr>
          <w:rFonts w:eastAsia="Calibri" w:cs="Lucida Sans Unicode"/>
        </w:rPr>
        <w:t>oj</w:t>
      </w:r>
      <w:r w:rsidR="008A2A25" w:rsidRPr="00722D0B">
        <w:rPr>
          <w:rFonts w:eastAsia="Calibri" w:cs="Lucida Sans Unicode"/>
        </w:rPr>
        <w:t xml:space="preserve"> poveznic</w:t>
      </w:r>
      <w:r w:rsidR="008059BE" w:rsidRPr="00722D0B">
        <w:rPr>
          <w:rFonts w:eastAsia="Calibri" w:cs="Lucida Sans Unicode"/>
        </w:rPr>
        <w:t>ama</w:t>
      </w:r>
      <w:r w:rsidR="008A2A25" w:rsidRPr="00722D0B">
        <w:rPr>
          <w:rFonts w:eastAsia="Calibri" w:cs="Lucida Sans Unicode"/>
        </w:rPr>
        <w:t>:</w:t>
      </w:r>
    </w:p>
    <w:bookmarkStart w:id="396" w:name="_MON_1699190741"/>
    <w:bookmarkEnd w:id="396"/>
    <w:p w14:paraId="231E619D" w14:textId="77777777" w:rsidR="008A2A25" w:rsidRPr="00722D0B" w:rsidRDefault="00C90AFE" w:rsidP="00996B6F">
      <w:pPr>
        <w:spacing w:before="240" w:after="0" w:line="240" w:lineRule="auto"/>
        <w:jc w:val="center"/>
      </w:pPr>
      <w:r>
        <w:object w:dxaOrig="1544" w:dyaOrig="998" w14:anchorId="60A61FB1">
          <v:shape id="_x0000_i1041" type="#_x0000_t75" style="width:79.5pt;height:50.25pt" o:ole="">
            <v:imagedata r:id="rId53" o:title=""/>
          </v:shape>
          <o:OLEObject Type="Embed" ProgID="Word.Document.12" ShapeID="_x0000_i1041" DrawAspect="Icon" ObjectID="_1750849712" r:id="rId54">
            <o:FieldCodes>\s</o:FieldCodes>
          </o:OLEObject>
        </w:object>
      </w:r>
    </w:p>
    <w:p w14:paraId="5F937E54" w14:textId="77777777" w:rsidR="00523662" w:rsidRPr="00C14B9F" w:rsidRDefault="00523662" w:rsidP="00C14C61">
      <w:pPr>
        <w:spacing w:before="240" w:after="0" w:line="240" w:lineRule="auto"/>
        <w:jc w:val="both"/>
        <w:rPr>
          <w:rFonts w:eastAsia="Calibri" w:cs="Lucida Sans Unicode"/>
        </w:rPr>
      </w:pPr>
      <w:r w:rsidRPr="00C14B9F">
        <w:rPr>
          <w:rFonts w:eastAsia="Calibri" w:cs="Lucida Sans Unicode"/>
        </w:rPr>
        <w:t xml:space="preserve">Ugovor o dodjeli bespovratnih sredstava potpisuju čelnici ili druge službeno ovlaštene osobe svake strane. Ugovor o dodjeli bespovratnih sredstava stupa na snagu danom </w:t>
      </w:r>
      <w:r w:rsidR="00C501E4" w:rsidRPr="00C14B9F">
        <w:rPr>
          <w:rFonts w:eastAsia="Calibri" w:cs="Lucida Sans Unicode"/>
        </w:rPr>
        <w:t>potpisa posljednjeg potpisnika ugovora</w:t>
      </w:r>
      <w:r w:rsidRPr="00C14B9F">
        <w:rPr>
          <w:rFonts w:eastAsia="Calibri" w:cs="Lucida Sans Unicode"/>
        </w:rPr>
        <w:t xml:space="preserve">. </w:t>
      </w:r>
    </w:p>
    <w:p w14:paraId="3862427E" w14:textId="77777777" w:rsidR="00523662" w:rsidRPr="00C14B9F" w:rsidRDefault="00DE520E" w:rsidP="00C14C61">
      <w:pPr>
        <w:spacing w:before="240" w:after="0" w:line="240" w:lineRule="auto"/>
        <w:jc w:val="both"/>
        <w:rPr>
          <w:rFonts w:eastAsia="Calibri" w:cs="Lucida Sans Unicode"/>
        </w:rPr>
      </w:pPr>
      <w:r w:rsidRPr="00C14B9F">
        <w:rPr>
          <w:rFonts w:eastAsia="Calibri" w:cs="Lucida Sans Unicode"/>
        </w:rPr>
        <w:t>U</w:t>
      </w:r>
      <w:r w:rsidR="00523662" w:rsidRPr="00C14B9F">
        <w:rPr>
          <w:rFonts w:eastAsia="Calibri" w:cs="Lucida Sans Unicode"/>
        </w:rPr>
        <w:t xml:space="preserve"> slučaju da korisnik ne potpiše Ugovor o dodjeli be</w:t>
      </w:r>
      <w:r w:rsidR="00D60D12" w:rsidRPr="00C14B9F">
        <w:rPr>
          <w:rFonts w:eastAsia="Calibri" w:cs="Lucida Sans Unicode"/>
        </w:rPr>
        <w:t>spovratnih sredstava u roku koji odred</w:t>
      </w:r>
      <w:r w:rsidR="000521D4" w:rsidRPr="00C14B9F">
        <w:rPr>
          <w:rFonts w:eastAsia="Calibri" w:cs="Lucida Sans Unicode"/>
        </w:rPr>
        <w:t>i</w:t>
      </w:r>
      <w:r w:rsidR="00523662" w:rsidRPr="00C14B9F">
        <w:rPr>
          <w:rFonts w:eastAsia="Calibri" w:cs="Lucida Sans Unicode"/>
        </w:rPr>
        <w:t xml:space="preserve"> </w:t>
      </w:r>
      <w:r w:rsidR="003B6515" w:rsidRPr="00C14B9F">
        <w:rPr>
          <w:rFonts w:eastAsia="Calibri" w:cs="Lucida Sans Unicode"/>
        </w:rPr>
        <w:t>PT</w:t>
      </w:r>
      <w:r w:rsidR="00523662" w:rsidRPr="00C14B9F">
        <w:rPr>
          <w:rFonts w:eastAsia="Calibri" w:cs="Lucida Sans Unicode"/>
        </w:rPr>
        <w:t xml:space="preserve">, i osim ako to nije opravdano (u slučaju više sile), </w:t>
      </w:r>
      <w:r w:rsidR="003B6515" w:rsidRPr="00C14B9F">
        <w:rPr>
          <w:rFonts w:eastAsia="Calibri" w:cs="Lucida Sans Unicode"/>
        </w:rPr>
        <w:t xml:space="preserve">PT </w:t>
      </w:r>
      <w:r w:rsidR="00523662" w:rsidRPr="00C14B9F">
        <w:rPr>
          <w:rFonts w:eastAsia="Calibri" w:cs="Lucida Sans Unicode"/>
        </w:rPr>
        <w:t xml:space="preserve">o takvom otkazivanju njegova potpisivanja obavještava pisanim putem </w:t>
      </w:r>
      <w:r w:rsidR="00AE5B49">
        <w:t>NT</w:t>
      </w:r>
      <w:r w:rsidR="00523662" w:rsidRPr="00C14B9F">
        <w:rPr>
          <w:rFonts w:eastAsia="Calibri" w:cs="Lucida Sans Unicode"/>
        </w:rPr>
        <w:t>, koje u skladu s naved</w:t>
      </w:r>
      <w:r w:rsidR="003A6436" w:rsidRPr="00C14B9F">
        <w:rPr>
          <w:rFonts w:eastAsia="Calibri" w:cs="Lucida Sans Unicode"/>
        </w:rPr>
        <w:t>e</w:t>
      </w:r>
      <w:r w:rsidR="00523662" w:rsidRPr="00C14B9F">
        <w:rPr>
          <w:rFonts w:eastAsia="Calibri" w:cs="Lucida Sans Unicode"/>
        </w:rPr>
        <w:t>nim, u roku 15 dana od dana primitka obavijes</w:t>
      </w:r>
      <w:r w:rsidR="00BB2C9D" w:rsidRPr="00C14B9F">
        <w:rPr>
          <w:rFonts w:eastAsia="Calibri" w:cs="Lucida Sans Unicode"/>
        </w:rPr>
        <w:t>ti o otkazivanju po</w:t>
      </w:r>
      <w:r w:rsidR="00523662" w:rsidRPr="00C14B9F">
        <w:rPr>
          <w:rFonts w:eastAsia="Calibri" w:cs="Lucida Sans Unicode"/>
        </w:rPr>
        <w:t>tpisivanja ugovora, u skladu s navedenim mijenja Odluku o financira</w:t>
      </w:r>
      <w:r w:rsidR="00BB2C9D" w:rsidRPr="00C14B9F">
        <w:rPr>
          <w:rFonts w:eastAsia="Calibri" w:cs="Lucida Sans Unicode"/>
        </w:rPr>
        <w:t>nju i pisanim putem o tome obav</w:t>
      </w:r>
      <w:r w:rsidR="00523662" w:rsidRPr="00C14B9F">
        <w:rPr>
          <w:rFonts w:eastAsia="Calibri" w:cs="Lucida Sans Unicode"/>
        </w:rPr>
        <w:t>ještava Korisnika i nadležno tijelo.</w:t>
      </w:r>
    </w:p>
    <w:p w14:paraId="2C9DBDC8" w14:textId="77777777" w:rsidR="005A3A30" w:rsidRDefault="00A57D05" w:rsidP="00CD14F4">
      <w:pPr>
        <w:pStyle w:val="Naslov1"/>
        <w:numPr>
          <w:ilvl w:val="0"/>
          <w:numId w:val="18"/>
        </w:numPr>
        <w:rPr>
          <w:bCs w:val="0"/>
        </w:rPr>
      </w:pPr>
      <w:bookmarkStart w:id="397" w:name="_Toc99541181"/>
      <w:r w:rsidRPr="00B16140">
        <w:rPr>
          <w:bCs w:val="0"/>
        </w:rPr>
        <w:t>Odredbe koje se odnose na provedbu projekta</w:t>
      </w:r>
      <w:bookmarkEnd w:id="397"/>
      <w:r w:rsidRPr="00B16140">
        <w:rPr>
          <w:bCs w:val="0"/>
        </w:rPr>
        <w:t xml:space="preserve"> </w:t>
      </w:r>
    </w:p>
    <w:p w14:paraId="3A866B9C" w14:textId="77777777" w:rsidR="00123F0A" w:rsidRPr="00123F0A" w:rsidRDefault="00123F0A" w:rsidP="00123F0A"/>
    <w:p w14:paraId="51DB243A" w14:textId="77777777" w:rsidR="00123F0A" w:rsidRPr="00123F0A" w:rsidRDefault="00123F0A" w:rsidP="00CD14F4">
      <w:pPr>
        <w:pStyle w:val="Odlomakpopisa"/>
        <w:keepNext/>
        <w:keepLines/>
        <w:numPr>
          <w:ilvl w:val="0"/>
          <w:numId w:val="20"/>
        </w:numPr>
        <w:spacing w:before="200" w:after="0"/>
        <w:contextualSpacing w:val="0"/>
        <w:outlineLvl w:val="1"/>
        <w:rPr>
          <w:rFonts w:asciiTheme="majorHAnsi" w:eastAsiaTheme="majorEastAsia" w:hAnsiTheme="majorHAnsi" w:cstheme="majorBidi"/>
          <w:b/>
          <w:bCs/>
          <w:vanish/>
          <w:color w:val="4F81BD" w:themeColor="accent1"/>
          <w:sz w:val="24"/>
          <w:szCs w:val="24"/>
        </w:rPr>
      </w:pPr>
      <w:bookmarkStart w:id="398" w:name="_Toc84194389"/>
      <w:bookmarkStart w:id="399" w:name="_Toc84194647"/>
      <w:bookmarkStart w:id="400" w:name="_Toc88511522"/>
      <w:bookmarkStart w:id="401" w:name="_Toc88514050"/>
      <w:bookmarkStart w:id="402" w:name="_Toc94607386"/>
      <w:bookmarkStart w:id="403" w:name="_Toc97626387"/>
      <w:bookmarkStart w:id="404" w:name="_Toc99541140"/>
      <w:bookmarkStart w:id="405" w:name="_Toc99541182"/>
      <w:bookmarkEnd w:id="398"/>
      <w:bookmarkEnd w:id="399"/>
      <w:bookmarkEnd w:id="400"/>
      <w:bookmarkEnd w:id="401"/>
      <w:bookmarkEnd w:id="402"/>
      <w:bookmarkEnd w:id="403"/>
      <w:bookmarkEnd w:id="404"/>
      <w:bookmarkEnd w:id="405"/>
    </w:p>
    <w:p w14:paraId="5F0995C4" w14:textId="77777777" w:rsidR="005A3A30" w:rsidRPr="00123F0A" w:rsidRDefault="00FB0594" w:rsidP="00CD14F4">
      <w:pPr>
        <w:pStyle w:val="Naslov2"/>
        <w:numPr>
          <w:ilvl w:val="1"/>
          <w:numId w:val="20"/>
        </w:numPr>
        <w:rPr>
          <w:sz w:val="24"/>
          <w:szCs w:val="24"/>
        </w:rPr>
      </w:pPr>
      <w:r w:rsidRPr="00123F0A">
        <w:rPr>
          <w:sz w:val="24"/>
          <w:szCs w:val="24"/>
        </w:rPr>
        <w:t xml:space="preserve"> </w:t>
      </w:r>
      <w:bookmarkStart w:id="406" w:name="_Toc99541183"/>
      <w:r w:rsidRPr="00123F0A">
        <w:rPr>
          <w:sz w:val="24"/>
          <w:szCs w:val="24"/>
        </w:rPr>
        <w:t xml:space="preserve">Razdoblje </w:t>
      </w:r>
      <w:r w:rsidR="005A3A30" w:rsidRPr="00123F0A">
        <w:rPr>
          <w:sz w:val="24"/>
          <w:szCs w:val="24"/>
        </w:rPr>
        <w:t>provedbe</w:t>
      </w:r>
      <w:bookmarkEnd w:id="406"/>
    </w:p>
    <w:p w14:paraId="0DC37219" w14:textId="77777777" w:rsidR="00123F0A" w:rsidRDefault="00123F0A" w:rsidP="00123F0A">
      <w:pPr>
        <w:spacing w:after="0"/>
        <w:jc w:val="both"/>
      </w:pPr>
    </w:p>
    <w:p w14:paraId="1DFCE028" w14:textId="77777777" w:rsidR="000C5A76" w:rsidRDefault="00604BED" w:rsidP="007D2DD4">
      <w:pPr>
        <w:jc w:val="both"/>
      </w:pPr>
      <w:r w:rsidRPr="00C14B9F">
        <w:t xml:space="preserve">Od trenutka potpisivanja Ugovora </w:t>
      </w:r>
      <w:r w:rsidR="00C501E4" w:rsidRPr="00C14B9F">
        <w:t>o dodjeli bespovratnih sredstava za odobreni projekt</w:t>
      </w:r>
      <w:r w:rsidRPr="00C14B9F">
        <w:t>, prijavitelj projekta postaje „Korisnik“ i preuzima</w:t>
      </w:r>
      <w:r w:rsidRPr="00C14B9F">
        <w:rPr>
          <w:b/>
        </w:rPr>
        <w:t xml:space="preserve"> </w:t>
      </w:r>
      <w:r w:rsidRPr="00C14B9F">
        <w:t xml:space="preserve">sve odgovornosti korisnika, </w:t>
      </w:r>
      <w:r w:rsidR="00746776" w:rsidRPr="00C14B9F">
        <w:t xml:space="preserve">Razdoblje provedbe projekta bit će utvrđeno u posebnim uvjetima Ugovora o dodjeli bespovratnih sredstava. Projekt mora biti završen, odnosno svi radovi i usluge moraju biti izvršeni i proizvodi </w:t>
      </w:r>
      <w:r w:rsidR="00746776" w:rsidRPr="00C172BC">
        <w:t xml:space="preserve">isporučeni, a </w:t>
      </w:r>
      <w:r w:rsidR="00746776" w:rsidRPr="007D2DD4">
        <w:t>prihvatljivi troškovi nastati  do kraja naznačenog razdoblja provedbe</w:t>
      </w:r>
      <w:r w:rsidR="007E1625" w:rsidRPr="007D2DD4">
        <w:t>, a najkasnije do 31.12.2025</w:t>
      </w:r>
      <w:r w:rsidR="00746776" w:rsidRPr="007D2DD4">
        <w:t xml:space="preserve">. Po isteku </w:t>
      </w:r>
      <w:r w:rsidR="007E1625" w:rsidRPr="007D2DD4">
        <w:t xml:space="preserve">navedenog roka </w:t>
      </w:r>
      <w:r w:rsidR="00746776" w:rsidRPr="007D2DD4">
        <w:t>prema Korisniku se neće vršiti nikakva plaćanja</w:t>
      </w:r>
      <w:r w:rsidR="007E1625" w:rsidRPr="007D2DD4">
        <w:t>.</w:t>
      </w:r>
      <w:r w:rsidR="00C501E4" w:rsidRPr="007D2DD4">
        <w:t xml:space="preserve"> </w:t>
      </w:r>
    </w:p>
    <w:p w14:paraId="0930256B" w14:textId="77777777" w:rsidR="005A3A30" w:rsidRPr="007D2DD4" w:rsidRDefault="005A3A30" w:rsidP="007D2DD4">
      <w:pPr>
        <w:jc w:val="both"/>
        <w:rPr>
          <w:b/>
        </w:rPr>
      </w:pPr>
      <w:r w:rsidRPr="007D2DD4">
        <w:rPr>
          <w:b/>
        </w:rPr>
        <w:t>Provjere upravljanja projektom</w:t>
      </w:r>
    </w:p>
    <w:p w14:paraId="171826E8" w14:textId="77777777" w:rsidR="0010401C" w:rsidRPr="00C14B9F" w:rsidRDefault="0010401C" w:rsidP="00816EF2">
      <w:pPr>
        <w:jc w:val="both"/>
      </w:pPr>
      <w:r w:rsidRPr="00C14B9F">
        <w:t xml:space="preserve">Korisnik mora omogućiti </w:t>
      </w:r>
      <w:r w:rsidR="00BF3317">
        <w:t xml:space="preserve">relevantnim nadležnim </w:t>
      </w:r>
      <w:r w:rsidR="00BF3317" w:rsidRPr="00C172BC">
        <w:t>tijelima RH</w:t>
      </w:r>
      <w:r w:rsidR="00BF3317" w:rsidRPr="00B5659B">
        <w:t xml:space="preserve"> i EU</w:t>
      </w:r>
      <w:r w:rsidRPr="00B5659B">
        <w:t xml:space="preserve">, provođenje potrebnih provjera, pregledavanjem dokumenata, </w:t>
      </w:r>
      <w:r w:rsidR="008766B2" w:rsidRPr="00B5659B">
        <w:t xml:space="preserve">izradom </w:t>
      </w:r>
      <w:r w:rsidRPr="00B5659B">
        <w:t>preslika tih dokumenata ili vršenjem provjera na licu mjesta (sa ili bez prethodne najave), praćenje provedbe projekta i vrš</w:t>
      </w:r>
      <w:r w:rsidRPr="00F70EBA">
        <w:t>enje postupka pune revizije, ako je potrebno, na temelju popratnih dokumenata za račune, računovodstvene dokumentacije i bilo kojih drugih dokumenata relevantnih za financiranje projekta</w:t>
      </w:r>
      <w:r w:rsidRPr="007D2DD4">
        <w:t xml:space="preserve">. Ove provjere mogu se vršiti do 5 godina nakon zatvaranja </w:t>
      </w:r>
      <w:r w:rsidR="00FE69D8" w:rsidRPr="007D2DD4">
        <w:t xml:space="preserve">NPOO u okviru kojeg se  </w:t>
      </w:r>
      <w:r w:rsidRPr="007D2DD4">
        <w:t xml:space="preserve"> projekt sufinancira, osim ako u Posebnim uvjetima Ugovora nije drugačije određeno</w:t>
      </w:r>
      <w:r w:rsidRPr="00C172BC">
        <w:t>.</w:t>
      </w:r>
    </w:p>
    <w:p w14:paraId="14994C21" w14:textId="77777777" w:rsidR="008766B2" w:rsidRDefault="0010401C" w:rsidP="00C14C61">
      <w:pPr>
        <w:spacing w:before="240" w:after="0" w:line="240" w:lineRule="auto"/>
        <w:jc w:val="both"/>
      </w:pPr>
      <w:r w:rsidRPr="00C14B9F">
        <w:t xml:space="preserve">Dokumenti moraju biti lako dostupni i spremljeni tako da olakšaju provjeru, a Korisnik mora obavijestiti </w:t>
      </w:r>
      <w:r w:rsidR="00AE5B49">
        <w:t>NT</w:t>
      </w:r>
      <w:r w:rsidR="00D96CB1">
        <w:t xml:space="preserve"> i </w:t>
      </w:r>
      <w:r w:rsidRPr="00C14B9F">
        <w:t>PT o točnom mjestu na kojem se čuvaju</w:t>
      </w:r>
    </w:p>
    <w:p w14:paraId="580A4A28" w14:textId="77777777" w:rsidR="0094254D" w:rsidRPr="00C14B9F" w:rsidRDefault="0094254D" w:rsidP="00C14C61">
      <w:pPr>
        <w:spacing w:before="240" w:after="0" w:line="240" w:lineRule="auto"/>
        <w:jc w:val="both"/>
      </w:pPr>
    </w:p>
    <w:p w14:paraId="1DCBB4E7" w14:textId="77777777" w:rsidR="005A3A30" w:rsidRPr="0094254D" w:rsidRDefault="005A3A30" w:rsidP="00CD14F4">
      <w:pPr>
        <w:pStyle w:val="Naslov2"/>
        <w:numPr>
          <w:ilvl w:val="1"/>
          <w:numId w:val="20"/>
        </w:numPr>
        <w:rPr>
          <w:sz w:val="24"/>
          <w:szCs w:val="24"/>
        </w:rPr>
      </w:pPr>
      <w:bookmarkStart w:id="407" w:name="_Toc99541184"/>
      <w:r w:rsidRPr="0094254D">
        <w:rPr>
          <w:sz w:val="24"/>
          <w:szCs w:val="24"/>
        </w:rPr>
        <w:t>Podnošenje zahtjeva za nadoknadom i povrat sredstava</w:t>
      </w:r>
      <w:bookmarkEnd w:id="407"/>
    </w:p>
    <w:p w14:paraId="2AE7C9A0" w14:textId="77777777" w:rsidR="00197C5B" w:rsidRPr="007D2DD4" w:rsidRDefault="00197C5B" w:rsidP="00816EF2">
      <w:pPr>
        <w:jc w:val="both"/>
      </w:pPr>
      <w:r w:rsidRPr="007D2DD4">
        <w:t>U skladu s općim i posebnim uvjetima Ugovora o dodjeli bespovratnih sredstava sva p</w:t>
      </w:r>
      <w:r w:rsidRPr="007D2DD4">
        <w:rPr>
          <w:rFonts w:cs="Calibri"/>
        </w:rPr>
        <w:t>laćanja Korisniku obavljati će se preko PT</w:t>
      </w:r>
      <w:r w:rsidRPr="007D2DD4">
        <w:t xml:space="preserve">. Plaćanje prihvatljivih troškova iz bespovratnih sredstava projekta Korisnik potražuje podnošenjem Zahtjeva za nadoknadom sredstava PT-u . Zahtjev podnesen sukladno Ugovoru </w:t>
      </w:r>
      <w:r w:rsidRPr="007D2DD4">
        <w:lastRenderedPageBreak/>
        <w:t>o dodjeli bespovratnih sredstava po isteku razdoblja provedbe projekta smatra se Završnim zahtjevom za nadoknadom sredstava. Korisnik je obvezan dostaviti PT-u  Početni plan zahtjeva za nadoknadom sredstava, u roku od 10 dana od dana zaprimanja obrasca koji mu u navedenu svrhu dostavlja PT.</w:t>
      </w:r>
    </w:p>
    <w:p w14:paraId="192ED273" w14:textId="77777777" w:rsidR="00197C5B" w:rsidRPr="007D2DD4" w:rsidRDefault="00197C5B" w:rsidP="00C14C61">
      <w:pPr>
        <w:spacing w:before="240" w:after="0" w:line="240" w:lineRule="auto"/>
        <w:jc w:val="both"/>
      </w:pPr>
      <w:r w:rsidRPr="007D2DD4">
        <w:t>Zahtjev za nadoknadom sredstava podnosi se u pisanom</w:t>
      </w:r>
      <w:r w:rsidR="00EB422E" w:rsidRPr="007D2DD4">
        <w:t xml:space="preserve"> obliku</w:t>
      </w:r>
      <w:r w:rsidRPr="007D2DD4">
        <w:t xml:space="preserve"> i</w:t>
      </w:r>
      <w:r w:rsidR="0061322E" w:rsidRPr="007D2DD4">
        <w:t>li</w:t>
      </w:r>
      <w:r w:rsidRPr="007D2DD4">
        <w:t xml:space="preserve"> </w:t>
      </w:r>
      <w:r w:rsidR="0061322E" w:rsidRPr="007D2DD4">
        <w:t xml:space="preserve">kroz </w:t>
      </w:r>
      <w:r w:rsidR="0061322E" w:rsidRPr="00F0043B">
        <w:t xml:space="preserve">sustav </w:t>
      </w:r>
      <w:r w:rsidR="00F0043B" w:rsidRPr="00F0043B">
        <w:t>e</w:t>
      </w:r>
      <w:r w:rsidR="00F0043B">
        <w:t>NPOO</w:t>
      </w:r>
      <w:r w:rsidR="00F0043B" w:rsidRPr="00F0043B">
        <w:t xml:space="preserve"> </w:t>
      </w:r>
      <w:r w:rsidR="0061322E" w:rsidRPr="00F0043B">
        <w:t>(</w:t>
      </w:r>
      <w:r w:rsidR="0061322E" w:rsidRPr="007D2DD4">
        <w:t>ovisno što je primjenjivo)</w:t>
      </w:r>
      <w:r w:rsidRPr="007D2DD4">
        <w:t>, a potpisuje ga i ovjerava ovlaštena osoba Korisnika te, ako funkcionalnosti sustava PT- a  i korisnika to podržavaju, može sadržavati elektronski potpis. Zahtjevi za nadoknadom sredstava podnose se sukladno Ugovoru o dodjeli bespovratnih sredstava tijekom razdoblja provedbe projekta te po isteku navedenog razdoblja</w:t>
      </w:r>
      <w:r w:rsidR="00996B6F" w:rsidRPr="007D2DD4">
        <w:t>.</w:t>
      </w:r>
      <w:r w:rsidRPr="007D2DD4">
        <w:t xml:space="preserve"> Ako je tako utvrđeno u Posebnim uvjetima, Korisnik može dostavljati Zahtjeve za nadoknadom sredstava češće od dinamike predviđene Ugovorom.</w:t>
      </w:r>
    </w:p>
    <w:p w14:paraId="344C38A8" w14:textId="77777777" w:rsidR="0010401C" w:rsidRPr="007D2DD4" w:rsidRDefault="0010401C" w:rsidP="00C14C61">
      <w:pPr>
        <w:spacing w:before="240" w:after="0" w:line="240" w:lineRule="auto"/>
        <w:jc w:val="both"/>
      </w:pPr>
      <w:r w:rsidRPr="007D2DD4">
        <w:t xml:space="preserve">Zahtjevi za nadoknadom sredstava moraju biti popraćeni odgovarajućom dokumentacijom o nastalim i potraživanim prihvatljivim troškovima projekta, odnosno ugovorima o nabavi (robe, radova, usluga), računima izvođača radova i dobavljača, potvrdama o prihvatu (robe, radova, usluga), evidencijama radnog vremena i platnim listama, putnim kartama, potvrdama, popisom i preslikama ostalih popratnih dokumenata koji dokazuju prihvatljivost troškova (dokumenti nabave, izmjene ugovora o nabavi, tehnička projektna dokumentacija, građevinske dozvole, dokaz o promidžbenim aktivnostima (članci, fotografije, itd.)), popis sudionika, studije, certifikati, revizorsko izvješće (ako je primjenjivo) i drugim dokumentima koji opravdavaju nastali trošak. </w:t>
      </w:r>
    </w:p>
    <w:p w14:paraId="6B264551" w14:textId="77777777" w:rsidR="0010401C" w:rsidRPr="007D2DD4" w:rsidRDefault="0010401C" w:rsidP="00C14C61">
      <w:pPr>
        <w:spacing w:before="240" w:after="0" w:line="240" w:lineRule="auto"/>
        <w:jc w:val="both"/>
      </w:pPr>
      <w:r w:rsidRPr="007D2DD4">
        <w:t>U slučaju da se trošak potražuje metodom nadoknade u skladu s člankom 15. Općih uvjeta</w:t>
      </w:r>
      <w:r w:rsidR="008766B2" w:rsidRPr="007D2DD4">
        <w:t xml:space="preserve"> Ugovora o dodjeli bespovratnih sredstava</w:t>
      </w:r>
      <w:r w:rsidRPr="007D2DD4">
        <w:t xml:space="preserve">, uz Zahtjev za nadoknadom sredstava, podnosi se dokumentarni dokaz o izvršenim uplatama za nastale troškove (nalozi za plaćanje, bankovni izvadci, potvrde o gotovinskim plaćanjima, isplatnice, potvrde o izvršenoj uplati na temelju naloga za plaćanje Državnoj riznici ili drugi odgovarajući dokaz). </w:t>
      </w:r>
    </w:p>
    <w:p w14:paraId="363E2EC9" w14:textId="77777777" w:rsidR="0010401C" w:rsidRPr="007D2DD4" w:rsidRDefault="0010401C" w:rsidP="00C14C61">
      <w:pPr>
        <w:spacing w:before="240" w:after="0" w:line="240" w:lineRule="auto"/>
        <w:jc w:val="both"/>
      </w:pPr>
      <w:r w:rsidRPr="007D2DD4">
        <w:t>U slučaju da se trošak potražuje metodom plaćanja u skladu s člankom 15. Općih uvjeta</w:t>
      </w:r>
      <w:r w:rsidR="008766B2" w:rsidRPr="007D2DD4">
        <w:t xml:space="preserve"> Ugovora o dodjeli bespovratnih sredstava</w:t>
      </w:r>
      <w:r w:rsidRPr="007D2DD4">
        <w:t xml:space="preserve">, dokumentarni dokaz o plaćanju prihvatljivih troškova mora se podnijeti PT-u , nakon što se izvrše isplate dobavljačima/izvođačima/pružateljima usluga, i to najkasnije u roku od 10 dana od dana primitka uplate sredstava. Ako Korisnik ne dostavi dokumentarni dokaz o plaćanju niti u dodatnom roku koji odredi PT, a koji ne može biti duži od 10 dana,  troškovi će se smatrati neprihvatljivima. </w:t>
      </w:r>
    </w:p>
    <w:p w14:paraId="0A95A053" w14:textId="77777777" w:rsidR="0010401C" w:rsidRPr="007D2DD4" w:rsidRDefault="00A00727" w:rsidP="00C14C61">
      <w:pPr>
        <w:spacing w:before="240" w:after="0" w:line="240" w:lineRule="auto"/>
        <w:jc w:val="both"/>
      </w:pPr>
      <w:r w:rsidRPr="007D2DD4">
        <w:t>P</w:t>
      </w:r>
      <w:r w:rsidR="0010401C" w:rsidRPr="007D2DD4">
        <w:t>rvim Zahtjevom za nadoknadom sredstava Korisnik potražuje troškove nastale prije datuma sklapanja Ugovora</w:t>
      </w:r>
      <w:r w:rsidR="008766B2" w:rsidRPr="007D2DD4">
        <w:t xml:space="preserve"> o dodjeli bespovratnih sredstava</w:t>
      </w:r>
      <w:r w:rsidR="0010401C" w:rsidRPr="007D2DD4">
        <w:t xml:space="preserve">, a unutar razdoblja prihvatljivosti izdataka, izvještavajući o svim aktivnostima koje su završile prije datuma sklapanja Ugovora </w:t>
      </w:r>
      <w:r w:rsidR="008766B2" w:rsidRPr="007D2DD4">
        <w:t xml:space="preserve">o dodjeli bespovratnih sredstava </w:t>
      </w:r>
      <w:r w:rsidR="0010401C" w:rsidRPr="007D2DD4">
        <w:t xml:space="preserve">ili su se počele provoditi prije datuma sklapanja </w:t>
      </w:r>
      <w:r w:rsidR="008766B2" w:rsidRPr="007D2DD4">
        <w:t>istog</w:t>
      </w:r>
      <w:r w:rsidR="0010401C" w:rsidRPr="007D2DD4">
        <w:t>.</w:t>
      </w:r>
    </w:p>
    <w:p w14:paraId="293458AF" w14:textId="77777777" w:rsidR="007411B2" w:rsidRPr="007D2DD4" w:rsidRDefault="007411B2" w:rsidP="00C14C61">
      <w:pPr>
        <w:spacing w:before="240" w:after="0" w:line="240" w:lineRule="auto"/>
        <w:jc w:val="both"/>
        <w:rPr>
          <w:b/>
        </w:rPr>
      </w:pPr>
      <w:r w:rsidRPr="007D2DD4">
        <w:rPr>
          <w:b/>
        </w:rPr>
        <w:t>Povrat sredstava</w:t>
      </w:r>
    </w:p>
    <w:p w14:paraId="583B04D2" w14:textId="77777777" w:rsidR="0010401C" w:rsidRPr="007D2DD4" w:rsidRDefault="0010401C" w:rsidP="00C14C61">
      <w:pPr>
        <w:spacing w:before="240" w:after="0" w:line="240" w:lineRule="auto"/>
        <w:jc w:val="both"/>
      </w:pPr>
      <w:r w:rsidRPr="007D2DD4">
        <w:t xml:space="preserve">Korisnik se obvezuje vratiti sve preplaćene iznose u roku od 60 dana od dana primitka Odluke o povratu, odnosno od dana dostave obavijesti kojom </w:t>
      </w:r>
      <w:r w:rsidR="00AE5B49">
        <w:t>NT</w:t>
      </w:r>
      <w:r w:rsidRPr="007D2DD4">
        <w:t xml:space="preserve"> zahtijeva od Korisnika plaćanje dugovanog iznosa. Uz iznimku navedenu u točki </w:t>
      </w:r>
      <w:r w:rsidR="007411B2" w:rsidRPr="007D2DD4">
        <w:t xml:space="preserve"> </w:t>
      </w:r>
      <w:r w:rsidRPr="007D2DD4">
        <w:t>18.6. Općih uvjeta</w:t>
      </w:r>
      <w:r w:rsidR="00403E89" w:rsidRPr="007D2DD4">
        <w:t xml:space="preserve"> Ugovora o dodjeli bespovratnih sredstava</w:t>
      </w:r>
      <w:r w:rsidRPr="007D2DD4">
        <w:t xml:space="preserve">, ako Korisnik ne izvrši uplatu u roku navedenom u Odluci o povratu, zatezna kamata ostvaruje se tijekom vremena koje protekne između roka za plaćanje koji je odredio </w:t>
      </w:r>
      <w:r w:rsidR="00AE5B49">
        <w:t>NT</w:t>
      </w:r>
      <w:r w:rsidRPr="007D2DD4">
        <w:t xml:space="preserve">, i datuma kad je predmetna uplata izvršena. Sve djelomične uplate prvo nadoknađuju trošak kamate. Iznosi koje Korisnik treba vratiti </w:t>
      </w:r>
      <w:r w:rsidR="00AE5B49">
        <w:t>NT</w:t>
      </w:r>
      <w:r w:rsidRPr="007D2DD4">
        <w:t xml:space="preserve"> može prebiti s iznosima dugovanja prema Korisniku. Ugovorne strane mogu dogovoriti obročno plaćanje. Bankovne naknade nastale izvršavanjem povrata sredstava po Ugovoru snosi Korisnik.</w:t>
      </w:r>
    </w:p>
    <w:p w14:paraId="6B34BE8F" w14:textId="77777777" w:rsidR="00862A80" w:rsidRDefault="0010401C" w:rsidP="00347499">
      <w:pPr>
        <w:spacing w:before="240" w:after="0" w:line="240" w:lineRule="auto"/>
        <w:jc w:val="both"/>
      </w:pPr>
      <w:r w:rsidRPr="007D2DD4">
        <w:lastRenderedPageBreak/>
        <w:t xml:space="preserve">U slučaju povrata nezakonitih državnih potpora, kamata se obračunava u skladu sa zahtjevima utvrđenim u pravilima o državnim potporama kojima se utvrđuju detaljna pravila za primjenu članka 107. UFEU-a. U slučaju pogrešaka, nepravilnosti i prijevara utvrđenih u Korisnikovu postupanju, Korisnik pristaje da mu PT odredi financijske korekcije ili, ako je primjenjivo, ekstrapolirane financijske korekcije, primjenjujući pri </w:t>
      </w:r>
      <w:r w:rsidRPr="0094254D">
        <w:t xml:space="preserve">tome </w:t>
      </w:r>
      <w:r w:rsidR="00F46170" w:rsidRPr="0094254D">
        <w:t xml:space="preserve">propise, upute i smjernice Europske komisije </w:t>
      </w:r>
      <w:r w:rsidRPr="0094254D">
        <w:t xml:space="preserve">koje se u pogledu određivanja financijskih korekcija primjenjuju na države članice Europske unije, ili </w:t>
      </w:r>
      <w:r w:rsidR="00F46170" w:rsidRPr="0094254D">
        <w:t>nacionalne akte</w:t>
      </w:r>
      <w:r w:rsidRPr="007D2DD4">
        <w:t xml:space="preserve"> kojima se uređuje navedeno područje.</w:t>
      </w:r>
      <w:bookmarkStart w:id="408" w:name="_Toc77253574"/>
      <w:bookmarkStart w:id="409" w:name="_Toc77253962"/>
      <w:bookmarkStart w:id="410" w:name="_Toc77336406"/>
      <w:bookmarkStart w:id="411" w:name="_Toc77253579"/>
      <w:bookmarkStart w:id="412" w:name="_Toc77253967"/>
      <w:bookmarkStart w:id="413" w:name="_Toc77336411"/>
      <w:bookmarkStart w:id="414" w:name="_Toc77253580"/>
      <w:bookmarkStart w:id="415" w:name="_Toc77253968"/>
      <w:bookmarkStart w:id="416" w:name="_Toc77336412"/>
      <w:bookmarkStart w:id="417" w:name="_Toc77253581"/>
      <w:bookmarkStart w:id="418" w:name="_Toc77253969"/>
      <w:bookmarkStart w:id="419" w:name="_Toc77336413"/>
      <w:bookmarkStart w:id="420" w:name="_Toc77253583"/>
      <w:bookmarkStart w:id="421" w:name="_Toc77253971"/>
      <w:bookmarkStart w:id="422" w:name="_Toc77336415"/>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p>
    <w:p w14:paraId="617F5EB8" w14:textId="77777777" w:rsidR="004411D4" w:rsidRDefault="004411D4" w:rsidP="00347499">
      <w:pPr>
        <w:spacing w:before="240" w:after="0" w:line="240" w:lineRule="auto"/>
        <w:jc w:val="both"/>
      </w:pPr>
    </w:p>
    <w:p w14:paraId="6E61B2E6" w14:textId="77777777" w:rsidR="004411D4" w:rsidRPr="00E5194C" w:rsidRDefault="004411D4" w:rsidP="00E5194C">
      <w:pPr>
        <w:pStyle w:val="Naslov2"/>
        <w:numPr>
          <w:ilvl w:val="1"/>
          <w:numId w:val="20"/>
        </w:numPr>
        <w:rPr>
          <w:sz w:val="24"/>
          <w:szCs w:val="24"/>
        </w:rPr>
      </w:pPr>
      <w:bookmarkStart w:id="423" w:name="_Toc99541185"/>
      <w:r w:rsidRPr="00E5194C">
        <w:rPr>
          <w:sz w:val="24"/>
          <w:szCs w:val="24"/>
        </w:rPr>
        <w:t>Informiranje i vidljivost</w:t>
      </w:r>
      <w:bookmarkEnd w:id="423"/>
      <w:r w:rsidRPr="00E5194C">
        <w:rPr>
          <w:sz w:val="24"/>
          <w:szCs w:val="24"/>
        </w:rPr>
        <w:t xml:space="preserve"> </w:t>
      </w:r>
    </w:p>
    <w:p w14:paraId="35191DA3" w14:textId="77777777" w:rsidR="004411D4" w:rsidRDefault="004411D4" w:rsidP="004411D4">
      <w:pPr>
        <w:spacing w:before="240" w:after="0" w:line="240" w:lineRule="auto"/>
        <w:jc w:val="both"/>
      </w:pPr>
      <w:r>
        <w:t>Korisnik i Partner je dužan uvažavati podrijetlo i osigurati vidljivost sr</w:t>
      </w:r>
      <w:r w:rsidR="0023438B">
        <w:t xml:space="preserve">edstava Unije u okviru NPOO-a. </w:t>
      </w:r>
    </w:p>
    <w:p w14:paraId="1F92C843" w14:textId="77777777" w:rsidR="004411D4" w:rsidRDefault="004411D4" w:rsidP="004411D4">
      <w:pPr>
        <w:spacing w:before="240" w:after="0" w:line="240" w:lineRule="auto"/>
        <w:jc w:val="both"/>
      </w:pPr>
      <w:r>
        <w:t>Potrebno je osigurati mjere vidljivosti kako bi se osiguralo pružanje koherentnih, djelotvornih i razmjernih ciljanih informacija različitoj publici, među ostalima medijima i javnosti. Pri tome je korisnik i partner dužan,  gdje je to primjenjivo, ispravno i vidljivo,  prikazati u svim komunikacijskim aktivnostima amblem EU-a s odgovarajućom izjavom o financiranju (koja glasi: „Financira Europska unija – NextGenerationEU”), uzimajući u obzir i:</w:t>
      </w:r>
    </w:p>
    <w:p w14:paraId="5D198835" w14:textId="77777777" w:rsidR="004411D4" w:rsidRDefault="004411D4" w:rsidP="004411D4">
      <w:pPr>
        <w:spacing w:before="240" w:after="0" w:line="240" w:lineRule="auto"/>
        <w:jc w:val="both"/>
      </w:pPr>
      <w:r>
        <w:t>•</w:t>
      </w:r>
      <w:r>
        <w:tab/>
        <w:t>Kada se prikazuje zajedno s drugim logotipom, amblem Europske unije mora biti prikazan barem jednako istaknuto i vidljivo kao i drugi logotipi. Amblem mora ostati zaseban i odvojen i ne može se mijenjati dodavanjem drugih vizualnih oznaka, brendova ili teksta. Osim ovog amblema, nikakav drugi vizualni identitet ni logotip ne smiju se koristiti za isticanje potpore EU.</w:t>
      </w:r>
    </w:p>
    <w:p w14:paraId="378B393D" w14:textId="77777777" w:rsidR="004411D4" w:rsidRDefault="004411D4" w:rsidP="004411D4">
      <w:pPr>
        <w:spacing w:before="240" w:after="0" w:line="240" w:lineRule="auto"/>
        <w:jc w:val="both"/>
      </w:pPr>
      <w:r>
        <w:t>•</w:t>
      </w:r>
      <w:r>
        <w:tab/>
        <w:t>Kada je to primjenjivo, država članica dužna je navesti sljedeće odricanje od odgovornosti: „Financira Europska unija – NextGenerationEU. Izneseni stavovi i mišljenja samo su autorova i ne odražavaju nužno službena stajališta Europske unije ili Europske komisije. Ni Europska unija ni Europska komisija ne mogu se</w:t>
      </w:r>
      <w:r w:rsidR="0023438B">
        <w:t xml:space="preserve"> smatrati odgovornima za njih.”</w:t>
      </w:r>
    </w:p>
    <w:p w14:paraId="731FA6C8" w14:textId="77777777" w:rsidR="004411D4" w:rsidRDefault="004411D4" w:rsidP="004411D4">
      <w:pPr>
        <w:spacing w:before="240" w:after="0" w:line="240" w:lineRule="auto"/>
        <w:jc w:val="both"/>
      </w:pPr>
      <w:r>
        <w:t>Osim mjera informiranja i vidljivosti koje korisnik samostalno poduzima u okviru projekta, korisnik i partner je obavezan odazvati se na pozive PT-a i NT-a za sudjelovanje na organiziranim događanjima informiranja i vidljivosti.</w:t>
      </w:r>
    </w:p>
    <w:p w14:paraId="204E4DC1" w14:textId="77777777" w:rsidR="004411D4" w:rsidRPr="00E5194C" w:rsidRDefault="004411D4" w:rsidP="004411D4">
      <w:pPr>
        <w:spacing w:before="240" w:after="0" w:line="240" w:lineRule="auto"/>
        <w:jc w:val="both"/>
        <w:rPr>
          <w:b/>
        </w:rPr>
      </w:pPr>
      <w:r w:rsidRPr="00E5194C">
        <w:rPr>
          <w:b/>
        </w:rPr>
        <w:t>Amblemi i izjava dostupni su na linku:</w:t>
      </w:r>
    </w:p>
    <w:p w14:paraId="7709ABC5" w14:textId="77777777" w:rsidR="004411D4" w:rsidRDefault="004411D4" w:rsidP="004411D4">
      <w:pPr>
        <w:spacing w:before="240" w:after="0" w:line="240" w:lineRule="auto"/>
        <w:jc w:val="both"/>
      </w:pPr>
      <w:r>
        <w:t xml:space="preserve">https://ec.europa.eu/regional_policy/en/information/logos_downloadcenter/ </w:t>
      </w:r>
    </w:p>
    <w:p w14:paraId="490F896B" w14:textId="77777777" w:rsidR="004411D4" w:rsidRDefault="004411D4" w:rsidP="004411D4">
      <w:pPr>
        <w:spacing w:before="240" w:after="0" w:line="240" w:lineRule="auto"/>
        <w:jc w:val="both"/>
      </w:pPr>
      <w:r>
        <w:t>Generator uzoraka: https://www.euinmyregion.eu/generator</w:t>
      </w:r>
      <w:r>
        <w:cr/>
      </w:r>
    </w:p>
    <w:p w14:paraId="7417BA97" w14:textId="77777777" w:rsidR="00CF07B9" w:rsidRDefault="00CF07B9" w:rsidP="00E5194C">
      <w:pPr>
        <w:pStyle w:val="Naslov2"/>
        <w:numPr>
          <w:ilvl w:val="1"/>
          <w:numId w:val="20"/>
        </w:numPr>
      </w:pPr>
      <w:bookmarkStart w:id="424" w:name="_Toc99541186"/>
      <w:r w:rsidRPr="00E5194C">
        <w:rPr>
          <w:sz w:val="24"/>
          <w:szCs w:val="24"/>
        </w:rPr>
        <w:t>Zaštita osobnih podataka</w:t>
      </w:r>
      <w:bookmarkEnd w:id="424"/>
    </w:p>
    <w:p w14:paraId="4D5E2233" w14:textId="77777777" w:rsidR="00CF07B9" w:rsidRPr="009F7FB3" w:rsidRDefault="00CF07B9" w:rsidP="00CF07B9">
      <w:pPr>
        <w:spacing w:after="0"/>
        <w:rPr>
          <w:lang w:val="hr"/>
        </w:rPr>
      </w:pPr>
    </w:p>
    <w:p w14:paraId="2F52D55F" w14:textId="77777777" w:rsidR="00CF07B9" w:rsidRPr="00E5194C" w:rsidRDefault="00CF07B9" w:rsidP="00E5194C">
      <w:pPr>
        <w:spacing w:before="240" w:after="0" w:line="240" w:lineRule="auto"/>
        <w:jc w:val="both"/>
      </w:pPr>
      <w:r w:rsidRPr="00E5194C">
        <w:t>Zaštita osobnih podataka temelji se na Uredbi (EU) 2016/679 Europskog parlamenta i Vijeća od 27. travnja 2016. o zaštiti pojedinaca u vezi s obradom osobnih podataka i o slobodnom kretanju takvih podataka te o stavljanju izvan snage Direktive 95/46/EZ (Opća uredba o zaštiti podataka), te odredbama Zakona o provedbi Opće uredbe o zaštiti podataka (Narodne novine br. 42/18).</w:t>
      </w:r>
    </w:p>
    <w:p w14:paraId="17D064FF" w14:textId="77777777" w:rsidR="00CF07B9" w:rsidRPr="00E5194C" w:rsidRDefault="00CF07B9" w:rsidP="00E5194C">
      <w:pPr>
        <w:spacing w:before="240" w:after="0" w:line="240" w:lineRule="auto"/>
        <w:jc w:val="both"/>
      </w:pPr>
      <w:r w:rsidRPr="00E5194C">
        <w:lastRenderedPageBreak/>
        <w:t>Osobni podaci koji se prikupljaju u okviru projektnog prijedloga su podaci prijavitelja, odnosno osobe ovlaštene za zastupanje prijavitelja (opći podaci - ime, prezime, OIB, e-mail adresa, broj telefona. U postupku dodjele primjenjuje se načelo zaštite osobnih podataka u vidu nedostupnosti podataka, kao javnih podataka, koji se odnose na imena osoba koje su uključene u provedbu postupka dodjele kao i imena vanjskih ocjenjivača. U provedbi Ugovora o dodjeli bespovratnih sredstava prikupljaju se i podaci dionika u provedbi navedenog ugovora (ime, prezime, OIB, plaća te ostali podaci koji se dostavljaju u sklopu provedbe projekta u obliku priloženih dokumenata u izvještajima, ukoliko se povezani troškovi nadoknađuju kroz predmetni ugovor). Navedeni osobni podaci obrađuju se u svrhu izrade i podnošenja projektnog prijedloga, provedbe postupka dodjele bespovratnih sredstava, sklapanja i izvršavanja ugovora o dodjeli bespovratnih sredstava, provedbe revizije projekta.</w:t>
      </w:r>
    </w:p>
    <w:p w14:paraId="30BF490E" w14:textId="77777777" w:rsidR="00CF07B9" w:rsidRPr="00E5194C" w:rsidRDefault="00CF07B9" w:rsidP="00E5194C">
      <w:pPr>
        <w:spacing w:before="240" w:after="0" w:line="240" w:lineRule="auto"/>
        <w:jc w:val="both"/>
      </w:pPr>
      <w:r w:rsidRPr="00E5194C">
        <w:t>Navedeni se osobni podaci mogu razmjenjivati:</w:t>
      </w:r>
    </w:p>
    <w:p w14:paraId="35625D54" w14:textId="77777777" w:rsidR="00CF07B9" w:rsidRPr="00E5194C" w:rsidRDefault="00CF07B9" w:rsidP="00E5194C">
      <w:pPr>
        <w:spacing w:before="240" w:after="0" w:line="240" w:lineRule="auto"/>
        <w:jc w:val="both"/>
      </w:pPr>
      <w:r w:rsidRPr="00E5194C">
        <w:t xml:space="preserve">- između tijela sustava za provedbu i praćenje NPOO </w:t>
      </w:r>
    </w:p>
    <w:p w14:paraId="19A31EAF" w14:textId="77777777" w:rsidR="00CF07B9" w:rsidRPr="00E5194C" w:rsidRDefault="00CF07B9" w:rsidP="00E5194C">
      <w:pPr>
        <w:spacing w:before="240" w:after="0" w:line="240" w:lineRule="auto"/>
        <w:jc w:val="both"/>
      </w:pPr>
      <w:r w:rsidRPr="00E5194C">
        <w:t>- između tijela sustava za provedbu i praćenje NPOO i tijela koja su ovlaštena provoditi reviziju, u skladu s pravnim i institucionalnim okvirom za NPOO (Neovisno revizorsko tijelo, Europska komisija, Europski revizorski sud, OLAF, EPPO i drugi revizor kojeg su ta tijela za navedeno ovlastila).</w:t>
      </w:r>
    </w:p>
    <w:p w14:paraId="21DCD7C6" w14:textId="77777777" w:rsidR="00CF07B9" w:rsidRPr="00E5194C" w:rsidRDefault="00CF07B9" w:rsidP="00E5194C">
      <w:pPr>
        <w:spacing w:before="240" w:after="0" w:line="240" w:lineRule="auto"/>
        <w:jc w:val="both"/>
      </w:pPr>
      <w:r w:rsidRPr="00E5194C">
        <w:t xml:space="preserve">- između tijela sustava za provedbu i praćenje NPOO te osoba koje su ta tijela angažirala/ovlastila za izvršenje usluga vezano uz potrebu ili obvezu obavljanja aktivnosti u okviru njihovih funkcija. </w:t>
      </w:r>
    </w:p>
    <w:p w14:paraId="304E8340" w14:textId="77777777" w:rsidR="00CF07B9" w:rsidRPr="00E5194C" w:rsidRDefault="00CF07B9" w:rsidP="00E5194C">
      <w:pPr>
        <w:spacing w:before="240" w:after="0" w:line="240" w:lineRule="auto"/>
        <w:jc w:val="both"/>
      </w:pPr>
      <w:r w:rsidRPr="00E5194C">
        <w:t>Pristup osobnim podacima je ograničen samo na osobe koje  obavljaju poslove za koje je pristup osobnim podacima nužan.</w:t>
      </w:r>
    </w:p>
    <w:p w14:paraId="4F0DEA31" w14:textId="77777777" w:rsidR="00CF07B9" w:rsidRPr="00E5194C" w:rsidRDefault="00CF07B9" w:rsidP="00E5194C">
      <w:pPr>
        <w:spacing w:before="240" w:after="0" w:line="240" w:lineRule="auto"/>
        <w:jc w:val="both"/>
      </w:pPr>
      <w:r w:rsidRPr="00E5194C">
        <w:t>Prijavitelji odnosno korisnici imaju sljedeća prava u zaštiti osobnih podataka:</w:t>
      </w:r>
    </w:p>
    <w:p w14:paraId="63DE3FA0" w14:textId="77777777" w:rsidR="00CF07B9" w:rsidRPr="00E5194C" w:rsidRDefault="00CF07B9" w:rsidP="00E5194C">
      <w:pPr>
        <w:spacing w:before="240" w:after="0" w:line="240" w:lineRule="auto"/>
        <w:jc w:val="both"/>
      </w:pPr>
      <w:r w:rsidRPr="00E5194C">
        <w:t>- pravo na pristup svojim osobnim podacima, tj. pravo zahtijevati potvrdu obrađuju li se osobni podatci te ako se takvi podatci obrađuju, pravo zahtijevati pristup i informacije o obradi i kopiju osobnih podataka koji se obrađuju</w:t>
      </w:r>
    </w:p>
    <w:p w14:paraId="603BD78E" w14:textId="77777777" w:rsidR="00CF07B9" w:rsidRPr="00E5194C" w:rsidRDefault="00CF07B9" w:rsidP="00E5194C">
      <w:pPr>
        <w:spacing w:before="240" w:after="0" w:line="240" w:lineRule="auto"/>
        <w:jc w:val="both"/>
      </w:pPr>
      <w:r w:rsidRPr="00E5194C">
        <w:t xml:space="preserve">- pravo na ispravak netočnih i nadopunu nepotpunih podataka </w:t>
      </w:r>
    </w:p>
    <w:p w14:paraId="72C95B25" w14:textId="77777777" w:rsidR="00CF07B9" w:rsidRPr="00E5194C" w:rsidRDefault="00CF07B9" w:rsidP="00E5194C">
      <w:pPr>
        <w:spacing w:before="240" w:after="0" w:line="240" w:lineRule="auto"/>
        <w:jc w:val="both"/>
      </w:pPr>
      <w:r w:rsidRPr="00E5194C">
        <w:t>- pravo na brisanje osobnih podataka, ako takvi podaci više nisu nužni u odnosu na svrhe za koje su prikupljeni, ako su nezakonito obrađeni, ili nakon isteka roka čuvanja podataka</w:t>
      </w:r>
    </w:p>
    <w:p w14:paraId="31BA7E3F" w14:textId="77777777" w:rsidR="00CF07B9" w:rsidRPr="00E5194C" w:rsidRDefault="00CF07B9" w:rsidP="00E5194C">
      <w:pPr>
        <w:spacing w:before="240" w:after="0" w:line="240" w:lineRule="auto"/>
        <w:jc w:val="both"/>
      </w:pPr>
      <w:r w:rsidRPr="00E5194C">
        <w:t>- pravo na ograničavanje obrade osobnih podataka</w:t>
      </w:r>
    </w:p>
    <w:p w14:paraId="5A8A0EA0" w14:textId="77777777" w:rsidR="00CF07B9" w:rsidRPr="00E5194C" w:rsidRDefault="00CF07B9" w:rsidP="00E5194C">
      <w:pPr>
        <w:spacing w:before="240" w:after="0" w:line="240" w:lineRule="auto"/>
        <w:jc w:val="both"/>
      </w:pPr>
      <w:r w:rsidRPr="00E5194C">
        <w:t>- pravo uložiti prigovor na obradu osobnih podataka</w:t>
      </w:r>
    </w:p>
    <w:p w14:paraId="7D6004DC" w14:textId="77777777" w:rsidR="00CF07B9" w:rsidRPr="00E5194C" w:rsidRDefault="00CF07B9" w:rsidP="00E5194C">
      <w:pPr>
        <w:spacing w:before="240" w:after="0" w:line="240" w:lineRule="auto"/>
        <w:jc w:val="both"/>
      </w:pPr>
      <w:r w:rsidRPr="00E5194C">
        <w:t>- pravo podnijeti pritužbu Agenciji za zaštitu osobnih podataka.</w:t>
      </w:r>
    </w:p>
    <w:p w14:paraId="67A76BF9" w14:textId="77777777" w:rsidR="00CF07B9" w:rsidRPr="00E5194C" w:rsidRDefault="00CF07B9" w:rsidP="00E5194C">
      <w:pPr>
        <w:spacing w:before="240" w:after="0" w:line="240" w:lineRule="auto"/>
        <w:jc w:val="both"/>
      </w:pPr>
      <w:r w:rsidRPr="00E5194C">
        <w:t xml:space="preserve">Osobni podaci čuvaju se dok za navedeno postoji svrha, a najdulje tijekom razdoblja   &lt;…&gt; </w:t>
      </w:r>
    </w:p>
    <w:p w14:paraId="1CE619A2" w14:textId="77777777" w:rsidR="00CF07B9" w:rsidRPr="00E5194C" w:rsidRDefault="00CF07B9" w:rsidP="00E5194C">
      <w:pPr>
        <w:spacing w:before="240" w:after="0" w:line="240" w:lineRule="auto"/>
        <w:jc w:val="both"/>
      </w:pPr>
      <w:r w:rsidRPr="00E5194C">
        <w:t xml:space="preserve">Pravna osnova za obradu osobnih podataka prikupljenih u svrhu provedbe postupka dodjele bespovratnih sredstava je sklapanje i izvršavanje ugovora o dodjeli bespovratnih sredstava u skladu s točkom b) stavka 1. članka 6. Opće uredbe o zaštiti osobnih podataka. Također, obrada osobnih podataka iz svih utvrđenih svrha nužna je radi poštivanja pravnih obveza voditelja obrade u skladu s točkom c) stavka 1. članka 6. Opće uredbe o zaštiti osobnih podataka te radi izvršavanja zadaće od </w:t>
      </w:r>
      <w:r w:rsidRPr="00E5194C">
        <w:lastRenderedPageBreak/>
        <w:t>javnog interesa i pri izvršavanju službene ovlasti voditelja obrade u skladu s točkom e) stavka 1. članka 6. Opće uredbe o zaštiti osobnih podataka.</w:t>
      </w:r>
    </w:p>
    <w:p w14:paraId="42721E17" w14:textId="77777777" w:rsidR="004411D4" w:rsidRDefault="004411D4" w:rsidP="00347499">
      <w:pPr>
        <w:spacing w:before="240" w:after="0" w:line="240" w:lineRule="auto"/>
        <w:jc w:val="both"/>
      </w:pPr>
    </w:p>
    <w:sectPr w:rsidR="004411D4" w:rsidSect="00FD4AA6">
      <w:headerReference w:type="default" r:id="rId55"/>
      <w:footerReference w:type="default" r:id="rId56"/>
      <w:headerReference w:type="first" r:id="rId57"/>
      <w:footerReference w:type="first" r:id="rId58"/>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628DEA" w14:textId="77777777" w:rsidR="00A854F6" w:rsidRDefault="00A854F6" w:rsidP="00705BD0">
      <w:pPr>
        <w:spacing w:after="0" w:line="240" w:lineRule="auto"/>
      </w:pPr>
      <w:r>
        <w:separator/>
      </w:r>
    </w:p>
  </w:endnote>
  <w:endnote w:type="continuationSeparator" w:id="0">
    <w:p w14:paraId="6293967C" w14:textId="77777777" w:rsidR="00A854F6" w:rsidRDefault="00A854F6" w:rsidP="00705BD0">
      <w:pPr>
        <w:spacing w:after="0" w:line="240" w:lineRule="auto"/>
      </w:pPr>
      <w:r>
        <w:continuationSeparator/>
      </w:r>
    </w:p>
  </w:endnote>
  <w:endnote w:type="continuationNotice" w:id="1">
    <w:p w14:paraId="67E5571B" w14:textId="77777777" w:rsidR="00A854F6" w:rsidRDefault="00A854F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Regular">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ngsanaUPC">
    <w:charset w:val="DE"/>
    <w:family w:val="roman"/>
    <w:pitch w:val="variable"/>
    <w:sig w:usb0="81000003" w:usb1="00000000" w:usb2="00000000" w:usb3="00000000" w:csb0="00010001" w:csb1="00000000"/>
  </w:font>
  <w:font w:name="VladaRHSans Reg">
    <w:altName w:val="Arial"/>
    <w:panose1 w:val="00000000000000000000"/>
    <w:charset w:val="00"/>
    <w:family w:val="swiss"/>
    <w:notTrueType/>
    <w:pitch w:val="default"/>
    <w:sig w:usb0="00000003" w:usb1="00000000" w:usb2="00000000" w:usb3="00000000" w:csb0="00000001" w:csb1="00000000"/>
  </w:font>
  <w:font w:name="Helvetica">
    <w:panose1 w:val="020B0604020202020204"/>
    <w:charset w:val="EE"/>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Lucida Sans Unicode">
    <w:panose1 w:val="020B0602030504020204"/>
    <w:charset w:val="EE"/>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47386125"/>
      <w:docPartObj>
        <w:docPartGallery w:val="Page Numbers (Bottom of Page)"/>
        <w:docPartUnique/>
      </w:docPartObj>
    </w:sdtPr>
    <w:sdtEndPr/>
    <w:sdtContent>
      <w:p w14:paraId="18B169BB" w14:textId="14FD10F5" w:rsidR="00A854F6" w:rsidRDefault="00755CEA">
        <w:pPr>
          <w:pStyle w:val="Podnoje"/>
          <w:jc w:val="right"/>
        </w:pPr>
        <w:r w:rsidRPr="00A26DEF">
          <w:rPr>
            <w:noProof/>
            <w:lang w:eastAsia="hr-HR"/>
          </w:rPr>
          <w:drawing>
            <wp:anchor distT="0" distB="0" distL="114300" distR="114300" simplePos="0" relativeHeight="251658240" behindDoc="0" locked="0" layoutInCell="1" allowOverlap="0" wp14:anchorId="395B8040" wp14:editId="1B092A54">
              <wp:simplePos x="0" y="0"/>
              <wp:positionH relativeFrom="column">
                <wp:posOffset>24130</wp:posOffset>
              </wp:positionH>
              <wp:positionV relativeFrom="paragraph">
                <wp:posOffset>-24130</wp:posOffset>
              </wp:positionV>
              <wp:extent cx="2412000" cy="583200"/>
              <wp:effectExtent l="0" t="0" r="7620" b="7620"/>
              <wp:wrapThrough wrapText="bothSides">
                <wp:wrapPolygon edited="0">
                  <wp:start x="0" y="0"/>
                  <wp:lineTo x="0" y="21176"/>
                  <wp:lineTo x="21498" y="21176"/>
                  <wp:lineTo x="21498" y="0"/>
                  <wp:lineTo x="0" y="0"/>
                </wp:wrapPolygon>
              </wp:wrapThrough>
              <wp:docPr id="181155449" name="Slika 1811554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lika 2"/>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12000" cy="58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54F6">
          <w:fldChar w:fldCharType="begin"/>
        </w:r>
        <w:r w:rsidR="00A854F6">
          <w:instrText>PAGE   \* MERGEFORMAT</w:instrText>
        </w:r>
        <w:r w:rsidR="00A854F6">
          <w:fldChar w:fldCharType="separate"/>
        </w:r>
        <w:r w:rsidR="00C46F2C">
          <w:rPr>
            <w:noProof/>
          </w:rPr>
          <w:t>1</w:t>
        </w:r>
        <w:r w:rsidR="00A854F6">
          <w:fldChar w:fldCharType="end"/>
        </w:r>
      </w:p>
    </w:sdtContent>
  </w:sdt>
  <w:p w14:paraId="6931E2C1" w14:textId="2020F6D2" w:rsidR="00A854F6" w:rsidRDefault="00755CEA" w:rsidP="00755CEA">
    <w:pPr>
      <w:pStyle w:val="Podnoje"/>
      <w:tabs>
        <w:tab w:val="clear" w:pos="4536"/>
        <w:tab w:val="clear" w:pos="9072"/>
        <w:tab w:val="left" w:pos="1950"/>
      </w:tabs>
      <w:jc w:val="both"/>
    </w:pPr>
    <w: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ACBDC6" w14:textId="25626DBF" w:rsidR="00FD4AA6" w:rsidRDefault="00755CEA">
    <w:pPr>
      <w:pStyle w:val="Podnoje"/>
    </w:pPr>
    <w:r w:rsidRPr="00A26DEF">
      <w:rPr>
        <w:noProof/>
        <w:lang w:eastAsia="hr-HR"/>
      </w:rPr>
      <w:drawing>
        <wp:anchor distT="0" distB="0" distL="114300" distR="114300" simplePos="0" relativeHeight="251659264" behindDoc="0" locked="0" layoutInCell="1" allowOverlap="1" wp14:anchorId="4C18FE85" wp14:editId="21E6BA92">
          <wp:simplePos x="0" y="0"/>
          <wp:positionH relativeFrom="column">
            <wp:posOffset>-4445</wp:posOffset>
          </wp:positionH>
          <wp:positionV relativeFrom="paragraph">
            <wp:posOffset>-175260</wp:posOffset>
          </wp:positionV>
          <wp:extent cx="2411186" cy="582295"/>
          <wp:effectExtent l="0" t="0" r="8255" b="8255"/>
          <wp:wrapNone/>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11186" cy="58229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3B0671" w14:textId="77777777" w:rsidR="00A854F6" w:rsidRDefault="00A854F6" w:rsidP="00705BD0">
      <w:pPr>
        <w:spacing w:after="0" w:line="240" w:lineRule="auto"/>
      </w:pPr>
      <w:r>
        <w:separator/>
      </w:r>
    </w:p>
  </w:footnote>
  <w:footnote w:type="continuationSeparator" w:id="0">
    <w:p w14:paraId="4B14F5EB" w14:textId="77777777" w:rsidR="00A854F6" w:rsidRDefault="00A854F6" w:rsidP="00705BD0">
      <w:pPr>
        <w:spacing w:after="0" w:line="240" w:lineRule="auto"/>
      </w:pPr>
      <w:r>
        <w:continuationSeparator/>
      </w:r>
    </w:p>
  </w:footnote>
  <w:footnote w:type="continuationNotice" w:id="1">
    <w:p w14:paraId="5407C311" w14:textId="77777777" w:rsidR="00A854F6" w:rsidRDefault="00A854F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529" w:type="dxa"/>
      <w:jc w:val="center"/>
      <w:tblLayout w:type="fixed"/>
      <w:tblLook w:val="01E0" w:firstRow="1" w:lastRow="1" w:firstColumn="1" w:lastColumn="1" w:noHBand="0" w:noVBand="0"/>
    </w:tblPr>
    <w:tblGrid>
      <w:gridCol w:w="1791"/>
      <w:gridCol w:w="3606"/>
      <w:gridCol w:w="2219"/>
      <w:gridCol w:w="2913"/>
    </w:tblGrid>
    <w:tr w:rsidR="00151EA1" w:rsidRPr="002654BA" w14:paraId="6B4B3E67" w14:textId="77777777" w:rsidTr="00295AE7">
      <w:trPr>
        <w:trHeight w:val="335"/>
        <w:jc w:val="center"/>
      </w:trPr>
      <w:tc>
        <w:tcPr>
          <w:tcW w:w="1791" w:type="dxa"/>
          <w:vMerge w:val="restart"/>
          <w:tcBorders>
            <w:top w:val="single" w:sz="4" w:space="0" w:color="auto"/>
            <w:left w:val="single" w:sz="4" w:space="0" w:color="auto"/>
            <w:right w:val="single" w:sz="4" w:space="0" w:color="auto"/>
          </w:tcBorders>
        </w:tcPr>
        <w:p w14:paraId="0B91032F" w14:textId="77777777" w:rsidR="00151EA1" w:rsidRPr="002654BA" w:rsidRDefault="00151EA1" w:rsidP="00151EA1">
          <w:pPr>
            <w:spacing w:after="0" w:line="240" w:lineRule="auto"/>
            <w:ind w:firstLine="18"/>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Ministarstvo financija</w:t>
          </w:r>
        </w:p>
        <w:p w14:paraId="5533EBCD" w14:textId="77777777" w:rsidR="00151EA1" w:rsidRPr="002654BA" w:rsidRDefault="00151EA1" w:rsidP="00151EA1">
          <w:pPr>
            <w:spacing w:after="0" w:line="240" w:lineRule="auto"/>
            <w:ind w:firstLine="18"/>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(MFIN)</w:t>
          </w:r>
        </w:p>
      </w:tc>
      <w:tc>
        <w:tcPr>
          <w:tcW w:w="3606" w:type="dxa"/>
          <w:tcBorders>
            <w:top w:val="single" w:sz="4" w:space="0" w:color="auto"/>
            <w:left w:val="single" w:sz="4" w:space="0" w:color="auto"/>
            <w:bottom w:val="single" w:sz="4" w:space="0" w:color="auto"/>
            <w:right w:val="single" w:sz="4" w:space="0" w:color="auto"/>
          </w:tcBorders>
          <w:vAlign w:val="center"/>
        </w:tcPr>
        <w:p w14:paraId="43EA0D7C" w14:textId="77777777" w:rsidR="00151EA1" w:rsidRPr="002654BA" w:rsidRDefault="00151EA1" w:rsidP="00151EA1">
          <w:pPr>
            <w:spacing w:after="0" w:line="240" w:lineRule="auto"/>
            <w:ind w:firstLine="18"/>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PRAVILA NPOO</w:t>
          </w:r>
        </w:p>
      </w:tc>
      <w:tc>
        <w:tcPr>
          <w:tcW w:w="2219" w:type="dxa"/>
          <w:tcBorders>
            <w:top w:val="single" w:sz="4" w:space="0" w:color="auto"/>
            <w:left w:val="single" w:sz="4" w:space="0" w:color="auto"/>
            <w:bottom w:val="single" w:sz="4" w:space="0" w:color="auto"/>
            <w:right w:val="single" w:sz="4" w:space="0" w:color="auto"/>
          </w:tcBorders>
          <w:vAlign w:val="center"/>
        </w:tcPr>
        <w:p w14:paraId="05142B1D" w14:textId="77777777" w:rsidR="00151EA1" w:rsidRPr="002654BA" w:rsidRDefault="00151EA1" w:rsidP="00151EA1">
          <w:pPr>
            <w:spacing w:after="0" w:line="240" w:lineRule="auto"/>
            <w:ind w:firstLine="18"/>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Pravilo br.</w:t>
          </w:r>
        </w:p>
      </w:tc>
      <w:tc>
        <w:tcPr>
          <w:tcW w:w="2913" w:type="dxa"/>
          <w:tcBorders>
            <w:top w:val="single" w:sz="4" w:space="0" w:color="auto"/>
            <w:left w:val="single" w:sz="4" w:space="0" w:color="auto"/>
            <w:bottom w:val="single" w:sz="4" w:space="0" w:color="auto"/>
            <w:right w:val="single" w:sz="4" w:space="0" w:color="auto"/>
          </w:tcBorders>
        </w:tcPr>
        <w:p w14:paraId="71C69B93" w14:textId="77777777" w:rsidR="00151EA1" w:rsidRPr="002654BA" w:rsidRDefault="00151EA1" w:rsidP="00151EA1">
          <w:pPr>
            <w:spacing w:after="0" w:line="240" w:lineRule="auto"/>
            <w:ind w:firstLine="18"/>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02</w:t>
          </w:r>
        </w:p>
      </w:tc>
    </w:tr>
    <w:tr w:rsidR="00151EA1" w:rsidRPr="002654BA" w14:paraId="1A85D2DD" w14:textId="77777777" w:rsidTr="00295AE7">
      <w:trPr>
        <w:trHeight w:val="142"/>
        <w:jc w:val="center"/>
      </w:trPr>
      <w:tc>
        <w:tcPr>
          <w:tcW w:w="1791" w:type="dxa"/>
          <w:vMerge/>
          <w:tcBorders>
            <w:left w:val="single" w:sz="4" w:space="0" w:color="auto"/>
            <w:right w:val="single" w:sz="4" w:space="0" w:color="auto"/>
          </w:tcBorders>
        </w:tcPr>
        <w:p w14:paraId="40A5D3C1" w14:textId="77777777" w:rsidR="00151EA1" w:rsidRPr="002654BA" w:rsidRDefault="00151EA1" w:rsidP="00151EA1">
          <w:pPr>
            <w:spacing w:after="0" w:line="240" w:lineRule="auto"/>
            <w:jc w:val="center"/>
            <w:rPr>
              <w:rFonts w:ascii="Times New Roman" w:eastAsia="Times New Roman" w:hAnsi="Times New Roman" w:cs="Times New Roman"/>
              <w:b/>
              <w:sz w:val="24"/>
              <w:szCs w:val="24"/>
              <w:lang w:eastAsia="hr-HR"/>
            </w:rPr>
          </w:pPr>
        </w:p>
      </w:tc>
      <w:tc>
        <w:tcPr>
          <w:tcW w:w="3606" w:type="dxa"/>
          <w:vMerge w:val="restart"/>
          <w:tcBorders>
            <w:top w:val="single" w:sz="4" w:space="0" w:color="auto"/>
            <w:left w:val="single" w:sz="4" w:space="0" w:color="auto"/>
            <w:bottom w:val="single" w:sz="4" w:space="0" w:color="auto"/>
            <w:right w:val="single" w:sz="4" w:space="0" w:color="auto"/>
          </w:tcBorders>
          <w:vAlign w:val="center"/>
        </w:tcPr>
        <w:p w14:paraId="34B960F7" w14:textId="77777777" w:rsidR="00151EA1" w:rsidRPr="002654BA" w:rsidRDefault="00151EA1" w:rsidP="00151EA1">
          <w:pPr>
            <w:spacing w:after="0" w:line="240" w:lineRule="auto"/>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Dodjela bespovratnih sredstava</w:t>
          </w:r>
        </w:p>
        <w:p w14:paraId="46C9B301" w14:textId="77777777" w:rsidR="00151EA1" w:rsidRPr="002654BA" w:rsidRDefault="00151EA1" w:rsidP="00151EA1">
          <w:pPr>
            <w:spacing w:after="0" w:line="240" w:lineRule="auto"/>
            <w:jc w:val="center"/>
            <w:rPr>
              <w:rFonts w:ascii="Times New Roman" w:eastAsia="Times New Roman" w:hAnsi="Times New Roman" w:cs="Times New Roman"/>
              <w:b/>
              <w:sz w:val="24"/>
              <w:szCs w:val="24"/>
              <w:lang w:eastAsia="hr-HR"/>
            </w:rPr>
          </w:pPr>
        </w:p>
      </w:tc>
      <w:tc>
        <w:tcPr>
          <w:tcW w:w="2219" w:type="dxa"/>
          <w:tcBorders>
            <w:top w:val="single" w:sz="4" w:space="0" w:color="auto"/>
            <w:left w:val="single" w:sz="4" w:space="0" w:color="auto"/>
            <w:bottom w:val="single" w:sz="4" w:space="0" w:color="auto"/>
            <w:right w:val="single" w:sz="4" w:space="0" w:color="auto"/>
          </w:tcBorders>
          <w:vAlign w:val="center"/>
        </w:tcPr>
        <w:p w14:paraId="42E50DF2" w14:textId="77777777" w:rsidR="00151EA1" w:rsidRPr="002654BA" w:rsidRDefault="00151EA1" w:rsidP="00151EA1">
          <w:pPr>
            <w:spacing w:after="0" w:line="240" w:lineRule="auto"/>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 xml:space="preserve">Datum </w:t>
          </w:r>
        </w:p>
      </w:tc>
      <w:tc>
        <w:tcPr>
          <w:tcW w:w="2913" w:type="dxa"/>
          <w:tcBorders>
            <w:top w:val="single" w:sz="4" w:space="0" w:color="auto"/>
            <w:left w:val="single" w:sz="4" w:space="0" w:color="auto"/>
            <w:bottom w:val="single" w:sz="4" w:space="0" w:color="auto"/>
            <w:right w:val="single" w:sz="4" w:space="0" w:color="auto"/>
          </w:tcBorders>
        </w:tcPr>
        <w:p w14:paraId="6854DBEC" w14:textId="77777777" w:rsidR="00151EA1" w:rsidRPr="002654BA" w:rsidRDefault="00151EA1" w:rsidP="00151EA1">
          <w:pPr>
            <w:spacing w:after="0" w:line="240" w:lineRule="auto"/>
            <w:jc w:val="center"/>
            <w:rPr>
              <w:rFonts w:ascii="Times New Roman" w:eastAsia="Times New Roman" w:hAnsi="Times New Roman" w:cs="Times New Roman"/>
              <w:b/>
              <w:sz w:val="24"/>
              <w:szCs w:val="24"/>
              <w:lang w:eastAsia="hr-HR"/>
            </w:rPr>
          </w:pPr>
          <w:r>
            <w:rPr>
              <w:rFonts w:ascii="Times New Roman" w:eastAsia="Times New Roman" w:hAnsi="Times New Roman" w:cs="Times New Roman"/>
              <w:b/>
              <w:sz w:val="24"/>
              <w:szCs w:val="24"/>
              <w:lang w:eastAsia="hr-HR"/>
            </w:rPr>
            <w:t>Travanj</w:t>
          </w:r>
          <w:r>
            <w:rPr>
              <w:rFonts w:ascii="Times New Roman" w:eastAsia="Times New Roman" w:hAnsi="Times New Roman" w:cs="Times New Roman"/>
              <w:b/>
              <w:bCs/>
              <w:kern w:val="32"/>
              <w:sz w:val="24"/>
              <w:szCs w:val="24"/>
              <w:lang w:eastAsia="hr-HR"/>
            </w:rPr>
            <w:t xml:space="preserve"> 2022</w:t>
          </w:r>
          <w:r w:rsidRPr="002654BA">
            <w:rPr>
              <w:rFonts w:ascii="Times New Roman" w:eastAsia="Times New Roman" w:hAnsi="Times New Roman" w:cs="Times New Roman"/>
              <w:b/>
              <w:bCs/>
              <w:kern w:val="32"/>
              <w:sz w:val="24"/>
              <w:szCs w:val="24"/>
              <w:lang w:eastAsia="hr-HR"/>
            </w:rPr>
            <w:t>.</w:t>
          </w:r>
        </w:p>
      </w:tc>
    </w:tr>
    <w:tr w:rsidR="00151EA1" w:rsidRPr="002654BA" w14:paraId="55759BC0" w14:textId="77777777" w:rsidTr="00295AE7">
      <w:trPr>
        <w:trHeight w:val="142"/>
        <w:jc w:val="center"/>
      </w:trPr>
      <w:tc>
        <w:tcPr>
          <w:tcW w:w="1791" w:type="dxa"/>
          <w:vMerge/>
          <w:tcBorders>
            <w:left w:val="single" w:sz="4" w:space="0" w:color="auto"/>
            <w:right w:val="single" w:sz="4" w:space="0" w:color="auto"/>
          </w:tcBorders>
        </w:tcPr>
        <w:p w14:paraId="1AF731DE" w14:textId="77777777" w:rsidR="00151EA1" w:rsidRPr="002654BA" w:rsidRDefault="00151EA1" w:rsidP="00151EA1">
          <w:pPr>
            <w:spacing w:after="0" w:line="240" w:lineRule="auto"/>
            <w:jc w:val="center"/>
            <w:rPr>
              <w:rFonts w:ascii="Times New Roman" w:eastAsia="Times New Roman" w:hAnsi="Times New Roman" w:cs="Times New Roman"/>
              <w:b/>
              <w:sz w:val="24"/>
              <w:szCs w:val="24"/>
              <w:lang w:eastAsia="hr-HR"/>
            </w:rPr>
          </w:pPr>
        </w:p>
      </w:tc>
      <w:tc>
        <w:tcPr>
          <w:tcW w:w="3606" w:type="dxa"/>
          <w:vMerge/>
          <w:tcBorders>
            <w:top w:val="single" w:sz="4" w:space="0" w:color="auto"/>
            <w:left w:val="single" w:sz="4" w:space="0" w:color="auto"/>
            <w:bottom w:val="single" w:sz="4" w:space="0" w:color="auto"/>
            <w:right w:val="single" w:sz="4" w:space="0" w:color="auto"/>
          </w:tcBorders>
        </w:tcPr>
        <w:p w14:paraId="1840D35D" w14:textId="77777777" w:rsidR="00151EA1" w:rsidRPr="002654BA" w:rsidRDefault="00151EA1" w:rsidP="00151EA1">
          <w:pPr>
            <w:spacing w:after="0" w:line="240" w:lineRule="auto"/>
            <w:jc w:val="center"/>
            <w:rPr>
              <w:rFonts w:ascii="Times New Roman" w:eastAsia="Times New Roman" w:hAnsi="Times New Roman" w:cs="Times New Roman"/>
              <w:b/>
              <w:sz w:val="24"/>
              <w:szCs w:val="24"/>
              <w:lang w:eastAsia="hr-HR"/>
            </w:rPr>
          </w:pPr>
        </w:p>
      </w:tc>
      <w:tc>
        <w:tcPr>
          <w:tcW w:w="2219" w:type="dxa"/>
          <w:tcBorders>
            <w:top w:val="single" w:sz="4" w:space="0" w:color="auto"/>
            <w:left w:val="single" w:sz="4" w:space="0" w:color="auto"/>
            <w:bottom w:val="single" w:sz="4" w:space="0" w:color="auto"/>
            <w:right w:val="single" w:sz="4" w:space="0" w:color="auto"/>
          </w:tcBorders>
          <w:vAlign w:val="center"/>
        </w:tcPr>
        <w:p w14:paraId="09F955BB" w14:textId="77777777" w:rsidR="00151EA1" w:rsidRPr="002654BA" w:rsidRDefault="00151EA1" w:rsidP="00151EA1">
          <w:pPr>
            <w:spacing w:after="0" w:line="240" w:lineRule="auto"/>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Verzija</w:t>
          </w:r>
        </w:p>
      </w:tc>
      <w:tc>
        <w:tcPr>
          <w:tcW w:w="2913" w:type="dxa"/>
          <w:tcBorders>
            <w:top w:val="single" w:sz="4" w:space="0" w:color="auto"/>
            <w:left w:val="single" w:sz="4" w:space="0" w:color="auto"/>
            <w:bottom w:val="single" w:sz="4" w:space="0" w:color="auto"/>
            <w:right w:val="single" w:sz="4" w:space="0" w:color="auto"/>
          </w:tcBorders>
        </w:tcPr>
        <w:p w14:paraId="3D5A8A3A" w14:textId="77777777" w:rsidR="00151EA1" w:rsidRPr="002654BA" w:rsidRDefault="00151EA1" w:rsidP="00151EA1">
          <w:pPr>
            <w:spacing w:after="0" w:line="240" w:lineRule="auto"/>
            <w:jc w:val="center"/>
            <w:rPr>
              <w:rFonts w:ascii="Times New Roman" w:eastAsia="Times New Roman" w:hAnsi="Times New Roman" w:cs="Times New Roman"/>
              <w:b/>
              <w:sz w:val="24"/>
              <w:szCs w:val="24"/>
              <w:lang w:eastAsia="hr-HR"/>
            </w:rPr>
          </w:pPr>
          <w:r>
            <w:rPr>
              <w:rFonts w:ascii="Times New Roman" w:eastAsia="Times New Roman" w:hAnsi="Times New Roman" w:cs="Times New Roman"/>
              <w:b/>
              <w:color w:val="000000"/>
              <w:sz w:val="24"/>
              <w:szCs w:val="24"/>
              <w:lang w:eastAsia="hr-HR"/>
            </w:rPr>
            <w:t>2.0</w:t>
          </w:r>
        </w:p>
      </w:tc>
    </w:tr>
    <w:tr w:rsidR="00151EA1" w:rsidRPr="002654BA" w14:paraId="522C4B49" w14:textId="77777777" w:rsidTr="00295AE7">
      <w:trPr>
        <w:trHeight w:val="345"/>
        <w:jc w:val="center"/>
      </w:trPr>
      <w:tc>
        <w:tcPr>
          <w:tcW w:w="1791" w:type="dxa"/>
          <w:vMerge/>
          <w:tcBorders>
            <w:left w:val="single" w:sz="4" w:space="0" w:color="auto"/>
            <w:bottom w:val="single" w:sz="4" w:space="0" w:color="auto"/>
            <w:right w:val="single" w:sz="4" w:space="0" w:color="auto"/>
          </w:tcBorders>
        </w:tcPr>
        <w:p w14:paraId="1BE4F5EF" w14:textId="77777777" w:rsidR="00151EA1" w:rsidRPr="002654BA" w:rsidRDefault="00151EA1" w:rsidP="00151EA1">
          <w:pPr>
            <w:spacing w:after="0" w:line="240" w:lineRule="auto"/>
            <w:jc w:val="center"/>
            <w:rPr>
              <w:rFonts w:ascii="Times New Roman" w:eastAsia="Times New Roman" w:hAnsi="Times New Roman" w:cs="Times New Roman"/>
              <w:b/>
              <w:sz w:val="24"/>
              <w:szCs w:val="24"/>
              <w:lang w:eastAsia="hr-HR"/>
            </w:rPr>
          </w:pPr>
        </w:p>
      </w:tc>
      <w:tc>
        <w:tcPr>
          <w:tcW w:w="3606" w:type="dxa"/>
          <w:vMerge/>
          <w:tcBorders>
            <w:top w:val="single" w:sz="4" w:space="0" w:color="auto"/>
            <w:left w:val="single" w:sz="4" w:space="0" w:color="auto"/>
            <w:bottom w:val="single" w:sz="4" w:space="0" w:color="auto"/>
            <w:right w:val="single" w:sz="4" w:space="0" w:color="auto"/>
          </w:tcBorders>
        </w:tcPr>
        <w:p w14:paraId="39BB9BDB" w14:textId="77777777" w:rsidR="00151EA1" w:rsidRPr="002654BA" w:rsidRDefault="00151EA1" w:rsidP="00151EA1">
          <w:pPr>
            <w:spacing w:after="0" w:line="240" w:lineRule="auto"/>
            <w:jc w:val="center"/>
            <w:rPr>
              <w:rFonts w:ascii="Times New Roman" w:eastAsia="Times New Roman" w:hAnsi="Times New Roman" w:cs="Times New Roman"/>
              <w:b/>
              <w:sz w:val="24"/>
              <w:szCs w:val="24"/>
              <w:lang w:eastAsia="hr-HR"/>
            </w:rPr>
          </w:pPr>
        </w:p>
      </w:tc>
      <w:tc>
        <w:tcPr>
          <w:tcW w:w="2219" w:type="dxa"/>
          <w:tcBorders>
            <w:top w:val="single" w:sz="4" w:space="0" w:color="auto"/>
            <w:left w:val="single" w:sz="4" w:space="0" w:color="auto"/>
            <w:bottom w:val="single" w:sz="4" w:space="0" w:color="auto"/>
            <w:right w:val="single" w:sz="4" w:space="0" w:color="auto"/>
          </w:tcBorders>
          <w:vAlign w:val="center"/>
        </w:tcPr>
        <w:p w14:paraId="6D56E5B7" w14:textId="77777777" w:rsidR="00151EA1" w:rsidRPr="002654BA" w:rsidRDefault="00151EA1" w:rsidP="00151EA1">
          <w:pPr>
            <w:spacing w:after="0" w:line="240" w:lineRule="auto"/>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Pravilo donosi</w:t>
          </w:r>
        </w:p>
      </w:tc>
      <w:tc>
        <w:tcPr>
          <w:tcW w:w="2913" w:type="dxa"/>
          <w:tcBorders>
            <w:top w:val="single" w:sz="4" w:space="0" w:color="auto"/>
            <w:left w:val="single" w:sz="4" w:space="0" w:color="auto"/>
            <w:bottom w:val="single" w:sz="4" w:space="0" w:color="auto"/>
            <w:right w:val="single" w:sz="4" w:space="0" w:color="auto"/>
          </w:tcBorders>
          <w:vAlign w:val="center"/>
        </w:tcPr>
        <w:p w14:paraId="39B7906C" w14:textId="77777777" w:rsidR="00151EA1" w:rsidRPr="002654BA" w:rsidRDefault="00151EA1" w:rsidP="00151EA1">
          <w:pPr>
            <w:spacing w:after="0" w:line="240" w:lineRule="auto"/>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Ministar MFIN</w:t>
          </w:r>
        </w:p>
      </w:tc>
    </w:tr>
  </w:tbl>
  <w:p w14:paraId="64F60E6A" w14:textId="77777777" w:rsidR="00A854F6" w:rsidRPr="005D1DC7" w:rsidRDefault="00A854F6" w:rsidP="005D1DC7">
    <w:pPr>
      <w:pStyle w:val="Zaglavlj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529" w:type="dxa"/>
      <w:jc w:val="center"/>
      <w:tblLayout w:type="fixed"/>
      <w:tblLook w:val="01E0" w:firstRow="1" w:lastRow="1" w:firstColumn="1" w:lastColumn="1" w:noHBand="0" w:noVBand="0"/>
    </w:tblPr>
    <w:tblGrid>
      <w:gridCol w:w="1791"/>
      <w:gridCol w:w="3606"/>
      <w:gridCol w:w="2219"/>
      <w:gridCol w:w="2913"/>
    </w:tblGrid>
    <w:tr w:rsidR="00603630" w:rsidRPr="002654BA" w14:paraId="0C1A0FF1" w14:textId="77777777" w:rsidTr="00094BCA">
      <w:trPr>
        <w:trHeight w:val="335"/>
        <w:jc w:val="center"/>
      </w:trPr>
      <w:tc>
        <w:tcPr>
          <w:tcW w:w="1791" w:type="dxa"/>
          <w:vMerge w:val="restart"/>
          <w:tcBorders>
            <w:top w:val="single" w:sz="4" w:space="0" w:color="auto"/>
            <w:left w:val="single" w:sz="4" w:space="0" w:color="auto"/>
            <w:right w:val="single" w:sz="4" w:space="0" w:color="auto"/>
          </w:tcBorders>
        </w:tcPr>
        <w:p w14:paraId="1C293BE0" w14:textId="77777777" w:rsidR="00603630" w:rsidRPr="002654BA" w:rsidRDefault="00603630" w:rsidP="00603630">
          <w:pPr>
            <w:spacing w:after="0" w:line="240" w:lineRule="auto"/>
            <w:ind w:firstLine="18"/>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Ministarstvo financija</w:t>
          </w:r>
        </w:p>
        <w:p w14:paraId="74EABEF0" w14:textId="77777777" w:rsidR="00603630" w:rsidRPr="002654BA" w:rsidRDefault="00603630" w:rsidP="00603630">
          <w:pPr>
            <w:spacing w:after="0" w:line="240" w:lineRule="auto"/>
            <w:ind w:firstLine="18"/>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(MFIN)</w:t>
          </w:r>
        </w:p>
      </w:tc>
      <w:tc>
        <w:tcPr>
          <w:tcW w:w="3606" w:type="dxa"/>
          <w:tcBorders>
            <w:top w:val="single" w:sz="4" w:space="0" w:color="auto"/>
            <w:left w:val="single" w:sz="4" w:space="0" w:color="auto"/>
            <w:bottom w:val="single" w:sz="4" w:space="0" w:color="auto"/>
            <w:right w:val="single" w:sz="4" w:space="0" w:color="auto"/>
          </w:tcBorders>
          <w:vAlign w:val="center"/>
        </w:tcPr>
        <w:p w14:paraId="6CABF0B9" w14:textId="77777777" w:rsidR="00603630" w:rsidRPr="002654BA" w:rsidRDefault="00603630" w:rsidP="00603630">
          <w:pPr>
            <w:spacing w:after="0" w:line="240" w:lineRule="auto"/>
            <w:ind w:firstLine="18"/>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PRAVILA NPOO</w:t>
          </w:r>
        </w:p>
      </w:tc>
      <w:tc>
        <w:tcPr>
          <w:tcW w:w="2219" w:type="dxa"/>
          <w:tcBorders>
            <w:top w:val="single" w:sz="4" w:space="0" w:color="auto"/>
            <w:left w:val="single" w:sz="4" w:space="0" w:color="auto"/>
            <w:bottom w:val="single" w:sz="4" w:space="0" w:color="auto"/>
            <w:right w:val="single" w:sz="4" w:space="0" w:color="auto"/>
          </w:tcBorders>
          <w:vAlign w:val="center"/>
        </w:tcPr>
        <w:p w14:paraId="1B3EED02" w14:textId="77777777" w:rsidR="00603630" w:rsidRPr="002654BA" w:rsidRDefault="00603630" w:rsidP="00603630">
          <w:pPr>
            <w:spacing w:after="0" w:line="240" w:lineRule="auto"/>
            <w:ind w:firstLine="18"/>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Pravilo br.</w:t>
          </w:r>
        </w:p>
      </w:tc>
      <w:tc>
        <w:tcPr>
          <w:tcW w:w="2913" w:type="dxa"/>
          <w:tcBorders>
            <w:top w:val="single" w:sz="4" w:space="0" w:color="auto"/>
            <w:left w:val="single" w:sz="4" w:space="0" w:color="auto"/>
            <w:bottom w:val="single" w:sz="4" w:space="0" w:color="auto"/>
            <w:right w:val="single" w:sz="4" w:space="0" w:color="auto"/>
          </w:tcBorders>
        </w:tcPr>
        <w:p w14:paraId="58172CAF" w14:textId="77777777" w:rsidR="00603630" w:rsidRPr="002654BA" w:rsidRDefault="00603630" w:rsidP="00603630">
          <w:pPr>
            <w:spacing w:after="0" w:line="240" w:lineRule="auto"/>
            <w:ind w:firstLine="18"/>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02</w:t>
          </w:r>
        </w:p>
      </w:tc>
    </w:tr>
    <w:tr w:rsidR="00603630" w:rsidRPr="002654BA" w14:paraId="5E87EAAD" w14:textId="77777777" w:rsidTr="00094BCA">
      <w:trPr>
        <w:trHeight w:val="142"/>
        <w:jc w:val="center"/>
      </w:trPr>
      <w:tc>
        <w:tcPr>
          <w:tcW w:w="1791" w:type="dxa"/>
          <w:vMerge/>
          <w:tcBorders>
            <w:left w:val="single" w:sz="4" w:space="0" w:color="auto"/>
            <w:right w:val="single" w:sz="4" w:space="0" w:color="auto"/>
          </w:tcBorders>
        </w:tcPr>
        <w:p w14:paraId="5EE24646" w14:textId="77777777" w:rsidR="00603630" w:rsidRPr="002654BA" w:rsidRDefault="00603630" w:rsidP="00603630">
          <w:pPr>
            <w:spacing w:after="0" w:line="240" w:lineRule="auto"/>
            <w:jc w:val="center"/>
            <w:rPr>
              <w:rFonts w:ascii="Times New Roman" w:eastAsia="Times New Roman" w:hAnsi="Times New Roman" w:cs="Times New Roman"/>
              <w:b/>
              <w:sz w:val="24"/>
              <w:szCs w:val="24"/>
              <w:lang w:eastAsia="hr-HR"/>
            </w:rPr>
          </w:pPr>
        </w:p>
      </w:tc>
      <w:tc>
        <w:tcPr>
          <w:tcW w:w="3606" w:type="dxa"/>
          <w:vMerge w:val="restart"/>
          <w:tcBorders>
            <w:top w:val="single" w:sz="4" w:space="0" w:color="auto"/>
            <w:left w:val="single" w:sz="4" w:space="0" w:color="auto"/>
            <w:bottom w:val="single" w:sz="4" w:space="0" w:color="auto"/>
            <w:right w:val="single" w:sz="4" w:space="0" w:color="auto"/>
          </w:tcBorders>
          <w:vAlign w:val="center"/>
        </w:tcPr>
        <w:p w14:paraId="29AECE56" w14:textId="77777777" w:rsidR="00603630" w:rsidRPr="002654BA" w:rsidRDefault="00603630" w:rsidP="00603630">
          <w:pPr>
            <w:spacing w:after="0" w:line="240" w:lineRule="auto"/>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Dodjela bespovratnih sredstava</w:t>
          </w:r>
        </w:p>
        <w:p w14:paraId="322E8A17" w14:textId="77777777" w:rsidR="00603630" w:rsidRPr="002654BA" w:rsidRDefault="00603630" w:rsidP="00603630">
          <w:pPr>
            <w:spacing w:after="0" w:line="240" w:lineRule="auto"/>
            <w:jc w:val="center"/>
            <w:rPr>
              <w:rFonts w:ascii="Times New Roman" w:eastAsia="Times New Roman" w:hAnsi="Times New Roman" w:cs="Times New Roman"/>
              <w:b/>
              <w:sz w:val="24"/>
              <w:szCs w:val="24"/>
              <w:lang w:eastAsia="hr-HR"/>
            </w:rPr>
          </w:pPr>
        </w:p>
      </w:tc>
      <w:tc>
        <w:tcPr>
          <w:tcW w:w="2219" w:type="dxa"/>
          <w:tcBorders>
            <w:top w:val="single" w:sz="4" w:space="0" w:color="auto"/>
            <w:left w:val="single" w:sz="4" w:space="0" w:color="auto"/>
            <w:bottom w:val="single" w:sz="4" w:space="0" w:color="auto"/>
            <w:right w:val="single" w:sz="4" w:space="0" w:color="auto"/>
          </w:tcBorders>
          <w:vAlign w:val="center"/>
        </w:tcPr>
        <w:p w14:paraId="3E746DD2" w14:textId="77777777" w:rsidR="00603630" w:rsidRPr="002654BA" w:rsidRDefault="00603630" w:rsidP="00603630">
          <w:pPr>
            <w:spacing w:after="0" w:line="240" w:lineRule="auto"/>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 xml:space="preserve">Datum </w:t>
          </w:r>
        </w:p>
      </w:tc>
      <w:tc>
        <w:tcPr>
          <w:tcW w:w="2913" w:type="dxa"/>
          <w:tcBorders>
            <w:top w:val="single" w:sz="4" w:space="0" w:color="auto"/>
            <w:left w:val="single" w:sz="4" w:space="0" w:color="auto"/>
            <w:bottom w:val="single" w:sz="4" w:space="0" w:color="auto"/>
            <w:right w:val="single" w:sz="4" w:space="0" w:color="auto"/>
          </w:tcBorders>
        </w:tcPr>
        <w:p w14:paraId="13A5E67C" w14:textId="77777777" w:rsidR="00603630" w:rsidRPr="002654BA" w:rsidRDefault="00603630" w:rsidP="00603630">
          <w:pPr>
            <w:spacing w:after="0" w:line="240" w:lineRule="auto"/>
            <w:jc w:val="center"/>
            <w:rPr>
              <w:rFonts w:ascii="Times New Roman" w:eastAsia="Times New Roman" w:hAnsi="Times New Roman" w:cs="Times New Roman"/>
              <w:b/>
              <w:sz w:val="24"/>
              <w:szCs w:val="24"/>
              <w:lang w:eastAsia="hr-HR"/>
            </w:rPr>
          </w:pPr>
          <w:r>
            <w:rPr>
              <w:rFonts w:ascii="Times New Roman" w:eastAsia="Times New Roman" w:hAnsi="Times New Roman" w:cs="Times New Roman"/>
              <w:b/>
              <w:sz w:val="24"/>
              <w:szCs w:val="24"/>
              <w:lang w:eastAsia="hr-HR"/>
            </w:rPr>
            <w:t>Travanj</w:t>
          </w:r>
          <w:r>
            <w:rPr>
              <w:rFonts w:ascii="Times New Roman" w:eastAsia="Times New Roman" w:hAnsi="Times New Roman" w:cs="Times New Roman"/>
              <w:b/>
              <w:bCs/>
              <w:kern w:val="32"/>
              <w:sz w:val="24"/>
              <w:szCs w:val="24"/>
              <w:lang w:eastAsia="hr-HR"/>
            </w:rPr>
            <w:t xml:space="preserve"> 2022</w:t>
          </w:r>
          <w:r w:rsidRPr="002654BA">
            <w:rPr>
              <w:rFonts w:ascii="Times New Roman" w:eastAsia="Times New Roman" w:hAnsi="Times New Roman" w:cs="Times New Roman"/>
              <w:b/>
              <w:bCs/>
              <w:kern w:val="32"/>
              <w:sz w:val="24"/>
              <w:szCs w:val="24"/>
              <w:lang w:eastAsia="hr-HR"/>
            </w:rPr>
            <w:t>.</w:t>
          </w:r>
        </w:p>
      </w:tc>
    </w:tr>
    <w:tr w:rsidR="00603630" w:rsidRPr="002654BA" w14:paraId="0B3044E5" w14:textId="77777777" w:rsidTr="00094BCA">
      <w:trPr>
        <w:trHeight w:val="142"/>
        <w:jc w:val="center"/>
      </w:trPr>
      <w:tc>
        <w:tcPr>
          <w:tcW w:w="1791" w:type="dxa"/>
          <w:vMerge/>
          <w:tcBorders>
            <w:left w:val="single" w:sz="4" w:space="0" w:color="auto"/>
            <w:right w:val="single" w:sz="4" w:space="0" w:color="auto"/>
          </w:tcBorders>
        </w:tcPr>
        <w:p w14:paraId="1F42E191" w14:textId="77777777" w:rsidR="00603630" w:rsidRPr="002654BA" w:rsidRDefault="00603630" w:rsidP="00603630">
          <w:pPr>
            <w:spacing w:after="0" w:line="240" w:lineRule="auto"/>
            <w:jc w:val="center"/>
            <w:rPr>
              <w:rFonts w:ascii="Times New Roman" w:eastAsia="Times New Roman" w:hAnsi="Times New Roman" w:cs="Times New Roman"/>
              <w:b/>
              <w:sz w:val="24"/>
              <w:szCs w:val="24"/>
              <w:lang w:eastAsia="hr-HR"/>
            </w:rPr>
          </w:pPr>
        </w:p>
      </w:tc>
      <w:tc>
        <w:tcPr>
          <w:tcW w:w="3606" w:type="dxa"/>
          <w:vMerge/>
          <w:tcBorders>
            <w:top w:val="single" w:sz="4" w:space="0" w:color="auto"/>
            <w:left w:val="single" w:sz="4" w:space="0" w:color="auto"/>
            <w:bottom w:val="single" w:sz="4" w:space="0" w:color="auto"/>
            <w:right w:val="single" w:sz="4" w:space="0" w:color="auto"/>
          </w:tcBorders>
        </w:tcPr>
        <w:p w14:paraId="63D42EAC" w14:textId="77777777" w:rsidR="00603630" w:rsidRPr="002654BA" w:rsidRDefault="00603630" w:rsidP="00603630">
          <w:pPr>
            <w:spacing w:after="0" w:line="240" w:lineRule="auto"/>
            <w:jc w:val="center"/>
            <w:rPr>
              <w:rFonts w:ascii="Times New Roman" w:eastAsia="Times New Roman" w:hAnsi="Times New Roman" w:cs="Times New Roman"/>
              <w:b/>
              <w:sz w:val="24"/>
              <w:szCs w:val="24"/>
              <w:lang w:eastAsia="hr-HR"/>
            </w:rPr>
          </w:pPr>
        </w:p>
      </w:tc>
      <w:tc>
        <w:tcPr>
          <w:tcW w:w="2219" w:type="dxa"/>
          <w:tcBorders>
            <w:top w:val="single" w:sz="4" w:space="0" w:color="auto"/>
            <w:left w:val="single" w:sz="4" w:space="0" w:color="auto"/>
            <w:bottom w:val="single" w:sz="4" w:space="0" w:color="auto"/>
            <w:right w:val="single" w:sz="4" w:space="0" w:color="auto"/>
          </w:tcBorders>
          <w:vAlign w:val="center"/>
        </w:tcPr>
        <w:p w14:paraId="5E0F62C3" w14:textId="77777777" w:rsidR="00603630" w:rsidRPr="002654BA" w:rsidRDefault="00603630" w:rsidP="00603630">
          <w:pPr>
            <w:spacing w:after="0" w:line="240" w:lineRule="auto"/>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Verzija</w:t>
          </w:r>
        </w:p>
      </w:tc>
      <w:tc>
        <w:tcPr>
          <w:tcW w:w="2913" w:type="dxa"/>
          <w:tcBorders>
            <w:top w:val="single" w:sz="4" w:space="0" w:color="auto"/>
            <w:left w:val="single" w:sz="4" w:space="0" w:color="auto"/>
            <w:bottom w:val="single" w:sz="4" w:space="0" w:color="auto"/>
            <w:right w:val="single" w:sz="4" w:space="0" w:color="auto"/>
          </w:tcBorders>
        </w:tcPr>
        <w:p w14:paraId="0F4CAA5C" w14:textId="77777777" w:rsidR="00603630" w:rsidRPr="002654BA" w:rsidRDefault="00603630" w:rsidP="00603630">
          <w:pPr>
            <w:spacing w:after="0" w:line="240" w:lineRule="auto"/>
            <w:jc w:val="center"/>
            <w:rPr>
              <w:rFonts w:ascii="Times New Roman" w:eastAsia="Times New Roman" w:hAnsi="Times New Roman" w:cs="Times New Roman"/>
              <w:b/>
              <w:sz w:val="24"/>
              <w:szCs w:val="24"/>
              <w:lang w:eastAsia="hr-HR"/>
            </w:rPr>
          </w:pPr>
          <w:r>
            <w:rPr>
              <w:rFonts w:ascii="Times New Roman" w:eastAsia="Times New Roman" w:hAnsi="Times New Roman" w:cs="Times New Roman"/>
              <w:b/>
              <w:color w:val="000000"/>
              <w:sz w:val="24"/>
              <w:szCs w:val="24"/>
              <w:lang w:eastAsia="hr-HR"/>
            </w:rPr>
            <w:t>2.0</w:t>
          </w:r>
        </w:p>
      </w:tc>
    </w:tr>
    <w:tr w:rsidR="00603630" w:rsidRPr="002654BA" w14:paraId="6D800072" w14:textId="77777777" w:rsidTr="00094BCA">
      <w:trPr>
        <w:trHeight w:val="345"/>
        <w:jc w:val="center"/>
      </w:trPr>
      <w:tc>
        <w:tcPr>
          <w:tcW w:w="1791" w:type="dxa"/>
          <w:vMerge/>
          <w:tcBorders>
            <w:left w:val="single" w:sz="4" w:space="0" w:color="auto"/>
            <w:bottom w:val="single" w:sz="4" w:space="0" w:color="auto"/>
            <w:right w:val="single" w:sz="4" w:space="0" w:color="auto"/>
          </w:tcBorders>
        </w:tcPr>
        <w:p w14:paraId="55CFC4E1" w14:textId="77777777" w:rsidR="00603630" w:rsidRPr="002654BA" w:rsidRDefault="00603630" w:rsidP="00603630">
          <w:pPr>
            <w:spacing w:after="0" w:line="240" w:lineRule="auto"/>
            <w:jc w:val="center"/>
            <w:rPr>
              <w:rFonts w:ascii="Times New Roman" w:eastAsia="Times New Roman" w:hAnsi="Times New Roman" w:cs="Times New Roman"/>
              <w:b/>
              <w:sz w:val="24"/>
              <w:szCs w:val="24"/>
              <w:lang w:eastAsia="hr-HR"/>
            </w:rPr>
          </w:pPr>
        </w:p>
      </w:tc>
      <w:tc>
        <w:tcPr>
          <w:tcW w:w="3606" w:type="dxa"/>
          <w:vMerge/>
          <w:tcBorders>
            <w:top w:val="single" w:sz="4" w:space="0" w:color="auto"/>
            <w:left w:val="single" w:sz="4" w:space="0" w:color="auto"/>
            <w:bottom w:val="single" w:sz="4" w:space="0" w:color="auto"/>
            <w:right w:val="single" w:sz="4" w:space="0" w:color="auto"/>
          </w:tcBorders>
        </w:tcPr>
        <w:p w14:paraId="1EC0D4B7" w14:textId="77777777" w:rsidR="00603630" w:rsidRPr="002654BA" w:rsidRDefault="00603630" w:rsidP="00603630">
          <w:pPr>
            <w:spacing w:after="0" w:line="240" w:lineRule="auto"/>
            <w:jc w:val="center"/>
            <w:rPr>
              <w:rFonts w:ascii="Times New Roman" w:eastAsia="Times New Roman" w:hAnsi="Times New Roman" w:cs="Times New Roman"/>
              <w:b/>
              <w:sz w:val="24"/>
              <w:szCs w:val="24"/>
              <w:lang w:eastAsia="hr-HR"/>
            </w:rPr>
          </w:pPr>
        </w:p>
      </w:tc>
      <w:tc>
        <w:tcPr>
          <w:tcW w:w="2219" w:type="dxa"/>
          <w:tcBorders>
            <w:top w:val="single" w:sz="4" w:space="0" w:color="auto"/>
            <w:left w:val="single" w:sz="4" w:space="0" w:color="auto"/>
            <w:bottom w:val="single" w:sz="4" w:space="0" w:color="auto"/>
            <w:right w:val="single" w:sz="4" w:space="0" w:color="auto"/>
          </w:tcBorders>
          <w:vAlign w:val="center"/>
        </w:tcPr>
        <w:p w14:paraId="66AD3650" w14:textId="77777777" w:rsidR="00603630" w:rsidRPr="002654BA" w:rsidRDefault="00603630" w:rsidP="00603630">
          <w:pPr>
            <w:spacing w:after="0" w:line="240" w:lineRule="auto"/>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Pravilo donosi</w:t>
          </w:r>
        </w:p>
      </w:tc>
      <w:tc>
        <w:tcPr>
          <w:tcW w:w="2913" w:type="dxa"/>
          <w:tcBorders>
            <w:top w:val="single" w:sz="4" w:space="0" w:color="auto"/>
            <w:left w:val="single" w:sz="4" w:space="0" w:color="auto"/>
            <w:bottom w:val="single" w:sz="4" w:space="0" w:color="auto"/>
            <w:right w:val="single" w:sz="4" w:space="0" w:color="auto"/>
          </w:tcBorders>
          <w:vAlign w:val="center"/>
        </w:tcPr>
        <w:p w14:paraId="1E097FFE" w14:textId="77777777" w:rsidR="00603630" w:rsidRPr="002654BA" w:rsidRDefault="00603630" w:rsidP="00603630">
          <w:pPr>
            <w:spacing w:after="0" w:line="240" w:lineRule="auto"/>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Ministar MFIN</w:t>
          </w:r>
        </w:p>
      </w:tc>
    </w:tr>
  </w:tbl>
  <w:p w14:paraId="387AAFF9" w14:textId="77777777" w:rsidR="00A854F6" w:rsidRDefault="00A854F6" w:rsidP="005D1DC7">
    <w:pPr>
      <w:pStyle w:val="Zaglavlje"/>
      <w:tabs>
        <w:tab w:val="clear" w:pos="4536"/>
        <w:tab w:val="clear" w:pos="9072"/>
        <w:tab w:val="left" w:pos="6555"/>
      </w:tabs>
    </w:pPr>
    <w:r>
      <w:tab/>
    </w:r>
  </w:p>
  <w:p w14:paraId="46C085AD" w14:textId="77777777" w:rsidR="00A854F6" w:rsidRDefault="00A854F6" w:rsidP="00E5194C">
    <w:pPr>
      <w:pStyle w:val="Zaglavlje"/>
      <w:tabs>
        <w:tab w:val="clear" w:pos="4536"/>
        <w:tab w:val="clear" w:pos="9072"/>
        <w:tab w:val="left" w:pos="6555"/>
      </w:tabs>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2E2C9CD8"/>
    <w:lvl w:ilvl="0">
      <w:start w:val="1"/>
      <w:numFmt w:val="bullet"/>
      <w:pStyle w:val="Grafikeoznake2"/>
      <w:lvlText w:val=""/>
      <w:lvlJc w:val="left"/>
      <w:pPr>
        <w:tabs>
          <w:tab w:val="num" w:pos="643"/>
        </w:tabs>
        <w:ind w:left="643" w:hanging="360"/>
      </w:pPr>
      <w:rPr>
        <w:rFonts w:ascii="Symbol" w:hAnsi="Symbol" w:hint="default"/>
      </w:rPr>
    </w:lvl>
  </w:abstractNum>
  <w:abstractNum w:abstractNumId="1" w15:restartNumberingAfterBreak="0">
    <w:nsid w:val="09361BBD"/>
    <w:multiLevelType w:val="hybridMultilevel"/>
    <w:tmpl w:val="BF7A59F4"/>
    <w:lvl w:ilvl="0" w:tplc="437EB980">
      <w:numFmt w:val="bullet"/>
      <w:lvlText w:val="•"/>
      <w:lvlJc w:val="left"/>
      <w:pPr>
        <w:ind w:left="644" w:hanging="360"/>
      </w:pPr>
      <w:rPr>
        <w:rFonts w:ascii="Calibri" w:eastAsiaTheme="minorHAnsi" w:hAnsi="Calibri" w:cstheme="minorBidi" w:hint="default"/>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abstractNum w:abstractNumId="2" w15:restartNumberingAfterBreak="0">
    <w:nsid w:val="0E9D5141"/>
    <w:multiLevelType w:val="hybridMultilevel"/>
    <w:tmpl w:val="DC72A6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101472F6"/>
    <w:multiLevelType w:val="hybridMultilevel"/>
    <w:tmpl w:val="90CE9A44"/>
    <w:lvl w:ilvl="0" w:tplc="041A0001">
      <w:start w:val="1"/>
      <w:numFmt w:val="bullet"/>
      <w:lvlText w:val=""/>
      <w:lvlJc w:val="left"/>
      <w:pPr>
        <w:ind w:left="720" w:hanging="360"/>
      </w:pPr>
      <w:rPr>
        <w:rFonts w:ascii="Symbol" w:hAnsi="Symbol"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11AC1872"/>
    <w:multiLevelType w:val="hybridMultilevel"/>
    <w:tmpl w:val="7DC221A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14C919DA"/>
    <w:multiLevelType w:val="multilevel"/>
    <w:tmpl w:val="8014FC4E"/>
    <w:lvl w:ilvl="0">
      <w:start w:val="1"/>
      <w:numFmt w:val="decimal"/>
      <w:lvlText w:val="%1."/>
      <w:lvlJc w:val="left"/>
      <w:pPr>
        <w:ind w:left="360" w:hanging="360"/>
      </w:pPr>
      <w:rPr>
        <w:rFonts w:hint="default"/>
      </w:rPr>
    </w:lvl>
    <w:lvl w:ilvl="1">
      <w:start w:val="1"/>
      <w:numFmt w:val="none"/>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1A4F734B"/>
    <w:multiLevelType w:val="hybridMultilevel"/>
    <w:tmpl w:val="A2005E1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1FF9423C"/>
    <w:multiLevelType w:val="hybridMultilevel"/>
    <w:tmpl w:val="7C2AF816"/>
    <w:lvl w:ilvl="0" w:tplc="437EB980">
      <w:numFmt w:val="bullet"/>
      <w:lvlText w:val="•"/>
      <w:lvlJc w:val="left"/>
      <w:pPr>
        <w:ind w:left="1080" w:hanging="360"/>
      </w:pPr>
      <w:rPr>
        <w:rFonts w:ascii="Calibri" w:eastAsiaTheme="minorHAnsi" w:hAnsi="Calibri" w:cstheme="minorBid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8" w15:restartNumberingAfterBreak="0">
    <w:nsid w:val="202D0938"/>
    <w:multiLevelType w:val="multilevel"/>
    <w:tmpl w:val="6D1C6CDE"/>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EEA7C9B"/>
    <w:multiLevelType w:val="hybridMultilevel"/>
    <w:tmpl w:val="3ACE6DB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302242B0"/>
    <w:multiLevelType w:val="multilevel"/>
    <w:tmpl w:val="2A36C632"/>
    <w:lvl w:ilvl="0">
      <w:start w:val="1"/>
      <w:numFmt w:val="decimal"/>
      <w:lvlText w:val="%1."/>
      <w:lvlJc w:val="left"/>
      <w:pPr>
        <w:ind w:left="360" w:hanging="360"/>
      </w:pPr>
      <w:rPr>
        <w:rFonts w:hint="default"/>
      </w:rPr>
    </w:lvl>
    <w:lvl w:ilvl="1">
      <w:start w:val="1"/>
      <w:numFmt w:val="none"/>
      <w:lvlText w:val="1.%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33087923"/>
    <w:multiLevelType w:val="multilevel"/>
    <w:tmpl w:val="FC388CC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35AE163E"/>
    <w:multiLevelType w:val="hybridMultilevel"/>
    <w:tmpl w:val="1EB0C2C0"/>
    <w:lvl w:ilvl="0" w:tplc="94DA1AE6">
      <w:start w:val="1"/>
      <w:numFmt w:val="bullet"/>
      <w:lvlText w:val="-"/>
      <w:lvlJc w:val="left"/>
      <w:pPr>
        <w:ind w:left="360" w:hanging="360"/>
      </w:pPr>
      <w:rPr>
        <w:rFonts w:ascii="Calibri" w:eastAsia="Wingdings-Regular" w:hAnsi="Calibri" w:cs="Calibr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3" w15:restartNumberingAfterBreak="0">
    <w:nsid w:val="3E6B49E0"/>
    <w:multiLevelType w:val="hybridMultilevel"/>
    <w:tmpl w:val="FD32FC3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15:restartNumberingAfterBreak="0">
    <w:nsid w:val="426D19DC"/>
    <w:multiLevelType w:val="hybridMultilevel"/>
    <w:tmpl w:val="88BADA32"/>
    <w:lvl w:ilvl="0" w:tplc="041A0001">
      <w:start w:val="1"/>
      <w:numFmt w:val="bullet"/>
      <w:lvlText w:val=""/>
      <w:lvlJc w:val="left"/>
      <w:pPr>
        <w:ind w:left="644" w:hanging="360"/>
      </w:pPr>
      <w:rPr>
        <w:rFonts w:ascii="Symbol" w:hAnsi="Symbol" w:hint="default"/>
      </w:rPr>
    </w:lvl>
    <w:lvl w:ilvl="1" w:tplc="041A0001">
      <w:start w:val="1"/>
      <w:numFmt w:val="bullet"/>
      <w:lvlText w:val=""/>
      <w:lvlJc w:val="left"/>
      <w:pPr>
        <w:ind w:left="1364" w:hanging="360"/>
      </w:pPr>
      <w:rPr>
        <w:rFonts w:ascii="Symbol" w:hAnsi="Symbol" w:hint="default"/>
      </w:rPr>
    </w:lvl>
    <w:lvl w:ilvl="2" w:tplc="041A001B" w:tentative="1">
      <w:start w:val="1"/>
      <w:numFmt w:val="lowerRoman"/>
      <w:lvlText w:val="%3."/>
      <w:lvlJc w:val="right"/>
      <w:pPr>
        <w:ind w:left="2084" w:hanging="180"/>
      </w:pPr>
    </w:lvl>
    <w:lvl w:ilvl="3" w:tplc="041A000F" w:tentative="1">
      <w:start w:val="1"/>
      <w:numFmt w:val="decimal"/>
      <w:lvlText w:val="%4."/>
      <w:lvlJc w:val="left"/>
      <w:pPr>
        <w:ind w:left="2804" w:hanging="360"/>
      </w:pPr>
    </w:lvl>
    <w:lvl w:ilvl="4" w:tplc="041A0019" w:tentative="1">
      <w:start w:val="1"/>
      <w:numFmt w:val="lowerLetter"/>
      <w:lvlText w:val="%5."/>
      <w:lvlJc w:val="left"/>
      <w:pPr>
        <w:ind w:left="3524" w:hanging="360"/>
      </w:pPr>
    </w:lvl>
    <w:lvl w:ilvl="5" w:tplc="041A001B" w:tentative="1">
      <w:start w:val="1"/>
      <w:numFmt w:val="lowerRoman"/>
      <w:lvlText w:val="%6."/>
      <w:lvlJc w:val="right"/>
      <w:pPr>
        <w:ind w:left="4244" w:hanging="180"/>
      </w:pPr>
    </w:lvl>
    <w:lvl w:ilvl="6" w:tplc="041A000F" w:tentative="1">
      <w:start w:val="1"/>
      <w:numFmt w:val="decimal"/>
      <w:lvlText w:val="%7."/>
      <w:lvlJc w:val="left"/>
      <w:pPr>
        <w:ind w:left="4964" w:hanging="360"/>
      </w:pPr>
    </w:lvl>
    <w:lvl w:ilvl="7" w:tplc="041A0019" w:tentative="1">
      <w:start w:val="1"/>
      <w:numFmt w:val="lowerLetter"/>
      <w:lvlText w:val="%8."/>
      <w:lvlJc w:val="left"/>
      <w:pPr>
        <w:ind w:left="5684" w:hanging="360"/>
      </w:pPr>
    </w:lvl>
    <w:lvl w:ilvl="8" w:tplc="041A001B" w:tentative="1">
      <w:start w:val="1"/>
      <w:numFmt w:val="lowerRoman"/>
      <w:lvlText w:val="%9."/>
      <w:lvlJc w:val="right"/>
      <w:pPr>
        <w:ind w:left="6404" w:hanging="180"/>
      </w:pPr>
    </w:lvl>
  </w:abstractNum>
  <w:abstractNum w:abstractNumId="15" w15:restartNumberingAfterBreak="0">
    <w:nsid w:val="440234AE"/>
    <w:multiLevelType w:val="hybridMultilevel"/>
    <w:tmpl w:val="2242A2F8"/>
    <w:lvl w:ilvl="0" w:tplc="CE10B7AE">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81D3DAA"/>
    <w:multiLevelType w:val="hybridMultilevel"/>
    <w:tmpl w:val="BBCC00EE"/>
    <w:lvl w:ilvl="0" w:tplc="041A0001">
      <w:start w:val="1"/>
      <w:numFmt w:val="bullet"/>
      <w:lvlText w:val=""/>
      <w:lvlJc w:val="left"/>
      <w:pPr>
        <w:ind w:left="644" w:hanging="360"/>
      </w:pPr>
      <w:rPr>
        <w:rFonts w:ascii="Symbol" w:hAnsi="Symbol" w:hint="default"/>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abstractNum w:abstractNumId="17" w15:restartNumberingAfterBreak="0">
    <w:nsid w:val="4B6C40A4"/>
    <w:multiLevelType w:val="hybridMultilevel"/>
    <w:tmpl w:val="21F4E92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4B833712"/>
    <w:multiLevelType w:val="hybridMultilevel"/>
    <w:tmpl w:val="EAA8EFC4"/>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9" w15:restartNumberingAfterBreak="0">
    <w:nsid w:val="4BDC6BCB"/>
    <w:multiLevelType w:val="multilevel"/>
    <w:tmpl w:val="2CC027D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51CC3D86"/>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1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5B046705"/>
    <w:multiLevelType w:val="hybridMultilevel"/>
    <w:tmpl w:val="0F942550"/>
    <w:lvl w:ilvl="0" w:tplc="041A0001">
      <w:start w:val="1"/>
      <w:numFmt w:val="bullet"/>
      <w:lvlText w:val=""/>
      <w:lvlJc w:val="left"/>
      <w:pPr>
        <w:ind w:left="1199" w:hanging="360"/>
      </w:pPr>
      <w:rPr>
        <w:rFonts w:ascii="Symbol" w:hAnsi="Symbol" w:hint="default"/>
      </w:rPr>
    </w:lvl>
    <w:lvl w:ilvl="1" w:tplc="041A0003" w:tentative="1">
      <w:start w:val="1"/>
      <w:numFmt w:val="bullet"/>
      <w:lvlText w:val="o"/>
      <w:lvlJc w:val="left"/>
      <w:pPr>
        <w:ind w:left="1919" w:hanging="360"/>
      </w:pPr>
      <w:rPr>
        <w:rFonts w:ascii="Courier New" w:hAnsi="Courier New" w:cs="Courier New" w:hint="default"/>
      </w:rPr>
    </w:lvl>
    <w:lvl w:ilvl="2" w:tplc="041A0005" w:tentative="1">
      <w:start w:val="1"/>
      <w:numFmt w:val="bullet"/>
      <w:lvlText w:val=""/>
      <w:lvlJc w:val="left"/>
      <w:pPr>
        <w:ind w:left="2639" w:hanging="360"/>
      </w:pPr>
      <w:rPr>
        <w:rFonts w:ascii="Wingdings" w:hAnsi="Wingdings" w:hint="default"/>
      </w:rPr>
    </w:lvl>
    <w:lvl w:ilvl="3" w:tplc="041A0001" w:tentative="1">
      <w:start w:val="1"/>
      <w:numFmt w:val="bullet"/>
      <w:lvlText w:val=""/>
      <w:lvlJc w:val="left"/>
      <w:pPr>
        <w:ind w:left="3359" w:hanging="360"/>
      </w:pPr>
      <w:rPr>
        <w:rFonts w:ascii="Symbol" w:hAnsi="Symbol" w:hint="default"/>
      </w:rPr>
    </w:lvl>
    <w:lvl w:ilvl="4" w:tplc="041A0003" w:tentative="1">
      <w:start w:val="1"/>
      <w:numFmt w:val="bullet"/>
      <w:lvlText w:val="o"/>
      <w:lvlJc w:val="left"/>
      <w:pPr>
        <w:ind w:left="4079" w:hanging="360"/>
      </w:pPr>
      <w:rPr>
        <w:rFonts w:ascii="Courier New" w:hAnsi="Courier New" w:cs="Courier New" w:hint="default"/>
      </w:rPr>
    </w:lvl>
    <w:lvl w:ilvl="5" w:tplc="041A0005" w:tentative="1">
      <w:start w:val="1"/>
      <w:numFmt w:val="bullet"/>
      <w:lvlText w:val=""/>
      <w:lvlJc w:val="left"/>
      <w:pPr>
        <w:ind w:left="4799" w:hanging="360"/>
      </w:pPr>
      <w:rPr>
        <w:rFonts w:ascii="Wingdings" w:hAnsi="Wingdings" w:hint="default"/>
      </w:rPr>
    </w:lvl>
    <w:lvl w:ilvl="6" w:tplc="041A0001" w:tentative="1">
      <w:start w:val="1"/>
      <w:numFmt w:val="bullet"/>
      <w:lvlText w:val=""/>
      <w:lvlJc w:val="left"/>
      <w:pPr>
        <w:ind w:left="5519" w:hanging="360"/>
      </w:pPr>
      <w:rPr>
        <w:rFonts w:ascii="Symbol" w:hAnsi="Symbol" w:hint="default"/>
      </w:rPr>
    </w:lvl>
    <w:lvl w:ilvl="7" w:tplc="041A0003" w:tentative="1">
      <w:start w:val="1"/>
      <w:numFmt w:val="bullet"/>
      <w:lvlText w:val="o"/>
      <w:lvlJc w:val="left"/>
      <w:pPr>
        <w:ind w:left="6239" w:hanging="360"/>
      </w:pPr>
      <w:rPr>
        <w:rFonts w:ascii="Courier New" w:hAnsi="Courier New" w:cs="Courier New" w:hint="default"/>
      </w:rPr>
    </w:lvl>
    <w:lvl w:ilvl="8" w:tplc="041A0005" w:tentative="1">
      <w:start w:val="1"/>
      <w:numFmt w:val="bullet"/>
      <w:lvlText w:val=""/>
      <w:lvlJc w:val="left"/>
      <w:pPr>
        <w:ind w:left="6959" w:hanging="360"/>
      </w:pPr>
      <w:rPr>
        <w:rFonts w:ascii="Wingdings" w:hAnsi="Wingdings" w:hint="default"/>
      </w:rPr>
    </w:lvl>
  </w:abstractNum>
  <w:abstractNum w:abstractNumId="22" w15:restartNumberingAfterBreak="0">
    <w:nsid w:val="5B4F2609"/>
    <w:multiLevelType w:val="hybridMultilevel"/>
    <w:tmpl w:val="D3BC52EA"/>
    <w:lvl w:ilvl="0" w:tplc="437EB980">
      <w:numFmt w:val="bullet"/>
      <w:lvlText w:val="•"/>
      <w:lvlJc w:val="left"/>
      <w:pPr>
        <w:ind w:left="720" w:hanging="360"/>
      </w:pPr>
      <w:rPr>
        <w:rFonts w:ascii="Calibri" w:eastAsiaTheme="minorHAnsi" w:hAnsi="Calibri" w:cstheme="minorBid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23" w15:restartNumberingAfterBreak="0">
    <w:nsid w:val="62FB705E"/>
    <w:multiLevelType w:val="hybridMultilevel"/>
    <w:tmpl w:val="0A4658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64D75BDA"/>
    <w:multiLevelType w:val="multilevel"/>
    <w:tmpl w:val="A1468218"/>
    <w:lvl w:ilvl="0">
      <w:start w:val="1"/>
      <w:numFmt w:val="decimal"/>
      <w:lvlText w:val="%1."/>
      <w:lvlJc w:val="left"/>
      <w:pPr>
        <w:ind w:left="360" w:hanging="360"/>
      </w:pPr>
      <w:rPr>
        <w:rFonts w:hint="default"/>
      </w:rPr>
    </w:lvl>
    <w:lvl w:ilvl="1">
      <w:start w:val="1"/>
      <w:numFmt w:val="none"/>
      <w:lvlText w:val="3.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658B5551"/>
    <w:multiLevelType w:val="hybridMultilevel"/>
    <w:tmpl w:val="7B1AF3E4"/>
    <w:lvl w:ilvl="0" w:tplc="4DFC2028">
      <w:numFmt w:val="bullet"/>
      <w:lvlText w:val="•"/>
      <w:lvlJc w:val="left"/>
      <w:pPr>
        <w:ind w:left="1080" w:hanging="360"/>
      </w:pPr>
      <w:rPr>
        <w:rFonts w:ascii="Times New Roman" w:eastAsiaTheme="minorEastAsia" w:hAnsi="Times New Roman"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6" w15:restartNumberingAfterBreak="0">
    <w:nsid w:val="65DF6420"/>
    <w:multiLevelType w:val="multilevel"/>
    <w:tmpl w:val="041A001F"/>
    <w:lvl w:ilvl="0">
      <w:start w:val="1"/>
      <w:numFmt w:val="decimal"/>
      <w:lvlText w:val="%1."/>
      <w:lvlJc w:val="left"/>
      <w:pPr>
        <w:ind w:left="360" w:hanging="360"/>
      </w:pPr>
      <w:rPr>
        <w:rFonts w:hint="default"/>
      </w:rPr>
    </w:lvl>
    <w:lvl w:ilvl="1">
      <w:start w:val="1"/>
      <w:numFmt w:val="decimal"/>
      <w:lvlText w:val="%1.%2."/>
      <w:lvlJc w:val="left"/>
      <w:pPr>
        <w:ind w:left="792" w:hanging="432"/>
      </w:pPr>
      <w:rPr>
        <w:b w:val="0"/>
      </w:rPr>
    </w:lvl>
    <w:lvl w:ilvl="2">
      <w:start w:val="1"/>
      <w:numFmt w:val="decimal"/>
      <w:lvlText w:val="%1.%2.%3."/>
      <w:lvlJc w:val="left"/>
      <w:pPr>
        <w:ind w:left="107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6B922181"/>
    <w:multiLevelType w:val="hybridMultilevel"/>
    <w:tmpl w:val="1D64F8E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7607382D"/>
    <w:multiLevelType w:val="hybridMultilevel"/>
    <w:tmpl w:val="35E4D8E0"/>
    <w:lvl w:ilvl="0" w:tplc="041A0001">
      <w:start w:val="1"/>
      <w:numFmt w:val="bullet"/>
      <w:lvlText w:val=""/>
      <w:lvlJc w:val="left"/>
      <w:pPr>
        <w:ind w:left="743" w:hanging="360"/>
      </w:pPr>
      <w:rPr>
        <w:rFonts w:ascii="Symbol" w:hAnsi="Symbol" w:hint="default"/>
      </w:rPr>
    </w:lvl>
    <w:lvl w:ilvl="1" w:tplc="041A0003" w:tentative="1">
      <w:start w:val="1"/>
      <w:numFmt w:val="bullet"/>
      <w:lvlText w:val="o"/>
      <w:lvlJc w:val="left"/>
      <w:pPr>
        <w:ind w:left="1463" w:hanging="360"/>
      </w:pPr>
      <w:rPr>
        <w:rFonts w:ascii="Courier New" w:hAnsi="Courier New" w:cs="Courier New" w:hint="default"/>
      </w:rPr>
    </w:lvl>
    <w:lvl w:ilvl="2" w:tplc="041A0005" w:tentative="1">
      <w:start w:val="1"/>
      <w:numFmt w:val="bullet"/>
      <w:lvlText w:val=""/>
      <w:lvlJc w:val="left"/>
      <w:pPr>
        <w:ind w:left="2183" w:hanging="360"/>
      </w:pPr>
      <w:rPr>
        <w:rFonts w:ascii="Wingdings" w:hAnsi="Wingdings" w:hint="default"/>
      </w:rPr>
    </w:lvl>
    <w:lvl w:ilvl="3" w:tplc="041A0001" w:tentative="1">
      <w:start w:val="1"/>
      <w:numFmt w:val="bullet"/>
      <w:lvlText w:val=""/>
      <w:lvlJc w:val="left"/>
      <w:pPr>
        <w:ind w:left="2903" w:hanging="360"/>
      </w:pPr>
      <w:rPr>
        <w:rFonts w:ascii="Symbol" w:hAnsi="Symbol" w:hint="default"/>
      </w:rPr>
    </w:lvl>
    <w:lvl w:ilvl="4" w:tplc="041A0003" w:tentative="1">
      <w:start w:val="1"/>
      <w:numFmt w:val="bullet"/>
      <w:lvlText w:val="o"/>
      <w:lvlJc w:val="left"/>
      <w:pPr>
        <w:ind w:left="3623" w:hanging="360"/>
      </w:pPr>
      <w:rPr>
        <w:rFonts w:ascii="Courier New" w:hAnsi="Courier New" w:cs="Courier New" w:hint="default"/>
      </w:rPr>
    </w:lvl>
    <w:lvl w:ilvl="5" w:tplc="041A0005" w:tentative="1">
      <w:start w:val="1"/>
      <w:numFmt w:val="bullet"/>
      <w:lvlText w:val=""/>
      <w:lvlJc w:val="left"/>
      <w:pPr>
        <w:ind w:left="4343" w:hanging="360"/>
      </w:pPr>
      <w:rPr>
        <w:rFonts w:ascii="Wingdings" w:hAnsi="Wingdings" w:hint="default"/>
      </w:rPr>
    </w:lvl>
    <w:lvl w:ilvl="6" w:tplc="041A0001" w:tentative="1">
      <w:start w:val="1"/>
      <w:numFmt w:val="bullet"/>
      <w:lvlText w:val=""/>
      <w:lvlJc w:val="left"/>
      <w:pPr>
        <w:ind w:left="5063" w:hanging="360"/>
      </w:pPr>
      <w:rPr>
        <w:rFonts w:ascii="Symbol" w:hAnsi="Symbol" w:hint="default"/>
      </w:rPr>
    </w:lvl>
    <w:lvl w:ilvl="7" w:tplc="041A0003" w:tentative="1">
      <w:start w:val="1"/>
      <w:numFmt w:val="bullet"/>
      <w:lvlText w:val="o"/>
      <w:lvlJc w:val="left"/>
      <w:pPr>
        <w:ind w:left="5783" w:hanging="360"/>
      </w:pPr>
      <w:rPr>
        <w:rFonts w:ascii="Courier New" w:hAnsi="Courier New" w:cs="Courier New" w:hint="default"/>
      </w:rPr>
    </w:lvl>
    <w:lvl w:ilvl="8" w:tplc="041A0005" w:tentative="1">
      <w:start w:val="1"/>
      <w:numFmt w:val="bullet"/>
      <w:lvlText w:val=""/>
      <w:lvlJc w:val="left"/>
      <w:pPr>
        <w:ind w:left="6503" w:hanging="360"/>
      </w:pPr>
      <w:rPr>
        <w:rFonts w:ascii="Wingdings" w:hAnsi="Wingdings" w:hint="default"/>
      </w:rPr>
    </w:lvl>
  </w:abstractNum>
  <w:abstractNum w:abstractNumId="29" w15:restartNumberingAfterBreak="0">
    <w:nsid w:val="791C013D"/>
    <w:multiLevelType w:val="hybridMultilevel"/>
    <w:tmpl w:val="847A9A5A"/>
    <w:lvl w:ilvl="0" w:tplc="041A0001">
      <w:start w:val="1"/>
      <w:numFmt w:val="bullet"/>
      <w:lvlText w:val=""/>
      <w:lvlJc w:val="left"/>
      <w:pPr>
        <w:ind w:left="742" w:hanging="360"/>
      </w:pPr>
      <w:rPr>
        <w:rFonts w:ascii="Symbol" w:hAnsi="Symbol" w:hint="default"/>
      </w:rPr>
    </w:lvl>
    <w:lvl w:ilvl="1" w:tplc="041A0003" w:tentative="1">
      <w:start w:val="1"/>
      <w:numFmt w:val="bullet"/>
      <w:lvlText w:val="o"/>
      <w:lvlJc w:val="left"/>
      <w:pPr>
        <w:ind w:left="1462" w:hanging="360"/>
      </w:pPr>
      <w:rPr>
        <w:rFonts w:ascii="Courier New" w:hAnsi="Courier New" w:hint="default"/>
      </w:rPr>
    </w:lvl>
    <w:lvl w:ilvl="2" w:tplc="041A0005" w:tentative="1">
      <w:start w:val="1"/>
      <w:numFmt w:val="bullet"/>
      <w:lvlText w:val=""/>
      <w:lvlJc w:val="left"/>
      <w:pPr>
        <w:ind w:left="2182" w:hanging="360"/>
      </w:pPr>
      <w:rPr>
        <w:rFonts w:ascii="Wingdings" w:hAnsi="Wingdings" w:hint="default"/>
      </w:rPr>
    </w:lvl>
    <w:lvl w:ilvl="3" w:tplc="041A0001" w:tentative="1">
      <w:start w:val="1"/>
      <w:numFmt w:val="bullet"/>
      <w:lvlText w:val=""/>
      <w:lvlJc w:val="left"/>
      <w:pPr>
        <w:ind w:left="2902" w:hanging="360"/>
      </w:pPr>
      <w:rPr>
        <w:rFonts w:ascii="Symbol" w:hAnsi="Symbol" w:hint="default"/>
      </w:rPr>
    </w:lvl>
    <w:lvl w:ilvl="4" w:tplc="041A0003" w:tentative="1">
      <w:start w:val="1"/>
      <w:numFmt w:val="bullet"/>
      <w:lvlText w:val="o"/>
      <w:lvlJc w:val="left"/>
      <w:pPr>
        <w:ind w:left="3622" w:hanging="360"/>
      </w:pPr>
      <w:rPr>
        <w:rFonts w:ascii="Courier New" w:hAnsi="Courier New" w:hint="default"/>
      </w:rPr>
    </w:lvl>
    <w:lvl w:ilvl="5" w:tplc="041A0005" w:tentative="1">
      <w:start w:val="1"/>
      <w:numFmt w:val="bullet"/>
      <w:lvlText w:val=""/>
      <w:lvlJc w:val="left"/>
      <w:pPr>
        <w:ind w:left="4342" w:hanging="360"/>
      </w:pPr>
      <w:rPr>
        <w:rFonts w:ascii="Wingdings" w:hAnsi="Wingdings" w:hint="default"/>
      </w:rPr>
    </w:lvl>
    <w:lvl w:ilvl="6" w:tplc="041A0001" w:tentative="1">
      <w:start w:val="1"/>
      <w:numFmt w:val="bullet"/>
      <w:lvlText w:val=""/>
      <w:lvlJc w:val="left"/>
      <w:pPr>
        <w:ind w:left="5062" w:hanging="360"/>
      </w:pPr>
      <w:rPr>
        <w:rFonts w:ascii="Symbol" w:hAnsi="Symbol" w:hint="default"/>
      </w:rPr>
    </w:lvl>
    <w:lvl w:ilvl="7" w:tplc="041A0003" w:tentative="1">
      <w:start w:val="1"/>
      <w:numFmt w:val="bullet"/>
      <w:lvlText w:val="o"/>
      <w:lvlJc w:val="left"/>
      <w:pPr>
        <w:ind w:left="5782" w:hanging="360"/>
      </w:pPr>
      <w:rPr>
        <w:rFonts w:ascii="Courier New" w:hAnsi="Courier New" w:hint="default"/>
      </w:rPr>
    </w:lvl>
    <w:lvl w:ilvl="8" w:tplc="041A0005" w:tentative="1">
      <w:start w:val="1"/>
      <w:numFmt w:val="bullet"/>
      <w:lvlText w:val=""/>
      <w:lvlJc w:val="left"/>
      <w:pPr>
        <w:ind w:left="6502" w:hanging="360"/>
      </w:pPr>
      <w:rPr>
        <w:rFonts w:ascii="Wingdings" w:hAnsi="Wingdings" w:hint="default"/>
      </w:rPr>
    </w:lvl>
  </w:abstractNum>
  <w:abstractNum w:abstractNumId="30" w15:restartNumberingAfterBreak="0">
    <w:nsid w:val="79B26512"/>
    <w:multiLevelType w:val="multilevel"/>
    <w:tmpl w:val="8F64692A"/>
    <w:lvl w:ilvl="0">
      <w:start w:val="1"/>
      <w:numFmt w:val="decimal"/>
      <w:lvlText w:val="%1."/>
      <w:lvlJc w:val="left"/>
      <w:pPr>
        <w:ind w:left="360" w:hanging="360"/>
      </w:pPr>
      <w:rPr>
        <w:rFonts w:hint="default"/>
      </w:rPr>
    </w:lvl>
    <w:lvl w:ilvl="1">
      <w:start w:val="1"/>
      <w:numFmt w:val="none"/>
      <w:lvlText w:val="3.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7A991699"/>
    <w:multiLevelType w:val="hybridMultilevel"/>
    <w:tmpl w:val="5A828962"/>
    <w:lvl w:ilvl="0" w:tplc="04090001">
      <w:start w:val="1"/>
      <w:numFmt w:val="bullet"/>
      <w:lvlText w:val=""/>
      <w:lvlJc w:val="left"/>
      <w:pPr>
        <w:ind w:left="1004" w:hanging="360"/>
      </w:pPr>
      <w:rPr>
        <w:rFonts w:ascii="Symbol" w:hAnsi="Symbol" w:hint="default"/>
      </w:rPr>
    </w:lvl>
    <w:lvl w:ilvl="1" w:tplc="04090003">
      <w:start w:val="1"/>
      <w:numFmt w:val="bullet"/>
      <w:lvlText w:val="o"/>
      <w:lvlJc w:val="left"/>
      <w:pPr>
        <w:ind w:left="1724" w:hanging="360"/>
      </w:pPr>
      <w:rPr>
        <w:rFonts w:ascii="Courier New" w:hAnsi="Courier New" w:cs="Courier New" w:hint="default"/>
      </w:rPr>
    </w:lvl>
    <w:lvl w:ilvl="2" w:tplc="04090005">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2" w15:restartNumberingAfterBreak="0">
    <w:nsid w:val="7DD76FF3"/>
    <w:multiLevelType w:val="multilevel"/>
    <w:tmpl w:val="63BA63EC"/>
    <w:lvl w:ilvl="0">
      <w:start w:val="1"/>
      <w:numFmt w:val="upperLetter"/>
      <w:lvlRestart w:val="0"/>
      <w:pStyle w:val="NumPar1"/>
      <w:lvlText w:val="%1."/>
      <w:lvlJc w:val="left"/>
      <w:pPr>
        <w:tabs>
          <w:tab w:val="num" w:pos="850"/>
        </w:tabs>
        <w:ind w:left="850" w:hanging="850"/>
      </w:pPr>
      <w:rPr>
        <w:rFonts w:asciiTheme="minorHAnsi" w:eastAsia="Times New Roman" w:hAnsiTheme="minorHAnsi" w:cs="Times New Roman" w:hint="default"/>
        <w:b/>
        <w:i w:val="0"/>
      </w:rPr>
    </w:lvl>
    <w:lvl w:ilvl="1">
      <w:start w:val="1"/>
      <w:numFmt w:val="decimal"/>
      <w:pStyle w:val="NumPar2"/>
      <w:lvlText w:val="%1.%2."/>
      <w:lvlJc w:val="left"/>
      <w:pPr>
        <w:tabs>
          <w:tab w:val="num" w:pos="850"/>
        </w:tabs>
        <w:ind w:left="850" w:hanging="850"/>
      </w:pPr>
      <w:rPr>
        <w:rFonts w:cs="Times New Roman"/>
        <w:b/>
        <w:i w:val="0"/>
      </w:rPr>
    </w:lvl>
    <w:lvl w:ilvl="2">
      <w:start w:val="1"/>
      <w:numFmt w:val="decimal"/>
      <w:pStyle w:val="NumPar3"/>
      <w:lvlText w:val="%1.%2.%3."/>
      <w:lvlJc w:val="left"/>
      <w:pPr>
        <w:tabs>
          <w:tab w:val="num" w:pos="850"/>
        </w:tabs>
        <w:ind w:left="850" w:hanging="850"/>
      </w:pPr>
      <w:rPr>
        <w:rFonts w:cs="Times New Roman"/>
        <w:b/>
      </w:rPr>
    </w:lvl>
    <w:lvl w:ilvl="3">
      <w:start w:val="1"/>
      <w:numFmt w:val="decimal"/>
      <w:pStyle w:val="NumPar4"/>
      <w:lvlText w:val="%1.%2.%3.%4."/>
      <w:lvlJc w:val="left"/>
      <w:pPr>
        <w:tabs>
          <w:tab w:val="num" w:pos="850"/>
        </w:tabs>
        <w:ind w:left="850" w:hanging="85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num w:numId="1">
    <w:abstractNumId w:val="29"/>
  </w:num>
  <w:num w:numId="2">
    <w:abstractNumId w:val="14"/>
  </w:num>
  <w:num w:numId="3">
    <w:abstractNumId w:val="26"/>
  </w:num>
  <w:num w:numId="4">
    <w:abstractNumId w:val="17"/>
  </w:num>
  <w:num w:numId="5">
    <w:abstractNumId w:val="2"/>
  </w:num>
  <w:num w:numId="6">
    <w:abstractNumId w:val="4"/>
  </w:num>
  <w:num w:numId="7">
    <w:abstractNumId w:val="1"/>
  </w:num>
  <w:num w:numId="8">
    <w:abstractNumId w:val="16"/>
  </w:num>
  <w:num w:numId="9">
    <w:abstractNumId w:val="22"/>
  </w:num>
  <w:num w:numId="10">
    <w:abstractNumId w:val="7"/>
  </w:num>
  <w:num w:numId="11">
    <w:abstractNumId w:val="28"/>
  </w:num>
  <w:num w:numId="12">
    <w:abstractNumId w:val="9"/>
  </w:num>
  <w:num w:numId="13">
    <w:abstractNumId w:val="31"/>
  </w:num>
  <w:num w:numId="14">
    <w:abstractNumId w:val="0"/>
  </w:num>
  <w:num w:numId="15">
    <w:abstractNumId w:val="3"/>
  </w:num>
  <w:num w:numId="16">
    <w:abstractNumId w:val="27"/>
  </w:num>
  <w:num w:numId="17">
    <w:abstractNumId w:val="18"/>
  </w:num>
  <w:num w:numId="18">
    <w:abstractNumId w:val="19"/>
  </w:num>
  <w:num w:numId="19">
    <w:abstractNumId w:val="11"/>
  </w:num>
  <w:num w:numId="20">
    <w:abstractNumId w:val="8"/>
  </w:num>
  <w:num w:numId="21">
    <w:abstractNumId w:val="32"/>
  </w:num>
  <w:num w:numId="22">
    <w:abstractNumId w:val="13"/>
  </w:num>
  <w:num w:numId="23">
    <w:abstractNumId w:val="15"/>
  </w:num>
  <w:num w:numId="24">
    <w:abstractNumId w:val="21"/>
  </w:num>
  <w:num w:numId="25">
    <w:abstractNumId w:val="6"/>
  </w:num>
  <w:num w:numId="26">
    <w:abstractNumId w:val="20"/>
  </w:num>
  <w:num w:numId="27">
    <w:abstractNumId w:val="25"/>
  </w:num>
  <w:num w:numId="28">
    <w:abstractNumId w:val="12"/>
  </w:num>
  <w:num w:numId="29">
    <w:abstractNumId w:val="10"/>
  </w:num>
  <w:num w:numId="30">
    <w:abstractNumId w:val="5"/>
  </w:num>
  <w:num w:numId="31">
    <w:abstractNumId w:val="30"/>
  </w:num>
  <w:num w:numId="32">
    <w:abstractNumId w:val="24"/>
  </w:num>
  <w:num w:numId="33">
    <w:abstractNumId w:val="23"/>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hyphenationZone w:val="425"/>
  <w:characterSpacingControl w:val="doNotCompress"/>
  <w:hdrShapeDefaults>
    <o:shapedefaults v:ext="edit" spidmax="2867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3A30"/>
    <w:rsid w:val="000000E1"/>
    <w:rsid w:val="00000952"/>
    <w:rsid w:val="00000DC2"/>
    <w:rsid w:val="00002121"/>
    <w:rsid w:val="00002CA6"/>
    <w:rsid w:val="00003AA2"/>
    <w:rsid w:val="00003B99"/>
    <w:rsid w:val="00004AEE"/>
    <w:rsid w:val="000052A7"/>
    <w:rsid w:val="000072D3"/>
    <w:rsid w:val="000076DB"/>
    <w:rsid w:val="000107DE"/>
    <w:rsid w:val="00010A3F"/>
    <w:rsid w:val="00011C58"/>
    <w:rsid w:val="000121AE"/>
    <w:rsid w:val="000128DD"/>
    <w:rsid w:val="0001395D"/>
    <w:rsid w:val="0001493B"/>
    <w:rsid w:val="000157C3"/>
    <w:rsid w:val="000170B8"/>
    <w:rsid w:val="00017439"/>
    <w:rsid w:val="00017FDB"/>
    <w:rsid w:val="00020047"/>
    <w:rsid w:val="00022649"/>
    <w:rsid w:val="00022938"/>
    <w:rsid w:val="00022A41"/>
    <w:rsid w:val="00023141"/>
    <w:rsid w:val="0002352B"/>
    <w:rsid w:val="00023592"/>
    <w:rsid w:val="00023D93"/>
    <w:rsid w:val="00024740"/>
    <w:rsid w:val="000252FD"/>
    <w:rsid w:val="00025B5B"/>
    <w:rsid w:val="00027785"/>
    <w:rsid w:val="00027B5D"/>
    <w:rsid w:val="00030436"/>
    <w:rsid w:val="00030B9E"/>
    <w:rsid w:val="00031BC5"/>
    <w:rsid w:val="00031F7F"/>
    <w:rsid w:val="00032B18"/>
    <w:rsid w:val="00032C64"/>
    <w:rsid w:val="000330A8"/>
    <w:rsid w:val="00034B09"/>
    <w:rsid w:val="00034C61"/>
    <w:rsid w:val="00034D0B"/>
    <w:rsid w:val="0003706A"/>
    <w:rsid w:val="00037A7A"/>
    <w:rsid w:val="00037BD8"/>
    <w:rsid w:val="0004024B"/>
    <w:rsid w:val="00040A36"/>
    <w:rsid w:val="00040AE2"/>
    <w:rsid w:val="00040FB9"/>
    <w:rsid w:val="00041996"/>
    <w:rsid w:val="00041AD3"/>
    <w:rsid w:val="00041DB3"/>
    <w:rsid w:val="00042811"/>
    <w:rsid w:val="00046629"/>
    <w:rsid w:val="0004707F"/>
    <w:rsid w:val="0004793C"/>
    <w:rsid w:val="00050291"/>
    <w:rsid w:val="000504A1"/>
    <w:rsid w:val="00051620"/>
    <w:rsid w:val="000516B7"/>
    <w:rsid w:val="000521D4"/>
    <w:rsid w:val="0005272B"/>
    <w:rsid w:val="000557CF"/>
    <w:rsid w:val="00056956"/>
    <w:rsid w:val="0005737F"/>
    <w:rsid w:val="00060BFE"/>
    <w:rsid w:val="00060D14"/>
    <w:rsid w:val="000610AD"/>
    <w:rsid w:val="00061935"/>
    <w:rsid w:val="00061CBF"/>
    <w:rsid w:val="00062B60"/>
    <w:rsid w:val="000634ED"/>
    <w:rsid w:val="000648E3"/>
    <w:rsid w:val="00065221"/>
    <w:rsid w:val="00065783"/>
    <w:rsid w:val="00065AD0"/>
    <w:rsid w:val="000679BA"/>
    <w:rsid w:val="00072853"/>
    <w:rsid w:val="0007350D"/>
    <w:rsid w:val="00073740"/>
    <w:rsid w:val="00073B9A"/>
    <w:rsid w:val="00073DCC"/>
    <w:rsid w:val="00076F3B"/>
    <w:rsid w:val="00077445"/>
    <w:rsid w:val="000776FD"/>
    <w:rsid w:val="00077CD0"/>
    <w:rsid w:val="00077D77"/>
    <w:rsid w:val="000802F7"/>
    <w:rsid w:val="00081B26"/>
    <w:rsid w:val="00082051"/>
    <w:rsid w:val="00082B75"/>
    <w:rsid w:val="00082C4D"/>
    <w:rsid w:val="00082F7F"/>
    <w:rsid w:val="00084078"/>
    <w:rsid w:val="0008529C"/>
    <w:rsid w:val="00086627"/>
    <w:rsid w:val="00086E8C"/>
    <w:rsid w:val="00087A8F"/>
    <w:rsid w:val="000900E2"/>
    <w:rsid w:val="000906D0"/>
    <w:rsid w:val="000908EA"/>
    <w:rsid w:val="00090ED9"/>
    <w:rsid w:val="0009264D"/>
    <w:rsid w:val="00092AB7"/>
    <w:rsid w:val="00093256"/>
    <w:rsid w:val="00093CFE"/>
    <w:rsid w:val="00093D56"/>
    <w:rsid w:val="00093DAA"/>
    <w:rsid w:val="000944AF"/>
    <w:rsid w:val="00094F06"/>
    <w:rsid w:val="00095E71"/>
    <w:rsid w:val="000960A7"/>
    <w:rsid w:val="00096653"/>
    <w:rsid w:val="000A11B3"/>
    <w:rsid w:val="000A3575"/>
    <w:rsid w:val="000A3EF3"/>
    <w:rsid w:val="000A42C4"/>
    <w:rsid w:val="000A431B"/>
    <w:rsid w:val="000A50AD"/>
    <w:rsid w:val="000A59D3"/>
    <w:rsid w:val="000A671C"/>
    <w:rsid w:val="000A7464"/>
    <w:rsid w:val="000A794C"/>
    <w:rsid w:val="000B13CE"/>
    <w:rsid w:val="000B1910"/>
    <w:rsid w:val="000B2F71"/>
    <w:rsid w:val="000B3663"/>
    <w:rsid w:val="000B4135"/>
    <w:rsid w:val="000B6115"/>
    <w:rsid w:val="000B6E72"/>
    <w:rsid w:val="000B7716"/>
    <w:rsid w:val="000C18E1"/>
    <w:rsid w:val="000C30E9"/>
    <w:rsid w:val="000C331C"/>
    <w:rsid w:val="000C35C4"/>
    <w:rsid w:val="000C3DAE"/>
    <w:rsid w:val="000C456F"/>
    <w:rsid w:val="000C4F0D"/>
    <w:rsid w:val="000C57BD"/>
    <w:rsid w:val="000C5926"/>
    <w:rsid w:val="000C5990"/>
    <w:rsid w:val="000C5A76"/>
    <w:rsid w:val="000C5E36"/>
    <w:rsid w:val="000C720C"/>
    <w:rsid w:val="000C79C2"/>
    <w:rsid w:val="000D1401"/>
    <w:rsid w:val="000D1EEC"/>
    <w:rsid w:val="000D1F02"/>
    <w:rsid w:val="000D2445"/>
    <w:rsid w:val="000D283E"/>
    <w:rsid w:val="000D2905"/>
    <w:rsid w:val="000D298B"/>
    <w:rsid w:val="000D34BC"/>
    <w:rsid w:val="000D3F44"/>
    <w:rsid w:val="000D4099"/>
    <w:rsid w:val="000D540C"/>
    <w:rsid w:val="000D6F26"/>
    <w:rsid w:val="000D7FE8"/>
    <w:rsid w:val="000E14C1"/>
    <w:rsid w:val="000E1971"/>
    <w:rsid w:val="000E19F3"/>
    <w:rsid w:val="000E3C36"/>
    <w:rsid w:val="000E3F8C"/>
    <w:rsid w:val="000E497E"/>
    <w:rsid w:val="000E5863"/>
    <w:rsid w:val="000E7969"/>
    <w:rsid w:val="000F166B"/>
    <w:rsid w:val="000F17A3"/>
    <w:rsid w:val="000F206C"/>
    <w:rsid w:val="000F28FE"/>
    <w:rsid w:val="000F2F93"/>
    <w:rsid w:val="000F5C6E"/>
    <w:rsid w:val="000F5C83"/>
    <w:rsid w:val="000F64C8"/>
    <w:rsid w:val="000F71B1"/>
    <w:rsid w:val="000F726B"/>
    <w:rsid w:val="000F761C"/>
    <w:rsid w:val="001006B5"/>
    <w:rsid w:val="001007F6"/>
    <w:rsid w:val="00103931"/>
    <w:rsid w:val="0010401C"/>
    <w:rsid w:val="0010470C"/>
    <w:rsid w:val="0010515D"/>
    <w:rsid w:val="0010520D"/>
    <w:rsid w:val="00105778"/>
    <w:rsid w:val="001057C2"/>
    <w:rsid w:val="001072E6"/>
    <w:rsid w:val="001076AF"/>
    <w:rsid w:val="00107919"/>
    <w:rsid w:val="00110038"/>
    <w:rsid w:val="0011077D"/>
    <w:rsid w:val="00110A17"/>
    <w:rsid w:val="00110B0A"/>
    <w:rsid w:val="00110BED"/>
    <w:rsid w:val="00111768"/>
    <w:rsid w:val="001118F6"/>
    <w:rsid w:val="001127BB"/>
    <w:rsid w:val="00112A3C"/>
    <w:rsid w:val="001149FC"/>
    <w:rsid w:val="00114B15"/>
    <w:rsid w:val="001166C3"/>
    <w:rsid w:val="00117730"/>
    <w:rsid w:val="0012346F"/>
    <w:rsid w:val="001239EF"/>
    <w:rsid w:val="00123DE6"/>
    <w:rsid w:val="00123F0A"/>
    <w:rsid w:val="00124A75"/>
    <w:rsid w:val="00124EBD"/>
    <w:rsid w:val="00124FC4"/>
    <w:rsid w:val="001253BB"/>
    <w:rsid w:val="001258EB"/>
    <w:rsid w:val="00125CC1"/>
    <w:rsid w:val="001271A1"/>
    <w:rsid w:val="00130ABF"/>
    <w:rsid w:val="00132F1F"/>
    <w:rsid w:val="00133397"/>
    <w:rsid w:val="00135142"/>
    <w:rsid w:val="00135347"/>
    <w:rsid w:val="001361C2"/>
    <w:rsid w:val="0013742F"/>
    <w:rsid w:val="0013791F"/>
    <w:rsid w:val="00140A6A"/>
    <w:rsid w:val="001412F4"/>
    <w:rsid w:val="0014734B"/>
    <w:rsid w:val="00147E7F"/>
    <w:rsid w:val="0015078F"/>
    <w:rsid w:val="00150954"/>
    <w:rsid w:val="00150CFE"/>
    <w:rsid w:val="001510F6"/>
    <w:rsid w:val="00151678"/>
    <w:rsid w:val="00151EA1"/>
    <w:rsid w:val="0015234F"/>
    <w:rsid w:val="00152594"/>
    <w:rsid w:val="0015267C"/>
    <w:rsid w:val="0015386B"/>
    <w:rsid w:val="00154028"/>
    <w:rsid w:val="00154D4A"/>
    <w:rsid w:val="00155396"/>
    <w:rsid w:val="00160C5C"/>
    <w:rsid w:val="00161AD4"/>
    <w:rsid w:val="001623D2"/>
    <w:rsid w:val="00162665"/>
    <w:rsid w:val="00162F32"/>
    <w:rsid w:val="00163A80"/>
    <w:rsid w:val="00163F5C"/>
    <w:rsid w:val="0016400E"/>
    <w:rsid w:val="00164371"/>
    <w:rsid w:val="00164843"/>
    <w:rsid w:val="001655A1"/>
    <w:rsid w:val="001655C3"/>
    <w:rsid w:val="00165D06"/>
    <w:rsid w:val="0017086F"/>
    <w:rsid w:val="0017118E"/>
    <w:rsid w:val="00171589"/>
    <w:rsid w:val="001729C1"/>
    <w:rsid w:val="00173BC0"/>
    <w:rsid w:val="001749ED"/>
    <w:rsid w:val="00175682"/>
    <w:rsid w:val="00176B44"/>
    <w:rsid w:val="00176E49"/>
    <w:rsid w:val="00177687"/>
    <w:rsid w:val="00177F77"/>
    <w:rsid w:val="001805EB"/>
    <w:rsid w:val="0018173C"/>
    <w:rsid w:val="00183F16"/>
    <w:rsid w:val="00184F35"/>
    <w:rsid w:val="00184F92"/>
    <w:rsid w:val="00187BAA"/>
    <w:rsid w:val="00190C32"/>
    <w:rsid w:val="00191F9F"/>
    <w:rsid w:val="001933AA"/>
    <w:rsid w:val="001939AA"/>
    <w:rsid w:val="00193A16"/>
    <w:rsid w:val="00193B02"/>
    <w:rsid w:val="00193B12"/>
    <w:rsid w:val="00194116"/>
    <w:rsid w:val="0019460C"/>
    <w:rsid w:val="001948F1"/>
    <w:rsid w:val="001979CB"/>
    <w:rsid w:val="00197B23"/>
    <w:rsid w:val="00197C5B"/>
    <w:rsid w:val="001A00CD"/>
    <w:rsid w:val="001A05F4"/>
    <w:rsid w:val="001A107D"/>
    <w:rsid w:val="001A1281"/>
    <w:rsid w:val="001A1374"/>
    <w:rsid w:val="001A1E16"/>
    <w:rsid w:val="001A2C07"/>
    <w:rsid w:val="001A2DB3"/>
    <w:rsid w:val="001A3C7E"/>
    <w:rsid w:val="001A40A4"/>
    <w:rsid w:val="001A592E"/>
    <w:rsid w:val="001A5F33"/>
    <w:rsid w:val="001A600A"/>
    <w:rsid w:val="001B13AA"/>
    <w:rsid w:val="001B1E59"/>
    <w:rsid w:val="001B207B"/>
    <w:rsid w:val="001B20F3"/>
    <w:rsid w:val="001B2DAB"/>
    <w:rsid w:val="001B3993"/>
    <w:rsid w:val="001B69F2"/>
    <w:rsid w:val="001B6EC2"/>
    <w:rsid w:val="001B7A64"/>
    <w:rsid w:val="001C0305"/>
    <w:rsid w:val="001C36C6"/>
    <w:rsid w:val="001C389B"/>
    <w:rsid w:val="001C5485"/>
    <w:rsid w:val="001C68E9"/>
    <w:rsid w:val="001C6C33"/>
    <w:rsid w:val="001C7794"/>
    <w:rsid w:val="001D0068"/>
    <w:rsid w:val="001D0C21"/>
    <w:rsid w:val="001D1DDF"/>
    <w:rsid w:val="001D1E06"/>
    <w:rsid w:val="001D20AF"/>
    <w:rsid w:val="001D2944"/>
    <w:rsid w:val="001D3DF3"/>
    <w:rsid w:val="001D42FC"/>
    <w:rsid w:val="001D47A9"/>
    <w:rsid w:val="001D49B1"/>
    <w:rsid w:val="001D50B5"/>
    <w:rsid w:val="001D635C"/>
    <w:rsid w:val="001D73B6"/>
    <w:rsid w:val="001D764D"/>
    <w:rsid w:val="001D78FA"/>
    <w:rsid w:val="001E12AB"/>
    <w:rsid w:val="001E1D4C"/>
    <w:rsid w:val="001E3395"/>
    <w:rsid w:val="001E3F94"/>
    <w:rsid w:val="001E5D96"/>
    <w:rsid w:val="001E5E91"/>
    <w:rsid w:val="001E6AC7"/>
    <w:rsid w:val="001E6FFF"/>
    <w:rsid w:val="001E76A4"/>
    <w:rsid w:val="001F386B"/>
    <w:rsid w:val="001F4DEC"/>
    <w:rsid w:val="001F4E28"/>
    <w:rsid w:val="001F77D6"/>
    <w:rsid w:val="001F7F0F"/>
    <w:rsid w:val="001F7FE6"/>
    <w:rsid w:val="0020139D"/>
    <w:rsid w:val="00201858"/>
    <w:rsid w:val="0020194F"/>
    <w:rsid w:val="00203136"/>
    <w:rsid w:val="0020483F"/>
    <w:rsid w:val="00204FBC"/>
    <w:rsid w:val="00205853"/>
    <w:rsid w:val="0020596B"/>
    <w:rsid w:val="00206928"/>
    <w:rsid w:val="00206BE7"/>
    <w:rsid w:val="00210F4A"/>
    <w:rsid w:val="00211FCD"/>
    <w:rsid w:val="00212BEC"/>
    <w:rsid w:val="00214F03"/>
    <w:rsid w:val="00214F2C"/>
    <w:rsid w:val="00216264"/>
    <w:rsid w:val="002167BC"/>
    <w:rsid w:val="00216F24"/>
    <w:rsid w:val="00217389"/>
    <w:rsid w:val="00220967"/>
    <w:rsid w:val="00222962"/>
    <w:rsid w:val="00222C25"/>
    <w:rsid w:val="00222DD1"/>
    <w:rsid w:val="0022332F"/>
    <w:rsid w:val="0022383E"/>
    <w:rsid w:val="00223E2E"/>
    <w:rsid w:val="0022413A"/>
    <w:rsid w:val="00226760"/>
    <w:rsid w:val="00227A70"/>
    <w:rsid w:val="00230822"/>
    <w:rsid w:val="00230C37"/>
    <w:rsid w:val="00230F1B"/>
    <w:rsid w:val="0023143B"/>
    <w:rsid w:val="00231DDD"/>
    <w:rsid w:val="00231FD4"/>
    <w:rsid w:val="00232195"/>
    <w:rsid w:val="002322D3"/>
    <w:rsid w:val="002328F3"/>
    <w:rsid w:val="002328FB"/>
    <w:rsid w:val="00232968"/>
    <w:rsid w:val="00233C79"/>
    <w:rsid w:val="0023438B"/>
    <w:rsid w:val="00234403"/>
    <w:rsid w:val="0023465D"/>
    <w:rsid w:val="00234BB8"/>
    <w:rsid w:val="00234D93"/>
    <w:rsid w:val="00235253"/>
    <w:rsid w:val="002359A9"/>
    <w:rsid w:val="00237CB8"/>
    <w:rsid w:val="0024114C"/>
    <w:rsid w:val="00244097"/>
    <w:rsid w:val="00244B47"/>
    <w:rsid w:val="00245A0F"/>
    <w:rsid w:val="00245BC8"/>
    <w:rsid w:val="00246B40"/>
    <w:rsid w:val="00247F2B"/>
    <w:rsid w:val="002504A9"/>
    <w:rsid w:val="002506B5"/>
    <w:rsid w:val="002529D6"/>
    <w:rsid w:val="002542F6"/>
    <w:rsid w:val="0025571F"/>
    <w:rsid w:val="002559B2"/>
    <w:rsid w:val="00255C81"/>
    <w:rsid w:val="0025600C"/>
    <w:rsid w:val="0026076E"/>
    <w:rsid w:val="002612E3"/>
    <w:rsid w:val="002614CA"/>
    <w:rsid w:val="00261600"/>
    <w:rsid w:val="00261FDC"/>
    <w:rsid w:val="00261FEF"/>
    <w:rsid w:val="00261FF6"/>
    <w:rsid w:val="002646F7"/>
    <w:rsid w:val="00264FAF"/>
    <w:rsid w:val="00266F2A"/>
    <w:rsid w:val="00267AD4"/>
    <w:rsid w:val="00270830"/>
    <w:rsid w:val="00271258"/>
    <w:rsid w:val="002714F2"/>
    <w:rsid w:val="00272E32"/>
    <w:rsid w:val="00274ECD"/>
    <w:rsid w:val="00275E89"/>
    <w:rsid w:val="002760D5"/>
    <w:rsid w:val="00277E82"/>
    <w:rsid w:val="0028004B"/>
    <w:rsid w:val="002805D3"/>
    <w:rsid w:val="00280783"/>
    <w:rsid w:val="00280ABF"/>
    <w:rsid w:val="0028159A"/>
    <w:rsid w:val="00282ACF"/>
    <w:rsid w:val="00283215"/>
    <w:rsid w:val="00283E2C"/>
    <w:rsid w:val="002863EE"/>
    <w:rsid w:val="002907EE"/>
    <w:rsid w:val="00290C41"/>
    <w:rsid w:val="00290E5D"/>
    <w:rsid w:val="0029230E"/>
    <w:rsid w:val="00292D6F"/>
    <w:rsid w:val="00293288"/>
    <w:rsid w:val="002938BC"/>
    <w:rsid w:val="002962EF"/>
    <w:rsid w:val="002964F2"/>
    <w:rsid w:val="002968AD"/>
    <w:rsid w:val="00297743"/>
    <w:rsid w:val="002977E7"/>
    <w:rsid w:val="002A0DBA"/>
    <w:rsid w:val="002A174C"/>
    <w:rsid w:val="002A1846"/>
    <w:rsid w:val="002A4012"/>
    <w:rsid w:val="002A44A0"/>
    <w:rsid w:val="002A478F"/>
    <w:rsid w:val="002A571A"/>
    <w:rsid w:val="002A5D9D"/>
    <w:rsid w:val="002A7741"/>
    <w:rsid w:val="002B01C4"/>
    <w:rsid w:val="002B0708"/>
    <w:rsid w:val="002B23A7"/>
    <w:rsid w:val="002B23B3"/>
    <w:rsid w:val="002B25C7"/>
    <w:rsid w:val="002B2D04"/>
    <w:rsid w:val="002B2D88"/>
    <w:rsid w:val="002B3889"/>
    <w:rsid w:val="002B467E"/>
    <w:rsid w:val="002B6930"/>
    <w:rsid w:val="002B75AA"/>
    <w:rsid w:val="002B7C53"/>
    <w:rsid w:val="002C03B1"/>
    <w:rsid w:val="002C0F2C"/>
    <w:rsid w:val="002C147D"/>
    <w:rsid w:val="002C1E96"/>
    <w:rsid w:val="002C2669"/>
    <w:rsid w:val="002C280A"/>
    <w:rsid w:val="002C4238"/>
    <w:rsid w:val="002C4B33"/>
    <w:rsid w:val="002C4DC2"/>
    <w:rsid w:val="002C5DD9"/>
    <w:rsid w:val="002C66ED"/>
    <w:rsid w:val="002C6F77"/>
    <w:rsid w:val="002D2074"/>
    <w:rsid w:val="002D2974"/>
    <w:rsid w:val="002D2D39"/>
    <w:rsid w:val="002D35E8"/>
    <w:rsid w:val="002D3A0E"/>
    <w:rsid w:val="002D3C4C"/>
    <w:rsid w:val="002D3E96"/>
    <w:rsid w:val="002D4916"/>
    <w:rsid w:val="002D499B"/>
    <w:rsid w:val="002D49EA"/>
    <w:rsid w:val="002D6D2E"/>
    <w:rsid w:val="002D6ED9"/>
    <w:rsid w:val="002D7FC6"/>
    <w:rsid w:val="002E031E"/>
    <w:rsid w:val="002E0FED"/>
    <w:rsid w:val="002E28BF"/>
    <w:rsid w:val="002E2BF2"/>
    <w:rsid w:val="002E39A2"/>
    <w:rsid w:val="002E4C1D"/>
    <w:rsid w:val="002E5771"/>
    <w:rsid w:val="002E6EB0"/>
    <w:rsid w:val="002E78AC"/>
    <w:rsid w:val="002F11D9"/>
    <w:rsid w:val="002F1BD2"/>
    <w:rsid w:val="002F1C04"/>
    <w:rsid w:val="002F1ECD"/>
    <w:rsid w:val="002F2989"/>
    <w:rsid w:val="002F3D8F"/>
    <w:rsid w:val="002F47BB"/>
    <w:rsid w:val="002F514F"/>
    <w:rsid w:val="002F5D54"/>
    <w:rsid w:val="002F6098"/>
    <w:rsid w:val="00300029"/>
    <w:rsid w:val="00300B2E"/>
    <w:rsid w:val="00300DEC"/>
    <w:rsid w:val="00300F6A"/>
    <w:rsid w:val="0030229B"/>
    <w:rsid w:val="003022D9"/>
    <w:rsid w:val="0030234E"/>
    <w:rsid w:val="003038F5"/>
    <w:rsid w:val="0030393A"/>
    <w:rsid w:val="00303F79"/>
    <w:rsid w:val="00303FB5"/>
    <w:rsid w:val="00305C27"/>
    <w:rsid w:val="00305EF3"/>
    <w:rsid w:val="003062A9"/>
    <w:rsid w:val="00306EC3"/>
    <w:rsid w:val="003076AD"/>
    <w:rsid w:val="00307EC1"/>
    <w:rsid w:val="003105DE"/>
    <w:rsid w:val="00312C28"/>
    <w:rsid w:val="00312F27"/>
    <w:rsid w:val="0031335C"/>
    <w:rsid w:val="00313453"/>
    <w:rsid w:val="00313DA2"/>
    <w:rsid w:val="00314A6C"/>
    <w:rsid w:val="0031600D"/>
    <w:rsid w:val="003163AD"/>
    <w:rsid w:val="003170AA"/>
    <w:rsid w:val="00320D1B"/>
    <w:rsid w:val="00320FCE"/>
    <w:rsid w:val="00321B94"/>
    <w:rsid w:val="00322C73"/>
    <w:rsid w:val="00323B0F"/>
    <w:rsid w:val="003247C6"/>
    <w:rsid w:val="003248C7"/>
    <w:rsid w:val="00325B9E"/>
    <w:rsid w:val="00326DB9"/>
    <w:rsid w:val="003301B3"/>
    <w:rsid w:val="0033032B"/>
    <w:rsid w:val="00331EA0"/>
    <w:rsid w:val="0033272F"/>
    <w:rsid w:val="00334BBF"/>
    <w:rsid w:val="003353A7"/>
    <w:rsid w:val="003377FC"/>
    <w:rsid w:val="003378EB"/>
    <w:rsid w:val="0034057E"/>
    <w:rsid w:val="003418D1"/>
    <w:rsid w:val="00341A88"/>
    <w:rsid w:val="00343D6B"/>
    <w:rsid w:val="00345D10"/>
    <w:rsid w:val="00346B20"/>
    <w:rsid w:val="00346F11"/>
    <w:rsid w:val="00347499"/>
    <w:rsid w:val="00347ACE"/>
    <w:rsid w:val="003507A0"/>
    <w:rsid w:val="00351E4E"/>
    <w:rsid w:val="00352566"/>
    <w:rsid w:val="00353015"/>
    <w:rsid w:val="00354114"/>
    <w:rsid w:val="00354D63"/>
    <w:rsid w:val="00354EDF"/>
    <w:rsid w:val="00355D78"/>
    <w:rsid w:val="00356A97"/>
    <w:rsid w:val="00356D66"/>
    <w:rsid w:val="00356E0E"/>
    <w:rsid w:val="00357439"/>
    <w:rsid w:val="00357D71"/>
    <w:rsid w:val="00357DE1"/>
    <w:rsid w:val="003608AB"/>
    <w:rsid w:val="0036161A"/>
    <w:rsid w:val="00361DC7"/>
    <w:rsid w:val="0036342B"/>
    <w:rsid w:val="003637EC"/>
    <w:rsid w:val="00363C8D"/>
    <w:rsid w:val="003643B8"/>
    <w:rsid w:val="00366582"/>
    <w:rsid w:val="00366A3F"/>
    <w:rsid w:val="00370002"/>
    <w:rsid w:val="00370EEE"/>
    <w:rsid w:val="00370F30"/>
    <w:rsid w:val="00372126"/>
    <w:rsid w:val="00372ACA"/>
    <w:rsid w:val="00372C80"/>
    <w:rsid w:val="00372D84"/>
    <w:rsid w:val="00373EFF"/>
    <w:rsid w:val="00374132"/>
    <w:rsid w:val="0037431F"/>
    <w:rsid w:val="00375AD5"/>
    <w:rsid w:val="0037669E"/>
    <w:rsid w:val="003770EC"/>
    <w:rsid w:val="00377494"/>
    <w:rsid w:val="003776C7"/>
    <w:rsid w:val="00377EE8"/>
    <w:rsid w:val="00380CE3"/>
    <w:rsid w:val="00381DEF"/>
    <w:rsid w:val="00382362"/>
    <w:rsid w:val="0038263A"/>
    <w:rsid w:val="00382901"/>
    <w:rsid w:val="00382D50"/>
    <w:rsid w:val="00382DE8"/>
    <w:rsid w:val="00383D04"/>
    <w:rsid w:val="0038444E"/>
    <w:rsid w:val="00384734"/>
    <w:rsid w:val="0038631B"/>
    <w:rsid w:val="003864CF"/>
    <w:rsid w:val="003868DD"/>
    <w:rsid w:val="00387D35"/>
    <w:rsid w:val="00390A68"/>
    <w:rsid w:val="003913A8"/>
    <w:rsid w:val="00391B4E"/>
    <w:rsid w:val="0039272B"/>
    <w:rsid w:val="00392DC4"/>
    <w:rsid w:val="00393B25"/>
    <w:rsid w:val="003959C5"/>
    <w:rsid w:val="00397AF6"/>
    <w:rsid w:val="00397BEC"/>
    <w:rsid w:val="003A0138"/>
    <w:rsid w:val="003A1226"/>
    <w:rsid w:val="003A14AE"/>
    <w:rsid w:val="003A18D4"/>
    <w:rsid w:val="003A2BA0"/>
    <w:rsid w:val="003A2C69"/>
    <w:rsid w:val="003A3078"/>
    <w:rsid w:val="003A3D4A"/>
    <w:rsid w:val="003A4765"/>
    <w:rsid w:val="003A49A6"/>
    <w:rsid w:val="003A4A08"/>
    <w:rsid w:val="003A6436"/>
    <w:rsid w:val="003A774E"/>
    <w:rsid w:val="003A7EFD"/>
    <w:rsid w:val="003A7FD0"/>
    <w:rsid w:val="003B09FE"/>
    <w:rsid w:val="003B122A"/>
    <w:rsid w:val="003B510C"/>
    <w:rsid w:val="003B565D"/>
    <w:rsid w:val="003B6475"/>
    <w:rsid w:val="003B6515"/>
    <w:rsid w:val="003B66E7"/>
    <w:rsid w:val="003B6FB9"/>
    <w:rsid w:val="003C050A"/>
    <w:rsid w:val="003C1D30"/>
    <w:rsid w:val="003C2DB3"/>
    <w:rsid w:val="003C3563"/>
    <w:rsid w:val="003C3E29"/>
    <w:rsid w:val="003C411E"/>
    <w:rsid w:val="003C4B94"/>
    <w:rsid w:val="003C4E24"/>
    <w:rsid w:val="003C54A4"/>
    <w:rsid w:val="003C5BAF"/>
    <w:rsid w:val="003C6208"/>
    <w:rsid w:val="003C779B"/>
    <w:rsid w:val="003D024B"/>
    <w:rsid w:val="003D1482"/>
    <w:rsid w:val="003D23DD"/>
    <w:rsid w:val="003D385D"/>
    <w:rsid w:val="003D4690"/>
    <w:rsid w:val="003D706D"/>
    <w:rsid w:val="003E0B7C"/>
    <w:rsid w:val="003E3848"/>
    <w:rsid w:val="003E519E"/>
    <w:rsid w:val="003E52A0"/>
    <w:rsid w:val="003E5BB4"/>
    <w:rsid w:val="003E61E1"/>
    <w:rsid w:val="003E66D4"/>
    <w:rsid w:val="003E723B"/>
    <w:rsid w:val="003E7585"/>
    <w:rsid w:val="003F10C3"/>
    <w:rsid w:val="003F146D"/>
    <w:rsid w:val="003F1653"/>
    <w:rsid w:val="003F1DBA"/>
    <w:rsid w:val="003F2382"/>
    <w:rsid w:val="003F4B49"/>
    <w:rsid w:val="003F59C7"/>
    <w:rsid w:val="003F5CDD"/>
    <w:rsid w:val="003F60E9"/>
    <w:rsid w:val="0040201C"/>
    <w:rsid w:val="00402A0A"/>
    <w:rsid w:val="00403C72"/>
    <w:rsid w:val="00403E89"/>
    <w:rsid w:val="00403F48"/>
    <w:rsid w:val="00404D5F"/>
    <w:rsid w:val="00406591"/>
    <w:rsid w:val="00410073"/>
    <w:rsid w:val="00413CEC"/>
    <w:rsid w:val="00413F59"/>
    <w:rsid w:val="00417BEA"/>
    <w:rsid w:val="004216BE"/>
    <w:rsid w:val="00421712"/>
    <w:rsid w:val="00421862"/>
    <w:rsid w:val="00421B6C"/>
    <w:rsid w:val="00422286"/>
    <w:rsid w:val="00422A93"/>
    <w:rsid w:val="004232BB"/>
    <w:rsid w:val="004235D8"/>
    <w:rsid w:val="00423738"/>
    <w:rsid w:val="00425427"/>
    <w:rsid w:val="004273F3"/>
    <w:rsid w:val="00427664"/>
    <w:rsid w:val="004278F2"/>
    <w:rsid w:val="004306D9"/>
    <w:rsid w:val="00431938"/>
    <w:rsid w:val="00432D94"/>
    <w:rsid w:val="00433DEA"/>
    <w:rsid w:val="004379BB"/>
    <w:rsid w:val="00437B05"/>
    <w:rsid w:val="00437EDB"/>
    <w:rsid w:val="004406A5"/>
    <w:rsid w:val="004411D4"/>
    <w:rsid w:val="00442F41"/>
    <w:rsid w:val="00443946"/>
    <w:rsid w:val="0044491D"/>
    <w:rsid w:val="00444A96"/>
    <w:rsid w:val="0044690B"/>
    <w:rsid w:val="004479BD"/>
    <w:rsid w:val="00450222"/>
    <w:rsid w:val="0045026D"/>
    <w:rsid w:val="004508C0"/>
    <w:rsid w:val="00451003"/>
    <w:rsid w:val="0045315E"/>
    <w:rsid w:val="0045352A"/>
    <w:rsid w:val="00454DAC"/>
    <w:rsid w:val="0045594C"/>
    <w:rsid w:val="00456642"/>
    <w:rsid w:val="004573CE"/>
    <w:rsid w:val="004611A2"/>
    <w:rsid w:val="0046213B"/>
    <w:rsid w:val="004623A1"/>
    <w:rsid w:val="00463916"/>
    <w:rsid w:val="00463DDE"/>
    <w:rsid w:val="00467400"/>
    <w:rsid w:val="00467811"/>
    <w:rsid w:val="00470A4F"/>
    <w:rsid w:val="00471C9D"/>
    <w:rsid w:val="00472802"/>
    <w:rsid w:val="00472BC3"/>
    <w:rsid w:val="00472F1D"/>
    <w:rsid w:val="00473451"/>
    <w:rsid w:val="00473669"/>
    <w:rsid w:val="00473845"/>
    <w:rsid w:val="004738C0"/>
    <w:rsid w:val="00473CDE"/>
    <w:rsid w:val="00473E74"/>
    <w:rsid w:val="00474CF5"/>
    <w:rsid w:val="00475F4B"/>
    <w:rsid w:val="0047608A"/>
    <w:rsid w:val="00476C06"/>
    <w:rsid w:val="00476C97"/>
    <w:rsid w:val="0047770D"/>
    <w:rsid w:val="00477777"/>
    <w:rsid w:val="004808F3"/>
    <w:rsid w:val="00480C9C"/>
    <w:rsid w:val="00482755"/>
    <w:rsid w:val="00482A1B"/>
    <w:rsid w:val="00482E15"/>
    <w:rsid w:val="00483596"/>
    <w:rsid w:val="004837BB"/>
    <w:rsid w:val="004862AB"/>
    <w:rsid w:val="004919A8"/>
    <w:rsid w:val="004923B7"/>
    <w:rsid w:val="00492560"/>
    <w:rsid w:val="00493A80"/>
    <w:rsid w:val="004941AE"/>
    <w:rsid w:val="004946E7"/>
    <w:rsid w:val="00494AF3"/>
    <w:rsid w:val="0049520F"/>
    <w:rsid w:val="00495843"/>
    <w:rsid w:val="0049585D"/>
    <w:rsid w:val="00496870"/>
    <w:rsid w:val="00496C1F"/>
    <w:rsid w:val="00497879"/>
    <w:rsid w:val="00497BFF"/>
    <w:rsid w:val="004A06FC"/>
    <w:rsid w:val="004A0E04"/>
    <w:rsid w:val="004A11F5"/>
    <w:rsid w:val="004A1BAF"/>
    <w:rsid w:val="004A22C3"/>
    <w:rsid w:val="004A29AA"/>
    <w:rsid w:val="004A2B6A"/>
    <w:rsid w:val="004A30A6"/>
    <w:rsid w:val="004A4030"/>
    <w:rsid w:val="004A43A0"/>
    <w:rsid w:val="004A4562"/>
    <w:rsid w:val="004B010E"/>
    <w:rsid w:val="004B0819"/>
    <w:rsid w:val="004B10E2"/>
    <w:rsid w:val="004B1807"/>
    <w:rsid w:val="004B1EE5"/>
    <w:rsid w:val="004B305B"/>
    <w:rsid w:val="004B3833"/>
    <w:rsid w:val="004B402C"/>
    <w:rsid w:val="004B463B"/>
    <w:rsid w:val="004B4961"/>
    <w:rsid w:val="004B4EE0"/>
    <w:rsid w:val="004B669C"/>
    <w:rsid w:val="004B6CC4"/>
    <w:rsid w:val="004B6E36"/>
    <w:rsid w:val="004B7335"/>
    <w:rsid w:val="004B770C"/>
    <w:rsid w:val="004C0D94"/>
    <w:rsid w:val="004C1019"/>
    <w:rsid w:val="004C162B"/>
    <w:rsid w:val="004C3019"/>
    <w:rsid w:val="004C34D8"/>
    <w:rsid w:val="004C36AE"/>
    <w:rsid w:val="004C4E44"/>
    <w:rsid w:val="004C5763"/>
    <w:rsid w:val="004C62B4"/>
    <w:rsid w:val="004C63D7"/>
    <w:rsid w:val="004C6B3B"/>
    <w:rsid w:val="004C6CA4"/>
    <w:rsid w:val="004C7939"/>
    <w:rsid w:val="004C79FC"/>
    <w:rsid w:val="004D0ECF"/>
    <w:rsid w:val="004D1AE5"/>
    <w:rsid w:val="004D2C82"/>
    <w:rsid w:val="004D2CEA"/>
    <w:rsid w:val="004D2FFE"/>
    <w:rsid w:val="004D4B78"/>
    <w:rsid w:val="004D65EA"/>
    <w:rsid w:val="004D69AF"/>
    <w:rsid w:val="004D7A49"/>
    <w:rsid w:val="004E07CE"/>
    <w:rsid w:val="004E0999"/>
    <w:rsid w:val="004E199C"/>
    <w:rsid w:val="004E2676"/>
    <w:rsid w:val="004E3C92"/>
    <w:rsid w:val="004E5C0A"/>
    <w:rsid w:val="004E5FFE"/>
    <w:rsid w:val="004F0180"/>
    <w:rsid w:val="004F12FD"/>
    <w:rsid w:val="004F1E6B"/>
    <w:rsid w:val="004F22D1"/>
    <w:rsid w:val="004F37D5"/>
    <w:rsid w:val="004F385C"/>
    <w:rsid w:val="004F43C5"/>
    <w:rsid w:val="004F4F28"/>
    <w:rsid w:val="004F7526"/>
    <w:rsid w:val="004F76A5"/>
    <w:rsid w:val="004F7FD0"/>
    <w:rsid w:val="0050062E"/>
    <w:rsid w:val="00501DDE"/>
    <w:rsid w:val="005039DE"/>
    <w:rsid w:val="005051D7"/>
    <w:rsid w:val="00507E20"/>
    <w:rsid w:val="005108DD"/>
    <w:rsid w:val="0051335C"/>
    <w:rsid w:val="00513B5A"/>
    <w:rsid w:val="00513D83"/>
    <w:rsid w:val="0051525F"/>
    <w:rsid w:val="00516BC8"/>
    <w:rsid w:val="005174E9"/>
    <w:rsid w:val="00517644"/>
    <w:rsid w:val="00517738"/>
    <w:rsid w:val="005203F7"/>
    <w:rsid w:val="0052222C"/>
    <w:rsid w:val="00522A28"/>
    <w:rsid w:val="005233A9"/>
    <w:rsid w:val="00523662"/>
    <w:rsid w:val="00523CEF"/>
    <w:rsid w:val="00523DE4"/>
    <w:rsid w:val="00525693"/>
    <w:rsid w:val="00525E54"/>
    <w:rsid w:val="00527797"/>
    <w:rsid w:val="005301E9"/>
    <w:rsid w:val="00530A51"/>
    <w:rsid w:val="00530B38"/>
    <w:rsid w:val="00530F5A"/>
    <w:rsid w:val="0053143A"/>
    <w:rsid w:val="0053347E"/>
    <w:rsid w:val="0053374B"/>
    <w:rsid w:val="00533C83"/>
    <w:rsid w:val="005353C1"/>
    <w:rsid w:val="00535ABD"/>
    <w:rsid w:val="00536E1A"/>
    <w:rsid w:val="00537A08"/>
    <w:rsid w:val="00540A42"/>
    <w:rsid w:val="00541B3E"/>
    <w:rsid w:val="00542280"/>
    <w:rsid w:val="00543C76"/>
    <w:rsid w:val="00543D48"/>
    <w:rsid w:val="00544BFC"/>
    <w:rsid w:val="005454F3"/>
    <w:rsid w:val="00545DE8"/>
    <w:rsid w:val="00546666"/>
    <w:rsid w:val="005502A1"/>
    <w:rsid w:val="005513E9"/>
    <w:rsid w:val="005527B1"/>
    <w:rsid w:val="00552AC4"/>
    <w:rsid w:val="005538C0"/>
    <w:rsid w:val="00553FB5"/>
    <w:rsid w:val="005542E6"/>
    <w:rsid w:val="00554467"/>
    <w:rsid w:val="005554EA"/>
    <w:rsid w:val="0055720A"/>
    <w:rsid w:val="0055751E"/>
    <w:rsid w:val="00560142"/>
    <w:rsid w:val="00560C3B"/>
    <w:rsid w:val="00563F5E"/>
    <w:rsid w:val="00564DCD"/>
    <w:rsid w:val="005668B2"/>
    <w:rsid w:val="00567EB2"/>
    <w:rsid w:val="00567F2F"/>
    <w:rsid w:val="00570150"/>
    <w:rsid w:val="00570A22"/>
    <w:rsid w:val="00571287"/>
    <w:rsid w:val="00571DF6"/>
    <w:rsid w:val="00572BF3"/>
    <w:rsid w:val="00573504"/>
    <w:rsid w:val="0057409D"/>
    <w:rsid w:val="00574F5C"/>
    <w:rsid w:val="005759F8"/>
    <w:rsid w:val="00576889"/>
    <w:rsid w:val="00577963"/>
    <w:rsid w:val="00577BEC"/>
    <w:rsid w:val="00581756"/>
    <w:rsid w:val="005826AE"/>
    <w:rsid w:val="00582F82"/>
    <w:rsid w:val="00583A3C"/>
    <w:rsid w:val="00583D9A"/>
    <w:rsid w:val="0058463A"/>
    <w:rsid w:val="00584726"/>
    <w:rsid w:val="00584B2A"/>
    <w:rsid w:val="00586A67"/>
    <w:rsid w:val="00590547"/>
    <w:rsid w:val="005906CE"/>
    <w:rsid w:val="0059166A"/>
    <w:rsid w:val="005916BB"/>
    <w:rsid w:val="00592716"/>
    <w:rsid w:val="005928B3"/>
    <w:rsid w:val="005931D7"/>
    <w:rsid w:val="005935CA"/>
    <w:rsid w:val="005936F8"/>
    <w:rsid w:val="00594839"/>
    <w:rsid w:val="005951D1"/>
    <w:rsid w:val="005954C9"/>
    <w:rsid w:val="0059608A"/>
    <w:rsid w:val="005975BD"/>
    <w:rsid w:val="005A074B"/>
    <w:rsid w:val="005A1575"/>
    <w:rsid w:val="005A1D68"/>
    <w:rsid w:val="005A25EC"/>
    <w:rsid w:val="005A3A30"/>
    <w:rsid w:val="005A3B14"/>
    <w:rsid w:val="005B0175"/>
    <w:rsid w:val="005B141E"/>
    <w:rsid w:val="005B18B7"/>
    <w:rsid w:val="005B1F28"/>
    <w:rsid w:val="005B404A"/>
    <w:rsid w:val="005B4356"/>
    <w:rsid w:val="005B4C89"/>
    <w:rsid w:val="005B7667"/>
    <w:rsid w:val="005B7D33"/>
    <w:rsid w:val="005C0568"/>
    <w:rsid w:val="005C10D2"/>
    <w:rsid w:val="005C2339"/>
    <w:rsid w:val="005C2BF1"/>
    <w:rsid w:val="005C2E6A"/>
    <w:rsid w:val="005C3AEE"/>
    <w:rsid w:val="005C3C13"/>
    <w:rsid w:val="005C3C6D"/>
    <w:rsid w:val="005C5D9B"/>
    <w:rsid w:val="005C5E03"/>
    <w:rsid w:val="005C5F69"/>
    <w:rsid w:val="005C6EC6"/>
    <w:rsid w:val="005C7954"/>
    <w:rsid w:val="005C7EDF"/>
    <w:rsid w:val="005D02D4"/>
    <w:rsid w:val="005D1DC7"/>
    <w:rsid w:val="005D32DF"/>
    <w:rsid w:val="005D4878"/>
    <w:rsid w:val="005D527B"/>
    <w:rsid w:val="005D53E9"/>
    <w:rsid w:val="005D55B6"/>
    <w:rsid w:val="005D75A8"/>
    <w:rsid w:val="005D75DD"/>
    <w:rsid w:val="005D79DA"/>
    <w:rsid w:val="005D7CAC"/>
    <w:rsid w:val="005E041E"/>
    <w:rsid w:val="005E046B"/>
    <w:rsid w:val="005E07ED"/>
    <w:rsid w:val="005E094E"/>
    <w:rsid w:val="005E0EB2"/>
    <w:rsid w:val="005E257A"/>
    <w:rsid w:val="005E25E4"/>
    <w:rsid w:val="005E2696"/>
    <w:rsid w:val="005E35B9"/>
    <w:rsid w:val="005E35D5"/>
    <w:rsid w:val="005E4B07"/>
    <w:rsid w:val="005E5692"/>
    <w:rsid w:val="005E6483"/>
    <w:rsid w:val="005E787E"/>
    <w:rsid w:val="005F021D"/>
    <w:rsid w:val="005F1066"/>
    <w:rsid w:val="005F1CF2"/>
    <w:rsid w:val="005F1E12"/>
    <w:rsid w:val="005F22D2"/>
    <w:rsid w:val="005F2736"/>
    <w:rsid w:val="005F3CF3"/>
    <w:rsid w:val="005F4081"/>
    <w:rsid w:val="005F63C7"/>
    <w:rsid w:val="005F6604"/>
    <w:rsid w:val="005F73C8"/>
    <w:rsid w:val="006003D0"/>
    <w:rsid w:val="00600A83"/>
    <w:rsid w:val="006012F7"/>
    <w:rsid w:val="006016B3"/>
    <w:rsid w:val="00603316"/>
    <w:rsid w:val="00603630"/>
    <w:rsid w:val="0060383D"/>
    <w:rsid w:val="00604546"/>
    <w:rsid w:val="00604BED"/>
    <w:rsid w:val="0060567B"/>
    <w:rsid w:val="006068A7"/>
    <w:rsid w:val="00607648"/>
    <w:rsid w:val="00612865"/>
    <w:rsid w:val="0061322E"/>
    <w:rsid w:val="006134D2"/>
    <w:rsid w:val="0061477E"/>
    <w:rsid w:val="00616E54"/>
    <w:rsid w:val="0062005A"/>
    <w:rsid w:val="00620E61"/>
    <w:rsid w:val="00620FDE"/>
    <w:rsid w:val="0062558A"/>
    <w:rsid w:val="006255AE"/>
    <w:rsid w:val="006262C9"/>
    <w:rsid w:val="006272A9"/>
    <w:rsid w:val="00627E30"/>
    <w:rsid w:val="00630716"/>
    <w:rsid w:val="00630F7F"/>
    <w:rsid w:val="00633235"/>
    <w:rsid w:val="00635B74"/>
    <w:rsid w:val="00636CC7"/>
    <w:rsid w:val="0064234C"/>
    <w:rsid w:val="00643D70"/>
    <w:rsid w:val="006441E4"/>
    <w:rsid w:val="00645271"/>
    <w:rsid w:val="00645619"/>
    <w:rsid w:val="00645AF0"/>
    <w:rsid w:val="00646CFA"/>
    <w:rsid w:val="00647C99"/>
    <w:rsid w:val="00651055"/>
    <w:rsid w:val="00652445"/>
    <w:rsid w:val="00652757"/>
    <w:rsid w:val="00653AE2"/>
    <w:rsid w:val="006561A6"/>
    <w:rsid w:val="00656364"/>
    <w:rsid w:val="00656FE6"/>
    <w:rsid w:val="00660045"/>
    <w:rsid w:val="00660414"/>
    <w:rsid w:val="00660DD3"/>
    <w:rsid w:val="00660DDD"/>
    <w:rsid w:val="006620F0"/>
    <w:rsid w:val="00662313"/>
    <w:rsid w:val="00662A80"/>
    <w:rsid w:val="00662CE7"/>
    <w:rsid w:val="00663659"/>
    <w:rsid w:val="00663F60"/>
    <w:rsid w:val="00664957"/>
    <w:rsid w:val="00664DCA"/>
    <w:rsid w:val="006658BB"/>
    <w:rsid w:val="00666AE2"/>
    <w:rsid w:val="00667318"/>
    <w:rsid w:val="0066773D"/>
    <w:rsid w:val="006704E2"/>
    <w:rsid w:val="00670D98"/>
    <w:rsid w:val="006729C7"/>
    <w:rsid w:val="00672BCD"/>
    <w:rsid w:val="00673546"/>
    <w:rsid w:val="0067390A"/>
    <w:rsid w:val="00675575"/>
    <w:rsid w:val="006767B7"/>
    <w:rsid w:val="0068028E"/>
    <w:rsid w:val="00680630"/>
    <w:rsid w:val="00680819"/>
    <w:rsid w:val="00680B1E"/>
    <w:rsid w:val="00680B81"/>
    <w:rsid w:val="00681DBD"/>
    <w:rsid w:val="00682CBE"/>
    <w:rsid w:val="00683110"/>
    <w:rsid w:val="006842B6"/>
    <w:rsid w:val="0068451E"/>
    <w:rsid w:val="0068583B"/>
    <w:rsid w:val="00685F7C"/>
    <w:rsid w:val="00686E5F"/>
    <w:rsid w:val="0068796B"/>
    <w:rsid w:val="00690D25"/>
    <w:rsid w:val="006916C0"/>
    <w:rsid w:val="00693D14"/>
    <w:rsid w:val="0069478B"/>
    <w:rsid w:val="00697296"/>
    <w:rsid w:val="006A0826"/>
    <w:rsid w:val="006A19C3"/>
    <w:rsid w:val="006A19FA"/>
    <w:rsid w:val="006A2694"/>
    <w:rsid w:val="006A2AC4"/>
    <w:rsid w:val="006A2F7A"/>
    <w:rsid w:val="006A31DB"/>
    <w:rsid w:val="006A3226"/>
    <w:rsid w:val="006A440E"/>
    <w:rsid w:val="006A4BE5"/>
    <w:rsid w:val="006A59CF"/>
    <w:rsid w:val="006A5B10"/>
    <w:rsid w:val="006A6EB7"/>
    <w:rsid w:val="006A760F"/>
    <w:rsid w:val="006A767D"/>
    <w:rsid w:val="006B1F14"/>
    <w:rsid w:val="006B2E98"/>
    <w:rsid w:val="006B3DD3"/>
    <w:rsid w:val="006B4053"/>
    <w:rsid w:val="006B46BD"/>
    <w:rsid w:val="006B4B76"/>
    <w:rsid w:val="006B4E2B"/>
    <w:rsid w:val="006B534F"/>
    <w:rsid w:val="006B5E58"/>
    <w:rsid w:val="006B6DC4"/>
    <w:rsid w:val="006C0388"/>
    <w:rsid w:val="006C07B3"/>
    <w:rsid w:val="006C25BC"/>
    <w:rsid w:val="006C377D"/>
    <w:rsid w:val="006C4312"/>
    <w:rsid w:val="006C4798"/>
    <w:rsid w:val="006C4ED4"/>
    <w:rsid w:val="006C52B3"/>
    <w:rsid w:val="006C5AB2"/>
    <w:rsid w:val="006C5E01"/>
    <w:rsid w:val="006C5ECF"/>
    <w:rsid w:val="006C6774"/>
    <w:rsid w:val="006C6931"/>
    <w:rsid w:val="006C7F4D"/>
    <w:rsid w:val="006D03B7"/>
    <w:rsid w:val="006D13EA"/>
    <w:rsid w:val="006D1A8B"/>
    <w:rsid w:val="006D2C59"/>
    <w:rsid w:val="006D2CC9"/>
    <w:rsid w:val="006D6610"/>
    <w:rsid w:val="006D72C2"/>
    <w:rsid w:val="006D7E32"/>
    <w:rsid w:val="006E23BC"/>
    <w:rsid w:val="006E3217"/>
    <w:rsid w:val="006E3399"/>
    <w:rsid w:val="006E3C77"/>
    <w:rsid w:val="006E5304"/>
    <w:rsid w:val="006E539C"/>
    <w:rsid w:val="006E6CE4"/>
    <w:rsid w:val="006E7649"/>
    <w:rsid w:val="006E7EE5"/>
    <w:rsid w:val="006F052E"/>
    <w:rsid w:val="006F2249"/>
    <w:rsid w:val="006F25FC"/>
    <w:rsid w:val="006F277F"/>
    <w:rsid w:val="006F2C8B"/>
    <w:rsid w:val="006F3715"/>
    <w:rsid w:val="006F3BE7"/>
    <w:rsid w:val="006F41F5"/>
    <w:rsid w:val="006F4478"/>
    <w:rsid w:val="006F4C11"/>
    <w:rsid w:val="006F66C4"/>
    <w:rsid w:val="006F6A74"/>
    <w:rsid w:val="006F6DDA"/>
    <w:rsid w:val="007003EE"/>
    <w:rsid w:val="007016B1"/>
    <w:rsid w:val="00702155"/>
    <w:rsid w:val="00705A26"/>
    <w:rsid w:val="00705ABB"/>
    <w:rsid w:val="00705BD0"/>
    <w:rsid w:val="007106C1"/>
    <w:rsid w:val="00710B66"/>
    <w:rsid w:val="00710E8A"/>
    <w:rsid w:val="00713ED6"/>
    <w:rsid w:val="007142EA"/>
    <w:rsid w:val="00714BBC"/>
    <w:rsid w:val="00715AEB"/>
    <w:rsid w:val="00716EBD"/>
    <w:rsid w:val="0071709B"/>
    <w:rsid w:val="007224B3"/>
    <w:rsid w:val="00722D0B"/>
    <w:rsid w:val="00722F70"/>
    <w:rsid w:val="00722F9F"/>
    <w:rsid w:val="00724CE1"/>
    <w:rsid w:val="00724D13"/>
    <w:rsid w:val="00724D49"/>
    <w:rsid w:val="00724ED8"/>
    <w:rsid w:val="007259FB"/>
    <w:rsid w:val="007261E3"/>
    <w:rsid w:val="007264F4"/>
    <w:rsid w:val="00726E1C"/>
    <w:rsid w:val="00727395"/>
    <w:rsid w:val="0072742E"/>
    <w:rsid w:val="007301F9"/>
    <w:rsid w:val="00730D7F"/>
    <w:rsid w:val="0073188D"/>
    <w:rsid w:val="00732A11"/>
    <w:rsid w:val="007338D3"/>
    <w:rsid w:val="00733D0C"/>
    <w:rsid w:val="00733FB8"/>
    <w:rsid w:val="007351BE"/>
    <w:rsid w:val="007356B5"/>
    <w:rsid w:val="0073595D"/>
    <w:rsid w:val="00736FDC"/>
    <w:rsid w:val="007409DC"/>
    <w:rsid w:val="007411B2"/>
    <w:rsid w:val="00741F1C"/>
    <w:rsid w:val="00742025"/>
    <w:rsid w:val="007435F5"/>
    <w:rsid w:val="0074389A"/>
    <w:rsid w:val="00744537"/>
    <w:rsid w:val="00744F9D"/>
    <w:rsid w:val="0074617C"/>
    <w:rsid w:val="00746776"/>
    <w:rsid w:val="00747B00"/>
    <w:rsid w:val="00750B1E"/>
    <w:rsid w:val="0075164D"/>
    <w:rsid w:val="00753623"/>
    <w:rsid w:val="00753E7D"/>
    <w:rsid w:val="00753F80"/>
    <w:rsid w:val="00754239"/>
    <w:rsid w:val="00755770"/>
    <w:rsid w:val="00755CEA"/>
    <w:rsid w:val="007569AA"/>
    <w:rsid w:val="00760D7F"/>
    <w:rsid w:val="00764545"/>
    <w:rsid w:val="00764D8E"/>
    <w:rsid w:val="00765308"/>
    <w:rsid w:val="007655EF"/>
    <w:rsid w:val="00765EDC"/>
    <w:rsid w:val="00766519"/>
    <w:rsid w:val="007703FB"/>
    <w:rsid w:val="0077047A"/>
    <w:rsid w:val="007714F9"/>
    <w:rsid w:val="0077187A"/>
    <w:rsid w:val="00771DB1"/>
    <w:rsid w:val="00772DAC"/>
    <w:rsid w:val="00773511"/>
    <w:rsid w:val="007740BC"/>
    <w:rsid w:val="007740DB"/>
    <w:rsid w:val="007752D6"/>
    <w:rsid w:val="007757C2"/>
    <w:rsid w:val="00775C60"/>
    <w:rsid w:val="007765BB"/>
    <w:rsid w:val="007770CE"/>
    <w:rsid w:val="00777105"/>
    <w:rsid w:val="00777870"/>
    <w:rsid w:val="00780183"/>
    <w:rsid w:val="007801CB"/>
    <w:rsid w:val="0078055E"/>
    <w:rsid w:val="00780964"/>
    <w:rsid w:val="00780C28"/>
    <w:rsid w:val="00780CE9"/>
    <w:rsid w:val="00780FFC"/>
    <w:rsid w:val="0078362E"/>
    <w:rsid w:val="007839E7"/>
    <w:rsid w:val="00785A00"/>
    <w:rsid w:val="00787534"/>
    <w:rsid w:val="00790B10"/>
    <w:rsid w:val="00791E4D"/>
    <w:rsid w:val="007927B7"/>
    <w:rsid w:val="0079341A"/>
    <w:rsid w:val="00793435"/>
    <w:rsid w:val="00793EB4"/>
    <w:rsid w:val="00794C98"/>
    <w:rsid w:val="00795651"/>
    <w:rsid w:val="007963E5"/>
    <w:rsid w:val="007973ED"/>
    <w:rsid w:val="007976F7"/>
    <w:rsid w:val="00797AA7"/>
    <w:rsid w:val="00797CDC"/>
    <w:rsid w:val="007A08F3"/>
    <w:rsid w:val="007A3144"/>
    <w:rsid w:val="007A42A4"/>
    <w:rsid w:val="007A46F4"/>
    <w:rsid w:val="007A4702"/>
    <w:rsid w:val="007A5BE6"/>
    <w:rsid w:val="007A6584"/>
    <w:rsid w:val="007B06C6"/>
    <w:rsid w:val="007B0799"/>
    <w:rsid w:val="007B0A4C"/>
    <w:rsid w:val="007B12C2"/>
    <w:rsid w:val="007B16CE"/>
    <w:rsid w:val="007B199A"/>
    <w:rsid w:val="007B2619"/>
    <w:rsid w:val="007B29C9"/>
    <w:rsid w:val="007B3B9D"/>
    <w:rsid w:val="007B3FEE"/>
    <w:rsid w:val="007B416C"/>
    <w:rsid w:val="007B46A1"/>
    <w:rsid w:val="007B4AE3"/>
    <w:rsid w:val="007B6348"/>
    <w:rsid w:val="007B63D8"/>
    <w:rsid w:val="007B7238"/>
    <w:rsid w:val="007B7ABE"/>
    <w:rsid w:val="007B7D75"/>
    <w:rsid w:val="007C1107"/>
    <w:rsid w:val="007C2D6B"/>
    <w:rsid w:val="007C4BDC"/>
    <w:rsid w:val="007C4DDD"/>
    <w:rsid w:val="007C5263"/>
    <w:rsid w:val="007C7141"/>
    <w:rsid w:val="007D0810"/>
    <w:rsid w:val="007D0F31"/>
    <w:rsid w:val="007D16FD"/>
    <w:rsid w:val="007D1992"/>
    <w:rsid w:val="007D230B"/>
    <w:rsid w:val="007D278D"/>
    <w:rsid w:val="007D284B"/>
    <w:rsid w:val="007D2DD4"/>
    <w:rsid w:val="007D2EB1"/>
    <w:rsid w:val="007D3C3F"/>
    <w:rsid w:val="007D4513"/>
    <w:rsid w:val="007D5B97"/>
    <w:rsid w:val="007D698E"/>
    <w:rsid w:val="007D752E"/>
    <w:rsid w:val="007E1625"/>
    <w:rsid w:val="007E1665"/>
    <w:rsid w:val="007E16DE"/>
    <w:rsid w:val="007E1C5B"/>
    <w:rsid w:val="007E247B"/>
    <w:rsid w:val="007E2874"/>
    <w:rsid w:val="007E2C04"/>
    <w:rsid w:val="007E2C9E"/>
    <w:rsid w:val="007E2E5C"/>
    <w:rsid w:val="007E32C9"/>
    <w:rsid w:val="007E3E8E"/>
    <w:rsid w:val="007E4F87"/>
    <w:rsid w:val="007E67CA"/>
    <w:rsid w:val="007E6D27"/>
    <w:rsid w:val="007E714A"/>
    <w:rsid w:val="007F10DB"/>
    <w:rsid w:val="007F3064"/>
    <w:rsid w:val="007F4074"/>
    <w:rsid w:val="007F4ECA"/>
    <w:rsid w:val="007F7A11"/>
    <w:rsid w:val="007F7CEF"/>
    <w:rsid w:val="0080000B"/>
    <w:rsid w:val="00800FD1"/>
    <w:rsid w:val="0080147E"/>
    <w:rsid w:val="0080155C"/>
    <w:rsid w:val="00801971"/>
    <w:rsid w:val="008030FC"/>
    <w:rsid w:val="00803DB9"/>
    <w:rsid w:val="00804289"/>
    <w:rsid w:val="0080487F"/>
    <w:rsid w:val="00805557"/>
    <w:rsid w:val="008059BE"/>
    <w:rsid w:val="00805BD6"/>
    <w:rsid w:val="00805F2B"/>
    <w:rsid w:val="008072CA"/>
    <w:rsid w:val="00810E0A"/>
    <w:rsid w:val="008113E8"/>
    <w:rsid w:val="00811512"/>
    <w:rsid w:val="0081216F"/>
    <w:rsid w:val="008123F5"/>
    <w:rsid w:val="008139AD"/>
    <w:rsid w:val="008148FF"/>
    <w:rsid w:val="00815910"/>
    <w:rsid w:val="00815960"/>
    <w:rsid w:val="00815FDA"/>
    <w:rsid w:val="00816EF2"/>
    <w:rsid w:val="00820C85"/>
    <w:rsid w:val="00820CAF"/>
    <w:rsid w:val="00822F77"/>
    <w:rsid w:val="00823779"/>
    <w:rsid w:val="008238D1"/>
    <w:rsid w:val="00823FF6"/>
    <w:rsid w:val="008244EB"/>
    <w:rsid w:val="00827989"/>
    <w:rsid w:val="0083023E"/>
    <w:rsid w:val="00831066"/>
    <w:rsid w:val="00831FB1"/>
    <w:rsid w:val="00832A56"/>
    <w:rsid w:val="00835118"/>
    <w:rsid w:val="0083563B"/>
    <w:rsid w:val="00836292"/>
    <w:rsid w:val="008376CA"/>
    <w:rsid w:val="0083788B"/>
    <w:rsid w:val="0084127F"/>
    <w:rsid w:val="008415E9"/>
    <w:rsid w:val="00841664"/>
    <w:rsid w:val="008416F1"/>
    <w:rsid w:val="00841AE2"/>
    <w:rsid w:val="00841AFF"/>
    <w:rsid w:val="00842767"/>
    <w:rsid w:val="008436C6"/>
    <w:rsid w:val="00844592"/>
    <w:rsid w:val="008451D5"/>
    <w:rsid w:val="00845268"/>
    <w:rsid w:val="0084527F"/>
    <w:rsid w:val="0084530D"/>
    <w:rsid w:val="008453FB"/>
    <w:rsid w:val="008462DD"/>
    <w:rsid w:val="00846B35"/>
    <w:rsid w:val="0085081A"/>
    <w:rsid w:val="00850D2C"/>
    <w:rsid w:val="00850FA5"/>
    <w:rsid w:val="0085230F"/>
    <w:rsid w:val="00852CC5"/>
    <w:rsid w:val="00852DFC"/>
    <w:rsid w:val="008545DD"/>
    <w:rsid w:val="008546DC"/>
    <w:rsid w:val="0085475F"/>
    <w:rsid w:val="00855997"/>
    <w:rsid w:val="008559C2"/>
    <w:rsid w:val="00857E46"/>
    <w:rsid w:val="0086080A"/>
    <w:rsid w:val="00862485"/>
    <w:rsid w:val="00862A80"/>
    <w:rsid w:val="008634D1"/>
    <w:rsid w:val="00864A6E"/>
    <w:rsid w:val="00864D4B"/>
    <w:rsid w:val="0086570B"/>
    <w:rsid w:val="00866D71"/>
    <w:rsid w:val="008675FF"/>
    <w:rsid w:val="00867E60"/>
    <w:rsid w:val="00871944"/>
    <w:rsid w:val="00871BD4"/>
    <w:rsid w:val="00872023"/>
    <w:rsid w:val="00872894"/>
    <w:rsid w:val="00872FD4"/>
    <w:rsid w:val="0087377F"/>
    <w:rsid w:val="00873B32"/>
    <w:rsid w:val="00874037"/>
    <w:rsid w:val="00875687"/>
    <w:rsid w:val="0087614E"/>
    <w:rsid w:val="008766B2"/>
    <w:rsid w:val="00876BC5"/>
    <w:rsid w:val="008805A1"/>
    <w:rsid w:val="008811D4"/>
    <w:rsid w:val="00882E92"/>
    <w:rsid w:val="008842DE"/>
    <w:rsid w:val="00884C6E"/>
    <w:rsid w:val="008850DC"/>
    <w:rsid w:val="00887628"/>
    <w:rsid w:val="00891207"/>
    <w:rsid w:val="008931CC"/>
    <w:rsid w:val="00895A9C"/>
    <w:rsid w:val="00895B60"/>
    <w:rsid w:val="00897A3A"/>
    <w:rsid w:val="008A1CE4"/>
    <w:rsid w:val="008A2813"/>
    <w:rsid w:val="008A2A13"/>
    <w:rsid w:val="008A2A25"/>
    <w:rsid w:val="008A33A5"/>
    <w:rsid w:val="008A36EA"/>
    <w:rsid w:val="008A5AE3"/>
    <w:rsid w:val="008A6AB2"/>
    <w:rsid w:val="008A6CD5"/>
    <w:rsid w:val="008A6FB5"/>
    <w:rsid w:val="008A751D"/>
    <w:rsid w:val="008A7591"/>
    <w:rsid w:val="008B0C47"/>
    <w:rsid w:val="008B1BB3"/>
    <w:rsid w:val="008B2444"/>
    <w:rsid w:val="008B3272"/>
    <w:rsid w:val="008B5258"/>
    <w:rsid w:val="008B5EF1"/>
    <w:rsid w:val="008B6504"/>
    <w:rsid w:val="008B7B52"/>
    <w:rsid w:val="008B7FB2"/>
    <w:rsid w:val="008C1242"/>
    <w:rsid w:val="008C18B9"/>
    <w:rsid w:val="008C262F"/>
    <w:rsid w:val="008C2AB9"/>
    <w:rsid w:val="008C35F3"/>
    <w:rsid w:val="008C40E5"/>
    <w:rsid w:val="008C4CF8"/>
    <w:rsid w:val="008C5561"/>
    <w:rsid w:val="008C628A"/>
    <w:rsid w:val="008C742E"/>
    <w:rsid w:val="008D1A03"/>
    <w:rsid w:val="008D2A7E"/>
    <w:rsid w:val="008D38F2"/>
    <w:rsid w:val="008E021F"/>
    <w:rsid w:val="008E0BFA"/>
    <w:rsid w:val="008E1D48"/>
    <w:rsid w:val="008E407B"/>
    <w:rsid w:val="008E457D"/>
    <w:rsid w:val="008E548A"/>
    <w:rsid w:val="008E5598"/>
    <w:rsid w:val="008E5821"/>
    <w:rsid w:val="008E5978"/>
    <w:rsid w:val="008E6D8B"/>
    <w:rsid w:val="008E7472"/>
    <w:rsid w:val="008E75CC"/>
    <w:rsid w:val="008F0FAC"/>
    <w:rsid w:val="008F0FF8"/>
    <w:rsid w:val="008F1351"/>
    <w:rsid w:val="008F1D95"/>
    <w:rsid w:val="008F28B2"/>
    <w:rsid w:val="008F3ACC"/>
    <w:rsid w:val="008F40A2"/>
    <w:rsid w:val="008F74F1"/>
    <w:rsid w:val="008F77B1"/>
    <w:rsid w:val="0090029A"/>
    <w:rsid w:val="00900B73"/>
    <w:rsid w:val="00900B97"/>
    <w:rsid w:val="009011B2"/>
    <w:rsid w:val="00901E8C"/>
    <w:rsid w:val="00902582"/>
    <w:rsid w:val="009027A2"/>
    <w:rsid w:val="009028F8"/>
    <w:rsid w:val="00902B10"/>
    <w:rsid w:val="00903A34"/>
    <w:rsid w:val="009043BD"/>
    <w:rsid w:val="00904D4F"/>
    <w:rsid w:val="00904F5F"/>
    <w:rsid w:val="00905F4B"/>
    <w:rsid w:val="00906E74"/>
    <w:rsid w:val="00906EC1"/>
    <w:rsid w:val="00910337"/>
    <w:rsid w:val="009105E6"/>
    <w:rsid w:val="00912B0A"/>
    <w:rsid w:val="00912B3E"/>
    <w:rsid w:val="00912EDA"/>
    <w:rsid w:val="00912F81"/>
    <w:rsid w:val="00913FC1"/>
    <w:rsid w:val="009175CC"/>
    <w:rsid w:val="009178C1"/>
    <w:rsid w:val="00921D43"/>
    <w:rsid w:val="0092281A"/>
    <w:rsid w:val="00922E5D"/>
    <w:rsid w:val="00923A6B"/>
    <w:rsid w:val="00924445"/>
    <w:rsid w:val="0092452F"/>
    <w:rsid w:val="0092499C"/>
    <w:rsid w:val="00924E6C"/>
    <w:rsid w:val="00925AF2"/>
    <w:rsid w:val="00926DCC"/>
    <w:rsid w:val="00927F6E"/>
    <w:rsid w:val="009306FC"/>
    <w:rsid w:val="00930AE3"/>
    <w:rsid w:val="009318ED"/>
    <w:rsid w:val="00932276"/>
    <w:rsid w:val="009329D9"/>
    <w:rsid w:val="00933318"/>
    <w:rsid w:val="00935627"/>
    <w:rsid w:val="009359F6"/>
    <w:rsid w:val="0093706D"/>
    <w:rsid w:val="0093726A"/>
    <w:rsid w:val="00937C88"/>
    <w:rsid w:val="00941829"/>
    <w:rsid w:val="0094254D"/>
    <w:rsid w:val="00942C8A"/>
    <w:rsid w:val="00942FC9"/>
    <w:rsid w:val="009447C1"/>
    <w:rsid w:val="00944AA7"/>
    <w:rsid w:val="009456DA"/>
    <w:rsid w:val="0094677B"/>
    <w:rsid w:val="00947355"/>
    <w:rsid w:val="009509D9"/>
    <w:rsid w:val="009523D5"/>
    <w:rsid w:val="00953E69"/>
    <w:rsid w:val="009542FD"/>
    <w:rsid w:val="00954E59"/>
    <w:rsid w:val="00955036"/>
    <w:rsid w:val="00955689"/>
    <w:rsid w:val="00955946"/>
    <w:rsid w:val="00956286"/>
    <w:rsid w:val="009600DC"/>
    <w:rsid w:val="009615A9"/>
    <w:rsid w:val="009618A4"/>
    <w:rsid w:val="00961D9B"/>
    <w:rsid w:val="00962DAA"/>
    <w:rsid w:val="00964199"/>
    <w:rsid w:val="009647A1"/>
    <w:rsid w:val="00965217"/>
    <w:rsid w:val="00965853"/>
    <w:rsid w:val="00967734"/>
    <w:rsid w:val="0097026E"/>
    <w:rsid w:val="009706A7"/>
    <w:rsid w:val="009717D8"/>
    <w:rsid w:val="009723AC"/>
    <w:rsid w:val="00972905"/>
    <w:rsid w:val="00972D8F"/>
    <w:rsid w:val="00973044"/>
    <w:rsid w:val="009732F3"/>
    <w:rsid w:val="00973A98"/>
    <w:rsid w:val="00975870"/>
    <w:rsid w:val="00975AB3"/>
    <w:rsid w:val="00975E2C"/>
    <w:rsid w:val="009760E4"/>
    <w:rsid w:val="00976379"/>
    <w:rsid w:val="009764B4"/>
    <w:rsid w:val="00976BD4"/>
    <w:rsid w:val="009802B1"/>
    <w:rsid w:val="00980546"/>
    <w:rsid w:val="00980855"/>
    <w:rsid w:val="009811B9"/>
    <w:rsid w:val="00981B33"/>
    <w:rsid w:val="00981FB9"/>
    <w:rsid w:val="009835BD"/>
    <w:rsid w:val="0098366D"/>
    <w:rsid w:val="00983A3E"/>
    <w:rsid w:val="0098519C"/>
    <w:rsid w:val="00986397"/>
    <w:rsid w:val="009863ED"/>
    <w:rsid w:val="00986492"/>
    <w:rsid w:val="00986561"/>
    <w:rsid w:val="00990375"/>
    <w:rsid w:val="0099112B"/>
    <w:rsid w:val="009959D5"/>
    <w:rsid w:val="00996247"/>
    <w:rsid w:val="00996B6F"/>
    <w:rsid w:val="009A01EF"/>
    <w:rsid w:val="009A03B2"/>
    <w:rsid w:val="009A06F6"/>
    <w:rsid w:val="009A17ED"/>
    <w:rsid w:val="009A2159"/>
    <w:rsid w:val="009A288E"/>
    <w:rsid w:val="009A29CE"/>
    <w:rsid w:val="009A4383"/>
    <w:rsid w:val="009A5F70"/>
    <w:rsid w:val="009A73CA"/>
    <w:rsid w:val="009B00D4"/>
    <w:rsid w:val="009B1170"/>
    <w:rsid w:val="009B17B0"/>
    <w:rsid w:val="009B256F"/>
    <w:rsid w:val="009B35C3"/>
    <w:rsid w:val="009B4D71"/>
    <w:rsid w:val="009B5CD1"/>
    <w:rsid w:val="009B62D2"/>
    <w:rsid w:val="009B6A2A"/>
    <w:rsid w:val="009B7780"/>
    <w:rsid w:val="009C0184"/>
    <w:rsid w:val="009C08D0"/>
    <w:rsid w:val="009C11B1"/>
    <w:rsid w:val="009C1B08"/>
    <w:rsid w:val="009C1B90"/>
    <w:rsid w:val="009C1FE5"/>
    <w:rsid w:val="009C26D8"/>
    <w:rsid w:val="009C3639"/>
    <w:rsid w:val="009C3FEC"/>
    <w:rsid w:val="009C565E"/>
    <w:rsid w:val="009C69C8"/>
    <w:rsid w:val="009C7BA5"/>
    <w:rsid w:val="009D0B75"/>
    <w:rsid w:val="009D0CEF"/>
    <w:rsid w:val="009D11D5"/>
    <w:rsid w:val="009D26BD"/>
    <w:rsid w:val="009D291D"/>
    <w:rsid w:val="009D2BE8"/>
    <w:rsid w:val="009D3389"/>
    <w:rsid w:val="009D3B83"/>
    <w:rsid w:val="009D4187"/>
    <w:rsid w:val="009D5167"/>
    <w:rsid w:val="009D653E"/>
    <w:rsid w:val="009D6A7C"/>
    <w:rsid w:val="009D7224"/>
    <w:rsid w:val="009D7860"/>
    <w:rsid w:val="009E0A4C"/>
    <w:rsid w:val="009E1EC5"/>
    <w:rsid w:val="009E37BC"/>
    <w:rsid w:val="009E4500"/>
    <w:rsid w:val="009E4935"/>
    <w:rsid w:val="009E4AAC"/>
    <w:rsid w:val="009E6721"/>
    <w:rsid w:val="009F03D4"/>
    <w:rsid w:val="009F1A6C"/>
    <w:rsid w:val="009F2E07"/>
    <w:rsid w:val="009F3554"/>
    <w:rsid w:val="009F50C0"/>
    <w:rsid w:val="009F6103"/>
    <w:rsid w:val="009F63A9"/>
    <w:rsid w:val="009F63EC"/>
    <w:rsid w:val="009F6F3E"/>
    <w:rsid w:val="00A00727"/>
    <w:rsid w:val="00A02153"/>
    <w:rsid w:val="00A02578"/>
    <w:rsid w:val="00A02734"/>
    <w:rsid w:val="00A0365F"/>
    <w:rsid w:val="00A03681"/>
    <w:rsid w:val="00A038B7"/>
    <w:rsid w:val="00A04080"/>
    <w:rsid w:val="00A049D7"/>
    <w:rsid w:val="00A056AA"/>
    <w:rsid w:val="00A05B1C"/>
    <w:rsid w:val="00A0750A"/>
    <w:rsid w:val="00A105C6"/>
    <w:rsid w:val="00A13CAE"/>
    <w:rsid w:val="00A145FD"/>
    <w:rsid w:val="00A14C49"/>
    <w:rsid w:val="00A14C59"/>
    <w:rsid w:val="00A1677D"/>
    <w:rsid w:val="00A16C07"/>
    <w:rsid w:val="00A17F94"/>
    <w:rsid w:val="00A200D4"/>
    <w:rsid w:val="00A20AEC"/>
    <w:rsid w:val="00A21806"/>
    <w:rsid w:val="00A21AA0"/>
    <w:rsid w:val="00A22754"/>
    <w:rsid w:val="00A268AA"/>
    <w:rsid w:val="00A31B7D"/>
    <w:rsid w:val="00A31E37"/>
    <w:rsid w:val="00A32377"/>
    <w:rsid w:val="00A33527"/>
    <w:rsid w:val="00A33993"/>
    <w:rsid w:val="00A34744"/>
    <w:rsid w:val="00A363A0"/>
    <w:rsid w:val="00A36531"/>
    <w:rsid w:val="00A36721"/>
    <w:rsid w:val="00A36BB3"/>
    <w:rsid w:val="00A372F8"/>
    <w:rsid w:val="00A4009C"/>
    <w:rsid w:val="00A40108"/>
    <w:rsid w:val="00A41038"/>
    <w:rsid w:val="00A4104D"/>
    <w:rsid w:val="00A414AF"/>
    <w:rsid w:val="00A41E0B"/>
    <w:rsid w:val="00A41F9F"/>
    <w:rsid w:val="00A41FF6"/>
    <w:rsid w:val="00A429BC"/>
    <w:rsid w:val="00A47210"/>
    <w:rsid w:val="00A47AE9"/>
    <w:rsid w:val="00A50AE5"/>
    <w:rsid w:val="00A51490"/>
    <w:rsid w:val="00A51AC7"/>
    <w:rsid w:val="00A520DD"/>
    <w:rsid w:val="00A52B4C"/>
    <w:rsid w:val="00A5399B"/>
    <w:rsid w:val="00A546BA"/>
    <w:rsid w:val="00A5592A"/>
    <w:rsid w:val="00A570E0"/>
    <w:rsid w:val="00A57D05"/>
    <w:rsid w:val="00A609EA"/>
    <w:rsid w:val="00A61EA1"/>
    <w:rsid w:val="00A61EE5"/>
    <w:rsid w:val="00A622CC"/>
    <w:rsid w:val="00A641A2"/>
    <w:rsid w:val="00A665BE"/>
    <w:rsid w:val="00A6756D"/>
    <w:rsid w:val="00A70FB0"/>
    <w:rsid w:val="00A71730"/>
    <w:rsid w:val="00A72082"/>
    <w:rsid w:val="00A722D9"/>
    <w:rsid w:val="00A72597"/>
    <w:rsid w:val="00A73C8F"/>
    <w:rsid w:val="00A7448F"/>
    <w:rsid w:val="00A7587D"/>
    <w:rsid w:val="00A76315"/>
    <w:rsid w:val="00A76ED5"/>
    <w:rsid w:val="00A771EB"/>
    <w:rsid w:val="00A7775E"/>
    <w:rsid w:val="00A8003A"/>
    <w:rsid w:val="00A8183E"/>
    <w:rsid w:val="00A818D9"/>
    <w:rsid w:val="00A81C2C"/>
    <w:rsid w:val="00A852C4"/>
    <w:rsid w:val="00A854F6"/>
    <w:rsid w:val="00A85844"/>
    <w:rsid w:val="00A86EC9"/>
    <w:rsid w:val="00A876F8"/>
    <w:rsid w:val="00A904CC"/>
    <w:rsid w:val="00A932D8"/>
    <w:rsid w:val="00A94065"/>
    <w:rsid w:val="00A940B0"/>
    <w:rsid w:val="00A94AF7"/>
    <w:rsid w:val="00A96F76"/>
    <w:rsid w:val="00A97AB5"/>
    <w:rsid w:val="00A97D78"/>
    <w:rsid w:val="00AA0494"/>
    <w:rsid w:val="00AA17AE"/>
    <w:rsid w:val="00AA17E4"/>
    <w:rsid w:val="00AA1D29"/>
    <w:rsid w:val="00AA248D"/>
    <w:rsid w:val="00AA283F"/>
    <w:rsid w:val="00AA364C"/>
    <w:rsid w:val="00AA4C54"/>
    <w:rsid w:val="00AA4EBE"/>
    <w:rsid w:val="00AA50B8"/>
    <w:rsid w:val="00AA5AD2"/>
    <w:rsid w:val="00AA769C"/>
    <w:rsid w:val="00AA7A09"/>
    <w:rsid w:val="00AB0CE6"/>
    <w:rsid w:val="00AB1534"/>
    <w:rsid w:val="00AB215C"/>
    <w:rsid w:val="00AB30E0"/>
    <w:rsid w:val="00AB3A9A"/>
    <w:rsid w:val="00AB4705"/>
    <w:rsid w:val="00AB79FA"/>
    <w:rsid w:val="00AC18B8"/>
    <w:rsid w:val="00AC22B8"/>
    <w:rsid w:val="00AC248C"/>
    <w:rsid w:val="00AC2A52"/>
    <w:rsid w:val="00AC2B85"/>
    <w:rsid w:val="00AC35E1"/>
    <w:rsid w:val="00AC36A3"/>
    <w:rsid w:val="00AC443B"/>
    <w:rsid w:val="00AC4DC7"/>
    <w:rsid w:val="00AC504D"/>
    <w:rsid w:val="00AC5A8B"/>
    <w:rsid w:val="00AC6902"/>
    <w:rsid w:val="00AC6C82"/>
    <w:rsid w:val="00AC6EA9"/>
    <w:rsid w:val="00AC76CD"/>
    <w:rsid w:val="00AC7BD9"/>
    <w:rsid w:val="00AD09E3"/>
    <w:rsid w:val="00AD1AD9"/>
    <w:rsid w:val="00AD1CDD"/>
    <w:rsid w:val="00AD48D4"/>
    <w:rsid w:val="00AD4DD6"/>
    <w:rsid w:val="00AD5341"/>
    <w:rsid w:val="00AD55DC"/>
    <w:rsid w:val="00AD5DCD"/>
    <w:rsid w:val="00AD6E83"/>
    <w:rsid w:val="00AD7BD2"/>
    <w:rsid w:val="00AE0F48"/>
    <w:rsid w:val="00AE2356"/>
    <w:rsid w:val="00AE2D61"/>
    <w:rsid w:val="00AE2D96"/>
    <w:rsid w:val="00AE341A"/>
    <w:rsid w:val="00AE3BD8"/>
    <w:rsid w:val="00AE4378"/>
    <w:rsid w:val="00AE5B49"/>
    <w:rsid w:val="00AE5FD0"/>
    <w:rsid w:val="00AE6FC8"/>
    <w:rsid w:val="00AE7AC8"/>
    <w:rsid w:val="00AE7B50"/>
    <w:rsid w:val="00AE7D54"/>
    <w:rsid w:val="00AF10B0"/>
    <w:rsid w:val="00AF1A7A"/>
    <w:rsid w:val="00AF20A3"/>
    <w:rsid w:val="00AF2317"/>
    <w:rsid w:val="00AF2A30"/>
    <w:rsid w:val="00AF2B22"/>
    <w:rsid w:val="00AF33ED"/>
    <w:rsid w:val="00AF345D"/>
    <w:rsid w:val="00AF3B50"/>
    <w:rsid w:val="00AF4C20"/>
    <w:rsid w:val="00AF593C"/>
    <w:rsid w:val="00AF6022"/>
    <w:rsid w:val="00AF7129"/>
    <w:rsid w:val="00AF7F67"/>
    <w:rsid w:val="00B00663"/>
    <w:rsid w:val="00B00A64"/>
    <w:rsid w:val="00B02163"/>
    <w:rsid w:val="00B021F6"/>
    <w:rsid w:val="00B03BDA"/>
    <w:rsid w:val="00B05BAD"/>
    <w:rsid w:val="00B060C4"/>
    <w:rsid w:val="00B07755"/>
    <w:rsid w:val="00B116A9"/>
    <w:rsid w:val="00B11F4B"/>
    <w:rsid w:val="00B1337A"/>
    <w:rsid w:val="00B15379"/>
    <w:rsid w:val="00B15B0F"/>
    <w:rsid w:val="00B15FC0"/>
    <w:rsid w:val="00B16140"/>
    <w:rsid w:val="00B16DCF"/>
    <w:rsid w:val="00B202D5"/>
    <w:rsid w:val="00B20EE0"/>
    <w:rsid w:val="00B227FC"/>
    <w:rsid w:val="00B22AFB"/>
    <w:rsid w:val="00B22DC2"/>
    <w:rsid w:val="00B230D4"/>
    <w:rsid w:val="00B23735"/>
    <w:rsid w:val="00B24089"/>
    <w:rsid w:val="00B24A13"/>
    <w:rsid w:val="00B25E6C"/>
    <w:rsid w:val="00B262B3"/>
    <w:rsid w:val="00B26F7D"/>
    <w:rsid w:val="00B30128"/>
    <w:rsid w:val="00B30E77"/>
    <w:rsid w:val="00B31545"/>
    <w:rsid w:val="00B3383F"/>
    <w:rsid w:val="00B354F1"/>
    <w:rsid w:val="00B36C60"/>
    <w:rsid w:val="00B40BC7"/>
    <w:rsid w:val="00B43995"/>
    <w:rsid w:val="00B43E10"/>
    <w:rsid w:val="00B46163"/>
    <w:rsid w:val="00B46513"/>
    <w:rsid w:val="00B47D8F"/>
    <w:rsid w:val="00B47FCB"/>
    <w:rsid w:val="00B51B68"/>
    <w:rsid w:val="00B52C68"/>
    <w:rsid w:val="00B5309F"/>
    <w:rsid w:val="00B5393D"/>
    <w:rsid w:val="00B53EBF"/>
    <w:rsid w:val="00B54D8F"/>
    <w:rsid w:val="00B55178"/>
    <w:rsid w:val="00B55454"/>
    <w:rsid w:val="00B55637"/>
    <w:rsid w:val="00B5659B"/>
    <w:rsid w:val="00B57712"/>
    <w:rsid w:val="00B605B1"/>
    <w:rsid w:val="00B60FD8"/>
    <w:rsid w:val="00B6117B"/>
    <w:rsid w:val="00B62874"/>
    <w:rsid w:val="00B64E61"/>
    <w:rsid w:val="00B65A8D"/>
    <w:rsid w:val="00B66AE0"/>
    <w:rsid w:val="00B67740"/>
    <w:rsid w:val="00B706ED"/>
    <w:rsid w:val="00B70F37"/>
    <w:rsid w:val="00B71E6F"/>
    <w:rsid w:val="00B752FF"/>
    <w:rsid w:val="00B753B3"/>
    <w:rsid w:val="00B75D63"/>
    <w:rsid w:val="00B80868"/>
    <w:rsid w:val="00B83A39"/>
    <w:rsid w:val="00B83C93"/>
    <w:rsid w:val="00B83D65"/>
    <w:rsid w:val="00B8409A"/>
    <w:rsid w:val="00B840EB"/>
    <w:rsid w:val="00B84887"/>
    <w:rsid w:val="00B87938"/>
    <w:rsid w:val="00B87D9A"/>
    <w:rsid w:val="00B9051B"/>
    <w:rsid w:val="00B90585"/>
    <w:rsid w:val="00B90B7C"/>
    <w:rsid w:val="00B92138"/>
    <w:rsid w:val="00B92513"/>
    <w:rsid w:val="00B92F6E"/>
    <w:rsid w:val="00B9337F"/>
    <w:rsid w:val="00B9386D"/>
    <w:rsid w:val="00B94563"/>
    <w:rsid w:val="00B94D90"/>
    <w:rsid w:val="00B95397"/>
    <w:rsid w:val="00B95535"/>
    <w:rsid w:val="00B97112"/>
    <w:rsid w:val="00BA05A5"/>
    <w:rsid w:val="00BA0B8B"/>
    <w:rsid w:val="00BA0CE3"/>
    <w:rsid w:val="00BA2A90"/>
    <w:rsid w:val="00BA2B40"/>
    <w:rsid w:val="00BA2BEC"/>
    <w:rsid w:val="00BA3E47"/>
    <w:rsid w:val="00BA3F16"/>
    <w:rsid w:val="00BA4E98"/>
    <w:rsid w:val="00BA5D12"/>
    <w:rsid w:val="00BA6256"/>
    <w:rsid w:val="00BA73C3"/>
    <w:rsid w:val="00BB2C9D"/>
    <w:rsid w:val="00BB495F"/>
    <w:rsid w:val="00BC0092"/>
    <w:rsid w:val="00BC0A37"/>
    <w:rsid w:val="00BC21B3"/>
    <w:rsid w:val="00BC39A2"/>
    <w:rsid w:val="00BC4061"/>
    <w:rsid w:val="00BC4F7A"/>
    <w:rsid w:val="00BC6AD7"/>
    <w:rsid w:val="00BC6F84"/>
    <w:rsid w:val="00BC6FE1"/>
    <w:rsid w:val="00BC7235"/>
    <w:rsid w:val="00BC7EDE"/>
    <w:rsid w:val="00BD0229"/>
    <w:rsid w:val="00BD077D"/>
    <w:rsid w:val="00BD0E2A"/>
    <w:rsid w:val="00BD291B"/>
    <w:rsid w:val="00BD3462"/>
    <w:rsid w:val="00BD4089"/>
    <w:rsid w:val="00BD495A"/>
    <w:rsid w:val="00BD666E"/>
    <w:rsid w:val="00BD6A70"/>
    <w:rsid w:val="00BD6B7B"/>
    <w:rsid w:val="00BD6CDC"/>
    <w:rsid w:val="00BE00B5"/>
    <w:rsid w:val="00BE1741"/>
    <w:rsid w:val="00BE1EAE"/>
    <w:rsid w:val="00BE237C"/>
    <w:rsid w:val="00BE29D2"/>
    <w:rsid w:val="00BE359A"/>
    <w:rsid w:val="00BE3D9A"/>
    <w:rsid w:val="00BE5404"/>
    <w:rsid w:val="00BE54B0"/>
    <w:rsid w:val="00BE6843"/>
    <w:rsid w:val="00BE768F"/>
    <w:rsid w:val="00BF1D3A"/>
    <w:rsid w:val="00BF2776"/>
    <w:rsid w:val="00BF3317"/>
    <w:rsid w:val="00BF3663"/>
    <w:rsid w:val="00BF451A"/>
    <w:rsid w:val="00BF4581"/>
    <w:rsid w:val="00BF4BA9"/>
    <w:rsid w:val="00BF5D7C"/>
    <w:rsid w:val="00BF7588"/>
    <w:rsid w:val="00C01102"/>
    <w:rsid w:val="00C01C18"/>
    <w:rsid w:val="00C0220B"/>
    <w:rsid w:val="00C029F0"/>
    <w:rsid w:val="00C02F57"/>
    <w:rsid w:val="00C0751B"/>
    <w:rsid w:val="00C10F49"/>
    <w:rsid w:val="00C111A7"/>
    <w:rsid w:val="00C11754"/>
    <w:rsid w:val="00C13B92"/>
    <w:rsid w:val="00C141CA"/>
    <w:rsid w:val="00C14B9F"/>
    <w:rsid w:val="00C14C61"/>
    <w:rsid w:val="00C15B5E"/>
    <w:rsid w:val="00C15CB6"/>
    <w:rsid w:val="00C15E5C"/>
    <w:rsid w:val="00C1717E"/>
    <w:rsid w:val="00C172BC"/>
    <w:rsid w:val="00C17D2E"/>
    <w:rsid w:val="00C2255D"/>
    <w:rsid w:val="00C2313B"/>
    <w:rsid w:val="00C23819"/>
    <w:rsid w:val="00C238CB"/>
    <w:rsid w:val="00C24D4F"/>
    <w:rsid w:val="00C25DC8"/>
    <w:rsid w:val="00C26079"/>
    <w:rsid w:val="00C26E82"/>
    <w:rsid w:val="00C277E0"/>
    <w:rsid w:val="00C3023E"/>
    <w:rsid w:val="00C315E2"/>
    <w:rsid w:val="00C31A5C"/>
    <w:rsid w:val="00C335A8"/>
    <w:rsid w:val="00C3413F"/>
    <w:rsid w:val="00C34213"/>
    <w:rsid w:val="00C3432E"/>
    <w:rsid w:val="00C3652E"/>
    <w:rsid w:val="00C37AC7"/>
    <w:rsid w:val="00C40885"/>
    <w:rsid w:val="00C41770"/>
    <w:rsid w:val="00C41D5F"/>
    <w:rsid w:val="00C41F3D"/>
    <w:rsid w:val="00C4232D"/>
    <w:rsid w:val="00C42E92"/>
    <w:rsid w:val="00C43962"/>
    <w:rsid w:val="00C4589E"/>
    <w:rsid w:val="00C45BF4"/>
    <w:rsid w:val="00C45C16"/>
    <w:rsid w:val="00C45D99"/>
    <w:rsid w:val="00C46415"/>
    <w:rsid w:val="00C46F2C"/>
    <w:rsid w:val="00C477DA"/>
    <w:rsid w:val="00C479E2"/>
    <w:rsid w:val="00C501E4"/>
    <w:rsid w:val="00C50AB7"/>
    <w:rsid w:val="00C51D9D"/>
    <w:rsid w:val="00C51DCE"/>
    <w:rsid w:val="00C5254E"/>
    <w:rsid w:val="00C53D03"/>
    <w:rsid w:val="00C53FB6"/>
    <w:rsid w:val="00C547FC"/>
    <w:rsid w:val="00C55FDC"/>
    <w:rsid w:val="00C57A79"/>
    <w:rsid w:val="00C62262"/>
    <w:rsid w:val="00C62CF7"/>
    <w:rsid w:val="00C642BA"/>
    <w:rsid w:val="00C65BFE"/>
    <w:rsid w:val="00C7119B"/>
    <w:rsid w:val="00C7250C"/>
    <w:rsid w:val="00C72DA2"/>
    <w:rsid w:val="00C73CCF"/>
    <w:rsid w:val="00C73F4F"/>
    <w:rsid w:val="00C7555B"/>
    <w:rsid w:val="00C75701"/>
    <w:rsid w:val="00C763DC"/>
    <w:rsid w:val="00C764A2"/>
    <w:rsid w:val="00C76769"/>
    <w:rsid w:val="00C76C68"/>
    <w:rsid w:val="00C77652"/>
    <w:rsid w:val="00C77779"/>
    <w:rsid w:val="00C77B75"/>
    <w:rsid w:val="00C8235F"/>
    <w:rsid w:val="00C83659"/>
    <w:rsid w:val="00C83945"/>
    <w:rsid w:val="00C84241"/>
    <w:rsid w:val="00C84777"/>
    <w:rsid w:val="00C86960"/>
    <w:rsid w:val="00C87136"/>
    <w:rsid w:val="00C87C45"/>
    <w:rsid w:val="00C90AFE"/>
    <w:rsid w:val="00C9158E"/>
    <w:rsid w:val="00C91E2F"/>
    <w:rsid w:val="00C92E77"/>
    <w:rsid w:val="00C9377C"/>
    <w:rsid w:val="00C95FFA"/>
    <w:rsid w:val="00CA03F2"/>
    <w:rsid w:val="00CA05BA"/>
    <w:rsid w:val="00CA0DEE"/>
    <w:rsid w:val="00CA2831"/>
    <w:rsid w:val="00CA34B9"/>
    <w:rsid w:val="00CA4A86"/>
    <w:rsid w:val="00CA4D7C"/>
    <w:rsid w:val="00CA5E60"/>
    <w:rsid w:val="00CA66B6"/>
    <w:rsid w:val="00CA774C"/>
    <w:rsid w:val="00CA7B85"/>
    <w:rsid w:val="00CB042B"/>
    <w:rsid w:val="00CB0775"/>
    <w:rsid w:val="00CB0DAE"/>
    <w:rsid w:val="00CB1F57"/>
    <w:rsid w:val="00CB2399"/>
    <w:rsid w:val="00CB28A9"/>
    <w:rsid w:val="00CB3454"/>
    <w:rsid w:val="00CB3F4C"/>
    <w:rsid w:val="00CB4231"/>
    <w:rsid w:val="00CB56F4"/>
    <w:rsid w:val="00CB65F2"/>
    <w:rsid w:val="00CB6633"/>
    <w:rsid w:val="00CB6817"/>
    <w:rsid w:val="00CB74F0"/>
    <w:rsid w:val="00CC4EA6"/>
    <w:rsid w:val="00CC4F1B"/>
    <w:rsid w:val="00CC5786"/>
    <w:rsid w:val="00CC5F23"/>
    <w:rsid w:val="00CC6272"/>
    <w:rsid w:val="00CC63D9"/>
    <w:rsid w:val="00CD0796"/>
    <w:rsid w:val="00CD0B3B"/>
    <w:rsid w:val="00CD0EA7"/>
    <w:rsid w:val="00CD14F4"/>
    <w:rsid w:val="00CD18CC"/>
    <w:rsid w:val="00CD20A7"/>
    <w:rsid w:val="00CD2773"/>
    <w:rsid w:val="00CD2C3B"/>
    <w:rsid w:val="00CD2E89"/>
    <w:rsid w:val="00CD3C2D"/>
    <w:rsid w:val="00CD3C70"/>
    <w:rsid w:val="00CD551A"/>
    <w:rsid w:val="00CD590A"/>
    <w:rsid w:val="00CD61AE"/>
    <w:rsid w:val="00CD7B09"/>
    <w:rsid w:val="00CE0038"/>
    <w:rsid w:val="00CE0045"/>
    <w:rsid w:val="00CE0287"/>
    <w:rsid w:val="00CE0A3F"/>
    <w:rsid w:val="00CE221C"/>
    <w:rsid w:val="00CE381A"/>
    <w:rsid w:val="00CE3D11"/>
    <w:rsid w:val="00CE44CD"/>
    <w:rsid w:val="00CE5A02"/>
    <w:rsid w:val="00CE5C16"/>
    <w:rsid w:val="00CE5F88"/>
    <w:rsid w:val="00CE6212"/>
    <w:rsid w:val="00CE6C3E"/>
    <w:rsid w:val="00CE7637"/>
    <w:rsid w:val="00CE7F25"/>
    <w:rsid w:val="00CF07B9"/>
    <w:rsid w:val="00CF07BE"/>
    <w:rsid w:val="00CF1F0E"/>
    <w:rsid w:val="00CF304D"/>
    <w:rsid w:val="00CF35BA"/>
    <w:rsid w:val="00CF35C6"/>
    <w:rsid w:val="00CF3E23"/>
    <w:rsid w:val="00CF5B85"/>
    <w:rsid w:val="00D01009"/>
    <w:rsid w:val="00D015F6"/>
    <w:rsid w:val="00D026A0"/>
    <w:rsid w:val="00D03640"/>
    <w:rsid w:val="00D03AD8"/>
    <w:rsid w:val="00D04A07"/>
    <w:rsid w:val="00D064A0"/>
    <w:rsid w:val="00D06562"/>
    <w:rsid w:val="00D0709A"/>
    <w:rsid w:val="00D07516"/>
    <w:rsid w:val="00D1043D"/>
    <w:rsid w:val="00D108E2"/>
    <w:rsid w:val="00D11D8D"/>
    <w:rsid w:val="00D121AE"/>
    <w:rsid w:val="00D12330"/>
    <w:rsid w:val="00D13B21"/>
    <w:rsid w:val="00D13E4B"/>
    <w:rsid w:val="00D15A06"/>
    <w:rsid w:val="00D16696"/>
    <w:rsid w:val="00D1688B"/>
    <w:rsid w:val="00D17764"/>
    <w:rsid w:val="00D17FF7"/>
    <w:rsid w:val="00D21376"/>
    <w:rsid w:val="00D215BF"/>
    <w:rsid w:val="00D21719"/>
    <w:rsid w:val="00D21D86"/>
    <w:rsid w:val="00D223E8"/>
    <w:rsid w:val="00D228E4"/>
    <w:rsid w:val="00D24298"/>
    <w:rsid w:val="00D24F11"/>
    <w:rsid w:val="00D25010"/>
    <w:rsid w:val="00D2584E"/>
    <w:rsid w:val="00D258BE"/>
    <w:rsid w:val="00D263C3"/>
    <w:rsid w:val="00D26F27"/>
    <w:rsid w:val="00D27BD2"/>
    <w:rsid w:val="00D31ADE"/>
    <w:rsid w:val="00D32088"/>
    <w:rsid w:val="00D32F1A"/>
    <w:rsid w:val="00D33BFF"/>
    <w:rsid w:val="00D3491F"/>
    <w:rsid w:val="00D350AD"/>
    <w:rsid w:val="00D3517E"/>
    <w:rsid w:val="00D357F2"/>
    <w:rsid w:val="00D35BB1"/>
    <w:rsid w:val="00D36C85"/>
    <w:rsid w:val="00D37003"/>
    <w:rsid w:val="00D370E0"/>
    <w:rsid w:val="00D372DC"/>
    <w:rsid w:val="00D37B06"/>
    <w:rsid w:val="00D40557"/>
    <w:rsid w:val="00D40CA0"/>
    <w:rsid w:val="00D41D3E"/>
    <w:rsid w:val="00D420F1"/>
    <w:rsid w:val="00D4254E"/>
    <w:rsid w:val="00D430F1"/>
    <w:rsid w:val="00D431AB"/>
    <w:rsid w:val="00D433E2"/>
    <w:rsid w:val="00D4386D"/>
    <w:rsid w:val="00D44984"/>
    <w:rsid w:val="00D44F7E"/>
    <w:rsid w:val="00D45B81"/>
    <w:rsid w:val="00D47917"/>
    <w:rsid w:val="00D51900"/>
    <w:rsid w:val="00D52061"/>
    <w:rsid w:val="00D52125"/>
    <w:rsid w:val="00D52B97"/>
    <w:rsid w:val="00D53F6E"/>
    <w:rsid w:val="00D549B9"/>
    <w:rsid w:val="00D55C27"/>
    <w:rsid w:val="00D57AAB"/>
    <w:rsid w:val="00D60056"/>
    <w:rsid w:val="00D60D12"/>
    <w:rsid w:val="00D618F7"/>
    <w:rsid w:val="00D61B83"/>
    <w:rsid w:val="00D61D09"/>
    <w:rsid w:val="00D62581"/>
    <w:rsid w:val="00D62701"/>
    <w:rsid w:val="00D62874"/>
    <w:rsid w:val="00D63BAF"/>
    <w:rsid w:val="00D640F0"/>
    <w:rsid w:val="00D65310"/>
    <w:rsid w:val="00D65DF6"/>
    <w:rsid w:val="00D66F9A"/>
    <w:rsid w:val="00D67F1A"/>
    <w:rsid w:val="00D703E7"/>
    <w:rsid w:val="00D70B70"/>
    <w:rsid w:val="00D733B0"/>
    <w:rsid w:val="00D734F0"/>
    <w:rsid w:val="00D73735"/>
    <w:rsid w:val="00D73E09"/>
    <w:rsid w:val="00D74206"/>
    <w:rsid w:val="00D7441F"/>
    <w:rsid w:val="00D7462E"/>
    <w:rsid w:val="00D74EC9"/>
    <w:rsid w:val="00D75367"/>
    <w:rsid w:val="00D760FD"/>
    <w:rsid w:val="00D801D9"/>
    <w:rsid w:val="00D8088D"/>
    <w:rsid w:val="00D82BC8"/>
    <w:rsid w:val="00D84550"/>
    <w:rsid w:val="00D86C2A"/>
    <w:rsid w:val="00D86C98"/>
    <w:rsid w:val="00D9030F"/>
    <w:rsid w:val="00D91876"/>
    <w:rsid w:val="00D9247C"/>
    <w:rsid w:val="00D9347A"/>
    <w:rsid w:val="00D935C1"/>
    <w:rsid w:val="00D942D2"/>
    <w:rsid w:val="00D946C0"/>
    <w:rsid w:val="00D94A89"/>
    <w:rsid w:val="00D9520E"/>
    <w:rsid w:val="00D9523F"/>
    <w:rsid w:val="00D955C8"/>
    <w:rsid w:val="00D95CB6"/>
    <w:rsid w:val="00D96237"/>
    <w:rsid w:val="00D9695A"/>
    <w:rsid w:val="00D96CB1"/>
    <w:rsid w:val="00D972E1"/>
    <w:rsid w:val="00DA013D"/>
    <w:rsid w:val="00DA0730"/>
    <w:rsid w:val="00DA0C60"/>
    <w:rsid w:val="00DA0FCC"/>
    <w:rsid w:val="00DA254B"/>
    <w:rsid w:val="00DA2B9E"/>
    <w:rsid w:val="00DA39CB"/>
    <w:rsid w:val="00DA512A"/>
    <w:rsid w:val="00DA6325"/>
    <w:rsid w:val="00DA74B5"/>
    <w:rsid w:val="00DA7CF7"/>
    <w:rsid w:val="00DA7F19"/>
    <w:rsid w:val="00DB0378"/>
    <w:rsid w:val="00DB1813"/>
    <w:rsid w:val="00DB2708"/>
    <w:rsid w:val="00DB2BA8"/>
    <w:rsid w:val="00DB2F62"/>
    <w:rsid w:val="00DB39AD"/>
    <w:rsid w:val="00DB40FB"/>
    <w:rsid w:val="00DB45B7"/>
    <w:rsid w:val="00DB510F"/>
    <w:rsid w:val="00DB5B69"/>
    <w:rsid w:val="00DB6632"/>
    <w:rsid w:val="00DB7D85"/>
    <w:rsid w:val="00DC2331"/>
    <w:rsid w:val="00DC2BEF"/>
    <w:rsid w:val="00DC2D09"/>
    <w:rsid w:val="00DC40B7"/>
    <w:rsid w:val="00DC4A6C"/>
    <w:rsid w:val="00DC4FBA"/>
    <w:rsid w:val="00DC5CB8"/>
    <w:rsid w:val="00DC689B"/>
    <w:rsid w:val="00DC7808"/>
    <w:rsid w:val="00DD0013"/>
    <w:rsid w:val="00DD239D"/>
    <w:rsid w:val="00DD29F5"/>
    <w:rsid w:val="00DD2C60"/>
    <w:rsid w:val="00DD3809"/>
    <w:rsid w:val="00DD3FE1"/>
    <w:rsid w:val="00DD4E7C"/>
    <w:rsid w:val="00DD54BF"/>
    <w:rsid w:val="00DD55E7"/>
    <w:rsid w:val="00DD5F21"/>
    <w:rsid w:val="00DD6713"/>
    <w:rsid w:val="00DD73D2"/>
    <w:rsid w:val="00DE05F4"/>
    <w:rsid w:val="00DE16E0"/>
    <w:rsid w:val="00DE2779"/>
    <w:rsid w:val="00DE2DC4"/>
    <w:rsid w:val="00DE2F3F"/>
    <w:rsid w:val="00DE3963"/>
    <w:rsid w:val="00DE4F76"/>
    <w:rsid w:val="00DE520E"/>
    <w:rsid w:val="00DE5D7A"/>
    <w:rsid w:val="00DF163F"/>
    <w:rsid w:val="00DF5CD4"/>
    <w:rsid w:val="00DF68E6"/>
    <w:rsid w:val="00DF699A"/>
    <w:rsid w:val="00DF709C"/>
    <w:rsid w:val="00DF7D2A"/>
    <w:rsid w:val="00E024E1"/>
    <w:rsid w:val="00E0306F"/>
    <w:rsid w:val="00E03782"/>
    <w:rsid w:val="00E03AC5"/>
    <w:rsid w:val="00E04ADD"/>
    <w:rsid w:val="00E04BD7"/>
    <w:rsid w:val="00E04F65"/>
    <w:rsid w:val="00E05440"/>
    <w:rsid w:val="00E0693C"/>
    <w:rsid w:val="00E06CD9"/>
    <w:rsid w:val="00E072DA"/>
    <w:rsid w:val="00E10111"/>
    <w:rsid w:val="00E103EA"/>
    <w:rsid w:val="00E114D7"/>
    <w:rsid w:val="00E1264E"/>
    <w:rsid w:val="00E12F1D"/>
    <w:rsid w:val="00E1327B"/>
    <w:rsid w:val="00E13C9F"/>
    <w:rsid w:val="00E14949"/>
    <w:rsid w:val="00E174AA"/>
    <w:rsid w:val="00E20F7F"/>
    <w:rsid w:val="00E216C3"/>
    <w:rsid w:val="00E22E0A"/>
    <w:rsid w:val="00E2356F"/>
    <w:rsid w:val="00E244BC"/>
    <w:rsid w:val="00E246F1"/>
    <w:rsid w:val="00E25ABA"/>
    <w:rsid w:val="00E3008C"/>
    <w:rsid w:val="00E300FA"/>
    <w:rsid w:val="00E302D4"/>
    <w:rsid w:val="00E30524"/>
    <w:rsid w:val="00E30541"/>
    <w:rsid w:val="00E3080F"/>
    <w:rsid w:val="00E309C0"/>
    <w:rsid w:val="00E30B1B"/>
    <w:rsid w:val="00E31B35"/>
    <w:rsid w:val="00E31FBF"/>
    <w:rsid w:val="00E331DD"/>
    <w:rsid w:val="00E33FD0"/>
    <w:rsid w:val="00E3435E"/>
    <w:rsid w:val="00E35141"/>
    <w:rsid w:val="00E3530F"/>
    <w:rsid w:val="00E35CA2"/>
    <w:rsid w:val="00E369CC"/>
    <w:rsid w:val="00E40997"/>
    <w:rsid w:val="00E41860"/>
    <w:rsid w:val="00E41F44"/>
    <w:rsid w:val="00E434FE"/>
    <w:rsid w:val="00E43D58"/>
    <w:rsid w:val="00E44F89"/>
    <w:rsid w:val="00E459A1"/>
    <w:rsid w:val="00E45DF4"/>
    <w:rsid w:val="00E462E8"/>
    <w:rsid w:val="00E4672A"/>
    <w:rsid w:val="00E46E50"/>
    <w:rsid w:val="00E511AA"/>
    <w:rsid w:val="00E5194C"/>
    <w:rsid w:val="00E51F24"/>
    <w:rsid w:val="00E52409"/>
    <w:rsid w:val="00E53CC9"/>
    <w:rsid w:val="00E546C3"/>
    <w:rsid w:val="00E54EB8"/>
    <w:rsid w:val="00E557B2"/>
    <w:rsid w:val="00E56165"/>
    <w:rsid w:val="00E563EE"/>
    <w:rsid w:val="00E576C3"/>
    <w:rsid w:val="00E60582"/>
    <w:rsid w:val="00E60925"/>
    <w:rsid w:val="00E60B60"/>
    <w:rsid w:val="00E615B4"/>
    <w:rsid w:val="00E622EF"/>
    <w:rsid w:val="00E626CC"/>
    <w:rsid w:val="00E629E1"/>
    <w:rsid w:val="00E62CCA"/>
    <w:rsid w:val="00E65CDA"/>
    <w:rsid w:val="00E65D13"/>
    <w:rsid w:val="00E66952"/>
    <w:rsid w:val="00E7195E"/>
    <w:rsid w:val="00E71D73"/>
    <w:rsid w:val="00E72EEC"/>
    <w:rsid w:val="00E73238"/>
    <w:rsid w:val="00E74833"/>
    <w:rsid w:val="00E7620B"/>
    <w:rsid w:val="00E76455"/>
    <w:rsid w:val="00E77533"/>
    <w:rsid w:val="00E77B61"/>
    <w:rsid w:val="00E82834"/>
    <w:rsid w:val="00E82DD5"/>
    <w:rsid w:val="00E82F17"/>
    <w:rsid w:val="00E832C3"/>
    <w:rsid w:val="00E835FB"/>
    <w:rsid w:val="00E8375C"/>
    <w:rsid w:val="00E8389B"/>
    <w:rsid w:val="00E853C4"/>
    <w:rsid w:val="00E85558"/>
    <w:rsid w:val="00E86854"/>
    <w:rsid w:val="00E869A0"/>
    <w:rsid w:val="00E869C1"/>
    <w:rsid w:val="00E90F1E"/>
    <w:rsid w:val="00E915D6"/>
    <w:rsid w:val="00E9170E"/>
    <w:rsid w:val="00E9225B"/>
    <w:rsid w:val="00E92E2A"/>
    <w:rsid w:val="00E93F25"/>
    <w:rsid w:val="00EA0366"/>
    <w:rsid w:val="00EA0570"/>
    <w:rsid w:val="00EA0D7F"/>
    <w:rsid w:val="00EA0E85"/>
    <w:rsid w:val="00EA10F6"/>
    <w:rsid w:val="00EA136F"/>
    <w:rsid w:val="00EA1434"/>
    <w:rsid w:val="00EA2345"/>
    <w:rsid w:val="00EA4A7F"/>
    <w:rsid w:val="00EA51B6"/>
    <w:rsid w:val="00EA5B63"/>
    <w:rsid w:val="00EA6651"/>
    <w:rsid w:val="00EB0734"/>
    <w:rsid w:val="00EB0C4A"/>
    <w:rsid w:val="00EB3138"/>
    <w:rsid w:val="00EB313A"/>
    <w:rsid w:val="00EB32B3"/>
    <w:rsid w:val="00EB4118"/>
    <w:rsid w:val="00EB422E"/>
    <w:rsid w:val="00EB454D"/>
    <w:rsid w:val="00EB53EA"/>
    <w:rsid w:val="00EB797F"/>
    <w:rsid w:val="00EB7C64"/>
    <w:rsid w:val="00EC08D3"/>
    <w:rsid w:val="00EC0E14"/>
    <w:rsid w:val="00EC14BC"/>
    <w:rsid w:val="00EC2F6B"/>
    <w:rsid w:val="00EC4428"/>
    <w:rsid w:val="00EC44EB"/>
    <w:rsid w:val="00EC465E"/>
    <w:rsid w:val="00EC62B1"/>
    <w:rsid w:val="00EC6C4E"/>
    <w:rsid w:val="00EC78D4"/>
    <w:rsid w:val="00ED0B31"/>
    <w:rsid w:val="00ED22E2"/>
    <w:rsid w:val="00ED2B62"/>
    <w:rsid w:val="00ED3EA6"/>
    <w:rsid w:val="00ED4018"/>
    <w:rsid w:val="00ED5631"/>
    <w:rsid w:val="00EE05FE"/>
    <w:rsid w:val="00EE2408"/>
    <w:rsid w:val="00EE3796"/>
    <w:rsid w:val="00EE5314"/>
    <w:rsid w:val="00EF0353"/>
    <w:rsid w:val="00EF104B"/>
    <w:rsid w:val="00EF1FFA"/>
    <w:rsid w:val="00EF2C06"/>
    <w:rsid w:val="00EF4AAA"/>
    <w:rsid w:val="00EF574E"/>
    <w:rsid w:val="00EF689A"/>
    <w:rsid w:val="00F0018F"/>
    <w:rsid w:val="00F0043B"/>
    <w:rsid w:val="00F017C2"/>
    <w:rsid w:val="00F029A8"/>
    <w:rsid w:val="00F02AC1"/>
    <w:rsid w:val="00F03020"/>
    <w:rsid w:val="00F0406F"/>
    <w:rsid w:val="00F040AF"/>
    <w:rsid w:val="00F05031"/>
    <w:rsid w:val="00F0503F"/>
    <w:rsid w:val="00F06597"/>
    <w:rsid w:val="00F07832"/>
    <w:rsid w:val="00F12316"/>
    <w:rsid w:val="00F12A6C"/>
    <w:rsid w:val="00F13CA7"/>
    <w:rsid w:val="00F13D75"/>
    <w:rsid w:val="00F14FBA"/>
    <w:rsid w:val="00F152DF"/>
    <w:rsid w:val="00F15769"/>
    <w:rsid w:val="00F15BFC"/>
    <w:rsid w:val="00F20D0C"/>
    <w:rsid w:val="00F22157"/>
    <w:rsid w:val="00F221FC"/>
    <w:rsid w:val="00F223CC"/>
    <w:rsid w:val="00F23005"/>
    <w:rsid w:val="00F23529"/>
    <w:rsid w:val="00F236F8"/>
    <w:rsid w:val="00F256FC"/>
    <w:rsid w:val="00F261CA"/>
    <w:rsid w:val="00F26BC3"/>
    <w:rsid w:val="00F26DC2"/>
    <w:rsid w:val="00F26FAF"/>
    <w:rsid w:val="00F27EAC"/>
    <w:rsid w:val="00F3046B"/>
    <w:rsid w:val="00F30A08"/>
    <w:rsid w:val="00F30E38"/>
    <w:rsid w:val="00F32227"/>
    <w:rsid w:val="00F32932"/>
    <w:rsid w:val="00F3340D"/>
    <w:rsid w:val="00F3370F"/>
    <w:rsid w:val="00F3525B"/>
    <w:rsid w:val="00F35C0A"/>
    <w:rsid w:val="00F364FB"/>
    <w:rsid w:val="00F37D5C"/>
    <w:rsid w:val="00F405A1"/>
    <w:rsid w:val="00F40788"/>
    <w:rsid w:val="00F425C4"/>
    <w:rsid w:val="00F42D2F"/>
    <w:rsid w:val="00F444B5"/>
    <w:rsid w:val="00F44AE5"/>
    <w:rsid w:val="00F45652"/>
    <w:rsid w:val="00F4573D"/>
    <w:rsid w:val="00F45BDC"/>
    <w:rsid w:val="00F46170"/>
    <w:rsid w:val="00F461FA"/>
    <w:rsid w:val="00F46629"/>
    <w:rsid w:val="00F469B4"/>
    <w:rsid w:val="00F4702D"/>
    <w:rsid w:val="00F47407"/>
    <w:rsid w:val="00F51E8B"/>
    <w:rsid w:val="00F52126"/>
    <w:rsid w:val="00F53155"/>
    <w:rsid w:val="00F544F1"/>
    <w:rsid w:val="00F55478"/>
    <w:rsid w:val="00F5599A"/>
    <w:rsid w:val="00F56EDF"/>
    <w:rsid w:val="00F57101"/>
    <w:rsid w:val="00F57BFC"/>
    <w:rsid w:val="00F611F1"/>
    <w:rsid w:val="00F612B7"/>
    <w:rsid w:val="00F64BC5"/>
    <w:rsid w:val="00F652B9"/>
    <w:rsid w:val="00F652FF"/>
    <w:rsid w:val="00F66E00"/>
    <w:rsid w:val="00F670E5"/>
    <w:rsid w:val="00F677EF"/>
    <w:rsid w:val="00F70020"/>
    <w:rsid w:val="00F70EBA"/>
    <w:rsid w:val="00F7152A"/>
    <w:rsid w:val="00F73293"/>
    <w:rsid w:val="00F74280"/>
    <w:rsid w:val="00F748E7"/>
    <w:rsid w:val="00F74BBE"/>
    <w:rsid w:val="00F74D74"/>
    <w:rsid w:val="00F74DEE"/>
    <w:rsid w:val="00F74E8B"/>
    <w:rsid w:val="00F755D2"/>
    <w:rsid w:val="00F760C0"/>
    <w:rsid w:val="00F76743"/>
    <w:rsid w:val="00F773A5"/>
    <w:rsid w:val="00F778A3"/>
    <w:rsid w:val="00F80044"/>
    <w:rsid w:val="00F801EF"/>
    <w:rsid w:val="00F807CD"/>
    <w:rsid w:val="00F81A3F"/>
    <w:rsid w:val="00F820E8"/>
    <w:rsid w:val="00F83FAB"/>
    <w:rsid w:val="00F840A7"/>
    <w:rsid w:val="00F856D6"/>
    <w:rsid w:val="00F85B29"/>
    <w:rsid w:val="00F8700A"/>
    <w:rsid w:val="00F8789D"/>
    <w:rsid w:val="00F87CB7"/>
    <w:rsid w:val="00F900D4"/>
    <w:rsid w:val="00F90737"/>
    <w:rsid w:val="00F91342"/>
    <w:rsid w:val="00F9139F"/>
    <w:rsid w:val="00F91ADC"/>
    <w:rsid w:val="00F91F1B"/>
    <w:rsid w:val="00F92366"/>
    <w:rsid w:val="00F92679"/>
    <w:rsid w:val="00F92A1E"/>
    <w:rsid w:val="00F93531"/>
    <w:rsid w:val="00F93E60"/>
    <w:rsid w:val="00F93F3B"/>
    <w:rsid w:val="00F94ED6"/>
    <w:rsid w:val="00F95D70"/>
    <w:rsid w:val="00F963EF"/>
    <w:rsid w:val="00F96DD3"/>
    <w:rsid w:val="00F974C7"/>
    <w:rsid w:val="00F97597"/>
    <w:rsid w:val="00FA159E"/>
    <w:rsid w:val="00FA409B"/>
    <w:rsid w:val="00FA509A"/>
    <w:rsid w:val="00FA5102"/>
    <w:rsid w:val="00FA57AB"/>
    <w:rsid w:val="00FA7AB2"/>
    <w:rsid w:val="00FB0594"/>
    <w:rsid w:val="00FB159D"/>
    <w:rsid w:val="00FB21AD"/>
    <w:rsid w:val="00FB2E88"/>
    <w:rsid w:val="00FB3AD6"/>
    <w:rsid w:val="00FB45D4"/>
    <w:rsid w:val="00FB5C91"/>
    <w:rsid w:val="00FB66F5"/>
    <w:rsid w:val="00FC1DBF"/>
    <w:rsid w:val="00FC31B9"/>
    <w:rsid w:val="00FC46A3"/>
    <w:rsid w:val="00FC52AA"/>
    <w:rsid w:val="00FC5D07"/>
    <w:rsid w:val="00FC6057"/>
    <w:rsid w:val="00FC6D17"/>
    <w:rsid w:val="00FC7FA2"/>
    <w:rsid w:val="00FD0605"/>
    <w:rsid w:val="00FD0E74"/>
    <w:rsid w:val="00FD2087"/>
    <w:rsid w:val="00FD3F0D"/>
    <w:rsid w:val="00FD4AA6"/>
    <w:rsid w:val="00FD5127"/>
    <w:rsid w:val="00FD540C"/>
    <w:rsid w:val="00FD72D2"/>
    <w:rsid w:val="00FD73D4"/>
    <w:rsid w:val="00FE0434"/>
    <w:rsid w:val="00FE1150"/>
    <w:rsid w:val="00FE214F"/>
    <w:rsid w:val="00FE245B"/>
    <w:rsid w:val="00FE39D3"/>
    <w:rsid w:val="00FE3B02"/>
    <w:rsid w:val="00FE4074"/>
    <w:rsid w:val="00FE441C"/>
    <w:rsid w:val="00FE4D71"/>
    <w:rsid w:val="00FE59A3"/>
    <w:rsid w:val="00FE621E"/>
    <w:rsid w:val="00FE6341"/>
    <w:rsid w:val="00FE6937"/>
    <w:rsid w:val="00FE69D8"/>
    <w:rsid w:val="00FE7089"/>
    <w:rsid w:val="00FE70FF"/>
    <w:rsid w:val="00FE7C8D"/>
    <w:rsid w:val="00FF01A7"/>
    <w:rsid w:val="00FF0952"/>
    <w:rsid w:val="00FF0D8E"/>
    <w:rsid w:val="00FF27D7"/>
    <w:rsid w:val="00FF355E"/>
    <w:rsid w:val="00FF3FD7"/>
    <w:rsid w:val="00FF403D"/>
    <w:rsid w:val="00FF4747"/>
    <w:rsid w:val="00FF68BD"/>
  </w:rsids>
  <m:mathPr>
    <m:mathFont m:val="Cambria Math"/>
    <m:brkBin m:val="before"/>
    <m:brkBinSub m:val="--"/>
    <m:smallFrac m:val="0"/>
    <m:dispDef/>
    <m:lMargin m:val="0"/>
    <m:rMargin m:val="0"/>
    <m:defJc m:val="centerGroup"/>
    <m:wrapIndent m:val="1440"/>
    <m:intLim m:val="subSup"/>
    <m:naryLim m:val="undOvr"/>
  </m:mathPr>
  <w:themeFontLang w:val="hr-HR"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29FB14D7"/>
  <w15:docId w15:val="{167770D7-A38E-464C-BC74-A28A9A0DC3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1EA1"/>
  </w:style>
  <w:style w:type="paragraph" w:styleId="Naslov1">
    <w:name w:val="heading 1"/>
    <w:basedOn w:val="Normal"/>
    <w:next w:val="Normal"/>
    <w:link w:val="Naslov1Char"/>
    <w:uiPriority w:val="9"/>
    <w:qFormat/>
    <w:rsid w:val="001B207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slov2">
    <w:name w:val="heading 2"/>
    <w:basedOn w:val="Normal"/>
    <w:next w:val="Normal"/>
    <w:link w:val="Naslov2Char"/>
    <w:uiPriority w:val="9"/>
    <w:unhideWhenUsed/>
    <w:qFormat/>
    <w:rsid w:val="00B0775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slov3">
    <w:name w:val="heading 3"/>
    <w:basedOn w:val="Normal"/>
    <w:next w:val="Normal"/>
    <w:link w:val="Naslov3Char"/>
    <w:uiPriority w:val="9"/>
    <w:unhideWhenUsed/>
    <w:qFormat/>
    <w:rsid w:val="00765308"/>
    <w:pPr>
      <w:keepNext/>
      <w:keepLines/>
      <w:spacing w:before="200" w:after="0"/>
      <w:outlineLvl w:val="2"/>
    </w:pPr>
    <w:rPr>
      <w:rFonts w:asciiTheme="majorHAnsi" w:eastAsiaTheme="majorEastAsia" w:hAnsiTheme="majorHAnsi" w:cstheme="majorBidi"/>
      <w:b/>
      <w:bCs/>
      <w:color w:val="4F81BD" w:themeColor="accent1"/>
    </w:rPr>
  </w:style>
  <w:style w:type="paragraph" w:styleId="Naslov4">
    <w:name w:val="heading 4"/>
    <w:basedOn w:val="Normal"/>
    <w:next w:val="Normal"/>
    <w:link w:val="Naslov4Char"/>
    <w:uiPriority w:val="9"/>
    <w:unhideWhenUsed/>
    <w:qFormat/>
    <w:rsid w:val="00947355"/>
    <w:pPr>
      <w:keepNext/>
      <w:keepLines/>
      <w:spacing w:before="200" w:after="0"/>
      <w:outlineLvl w:val="3"/>
    </w:pPr>
    <w:rPr>
      <w:rFonts w:asciiTheme="majorHAnsi" w:eastAsiaTheme="majorEastAsia" w:hAnsiTheme="majorHAnsi" w:cstheme="majorBidi"/>
      <w:b/>
      <w:bCs/>
      <w:i/>
      <w:iCs/>
      <w:color w:val="4F81BD" w:themeColor="accent1"/>
    </w:rPr>
  </w:style>
  <w:style w:type="paragraph" w:styleId="Naslov6">
    <w:name w:val="heading 6"/>
    <w:basedOn w:val="Normal"/>
    <w:next w:val="Normal"/>
    <w:link w:val="Naslov6Char"/>
    <w:uiPriority w:val="9"/>
    <w:semiHidden/>
    <w:unhideWhenUsed/>
    <w:qFormat/>
    <w:rsid w:val="00EC14BC"/>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Tekstbalonia">
    <w:name w:val="Balloon Text"/>
    <w:basedOn w:val="Normal"/>
    <w:link w:val="TekstbaloniaChar"/>
    <w:uiPriority w:val="99"/>
    <w:semiHidden/>
    <w:unhideWhenUsed/>
    <w:rsid w:val="00FE6937"/>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FE6937"/>
    <w:rPr>
      <w:rFonts w:ascii="Tahoma" w:hAnsi="Tahoma" w:cs="Tahoma"/>
      <w:sz w:val="16"/>
      <w:szCs w:val="16"/>
    </w:rPr>
  </w:style>
  <w:style w:type="character" w:styleId="Referencakomentara">
    <w:name w:val="annotation reference"/>
    <w:basedOn w:val="Zadanifontodlomka"/>
    <w:uiPriority w:val="99"/>
    <w:unhideWhenUsed/>
    <w:rsid w:val="00BE6843"/>
    <w:rPr>
      <w:rFonts w:cs="Times New Roman"/>
      <w:sz w:val="16"/>
      <w:szCs w:val="16"/>
    </w:rPr>
  </w:style>
  <w:style w:type="paragraph" w:styleId="Tekstkomentara">
    <w:name w:val="annotation text"/>
    <w:basedOn w:val="Normal"/>
    <w:link w:val="TekstkomentaraChar"/>
    <w:uiPriority w:val="99"/>
    <w:unhideWhenUsed/>
    <w:rsid w:val="00A94065"/>
    <w:pPr>
      <w:spacing w:line="240" w:lineRule="auto"/>
    </w:pPr>
    <w:rPr>
      <w:rFonts w:eastAsiaTheme="minorEastAsia" w:cs="Times New Roman"/>
      <w:sz w:val="20"/>
      <w:szCs w:val="20"/>
      <w:lang w:eastAsia="hr-HR"/>
    </w:rPr>
  </w:style>
  <w:style w:type="character" w:customStyle="1" w:styleId="TekstkomentaraChar">
    <w:name w:val="Tekst komentara Char"/>
    <w:basedOn w:val="Zadanifontodlomka"/>
    <w:link w:val="Tekstkomentara"/>
    <w:uiPriority w:val="99"/>
    <w:rsid w:val="00BE6843"/>
    <w:rPr>
      <w:rFonts w:eastAsiaTheme="minorEastAsia" w:cs="Times New Roman"/>
      <w:sz w:val="20"/>
      <w:szCs w:val="20"/>
      <w:lang w:eastAsia="hr-HR"/>
    </w:rPr>
  </w:style>
  <w:style w:type="paragraph" w:styleId="Predmetkomentara">
    <w:name w:val="annotation subject"/>
    <w:basedOn w:val="Tekstkomentara"/>
    <w:next w:val="Tekstkomentara"/>
    <w:link w:val="PredmetkomentaraChar"/>
    <w:uiPriority w:val="99"/>
    <w:semiHidden/>
    <w:unhideWhenUsed/>
    <w:rsid w:val="00BE6843"/>
    <w:rPr>
      <w:rFonts w:eastAsiaTheme="minorHAnsi" w:cstheme="minorBidi"/>
      <w:b/>
      <w:bCs/>
      <w:lang w:eastAsia="en-US"/>
    </w:rPr>
  </w:style>
  <w:style w:type="character" w:customStyle="1" w:styleId="PredmetkomentaraChar">
    <w:name w:val="Predmet komentara Char"/>
    <w:basedOn w:val="TekstkomentaraChar"/>
    <w:link w:val="Predmetkomentara"/>
    <w:uiPriority w:val="99"/>
    <w:semiHidden/>
    <w:rsid w:val="00BE6843"/>
    <w:rPr>
      <w:rFonts w:eastAsiaTheme="minorEastAsia" w:cs="Times New Roman"/>
      <w:b/>
      <w:bCs/>
      <w:sz w:val="20"/>
      <w:szCs w:val="20"/>
      <w:lang w:eastAsia="hr-HR"/>
    </w:rPr>
  </w:style>
  <w:style w:type="character" w:customStyle="1" w:styleId="Naslov1Char">
    <w:name w:val="Naslov 1 Char"/>
    <w:basedOn w:val="Zadanifontodlomka"/>
    <w:link w:val="Naslov1"/>
    <w:uiPriority w:val="9"/>
    <w:rsid w:val="001B207B"/>
    <w:rPr>
      <w:rFonts w:asciiTheme="majorHAnsi" w:eastAsiaTheme="majorEastAsia" w:hAnsiTheme="majorHAnsi" w:cstheme="majorBidi"/>
      <w:b/>
      <w:bCs/>
      <w:color w:val="365F91" w:themeColor="accent1" w:themeShade="BF"/>
      <w:sz w:val="28"/>
      <w:szCs w:val="28"/>
    </w:rPr>
  </w:style>
  <w:style w:type="paragraph" w:styleId="Podnaslov">
    <w:name w:val="Subtitle"/>
    <w:basedOn w:val="Normal"/>
    <w:next w:val="Normal"/>
    <w:link w:val="PodnaslovChar"/>
    <w:uiPriority w:val="11"/>
    <w:qFormat/>
    <w:rsid w:val="001B207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PodnaslovChar">
    <w:name w:val="Podnaslov Char"/>
    <w:basedOn w:val="Zadanifontodlomka"/>
    <w:link w:val="Podnaslov"/>
    <w:uiPriority w:val="11"/>
    <w:rsid w:val="001B207B"/>
    <w:rPr>
      <w:rFonts w:asciiTheme="majorHAnsi" w:eastAsiaTheme="majorEastAsia" w:hAnsiTheme="majorHAnsi" w:cstheme="majorBidi"/>
      <w:i/>
      <w:iCs/>
      <w:color w:val="4F81BD" w:themeColor="accent1"/>
      <w:spacing w:val="15"/>
      <w:sz w:val="24"/>
      <w:szCs w:val="24"/>
    </w:rPr>
  </w:style>
  <w:style w:type="paragraph" w:styleId="TOCNaslov">
    <w:name w:val="TOC Heading"/>
    <w:basedOn w:val="Naslov1"/>
    <w:next w:val="Normal"/>
    <w:uiPriority w:val="39"/>
    <w:semiHidden/>
    <w:unhideWhenUsed/>
    <w:qFormat/>
    <w:rsid w:val="001B207B"/>
    <w:pPr>
      <w:outlineLvl w:val="9"/>
    </w:pPr>
    <w:rPr>
      <w:lang w:eastAsia="hr-HR"/>
    </w:rPr>
  </w:style>
  <w:style w:type="paragraph" w:styleId="Sadraj1">
    <w:name w:val="toc 1"/>
    <w:basedOn w:val="Normal"/>
    <w:next w:val="Normal"/>
    <w:autoRedefine/>
    <w:uiPriority w:val="39"/>
    <w:unhideWhenUsed/>
    <w:qFormat/>
    <w:rsid w:val="00D935C1"/>
    <w:pPr>
      <w:tabs>
        <w:tab w:val="left" w:pos="440"/>
        <w:tab w:val="right" w:leader="dot" w:pos="9062"/>
      </w:tabs>
      <w:spacing w:after="100"/>
    </w:pPr>
  </w:style>
  <w:style w:type="character" w:styleId="Hiperveza">
    <w:name w:val="Hyperlink"/>
    <w:basedOn w:val="Zadanifontodlomka"/>
    <w:uiPriority w:val="99"/>
    <w:unhideWhenUsed/>
    <w:rsid w:val="001B207B"/>
    <w:rPr>
      <w:color w:val="0000FF" w:themeColor="hyperlink"/>
      <w:u w:val="single"/>
    </w:rPr>
  </w:style>
  <w:style w:type="paragraph" w:styleId="Sadraj2">
    <w:name w:val="toc 2"/>
    <w:basedOn w:val="Normal"/>
    <w:next w:val="Normal"/>
    <w:autoRedefine/>
    <w:uiPriority w:val="39"/>
    <w:unhideWhenUsed/>
    <w:qFormat/>
    <w:rsid w:val="006B5E58"/>
    <w:pPr>
      <w:tabs>
        <w:tab w:val="left" w:pos="709"/>
        <w:tab w:val="right" w:leader="dot" w:pos="9062"/>
      </w:tabs>
      <w:spacing w:after="100"/>
    </w:pPr>
    <w:rPr>
      <w:rFonts w:eastAsiaTheme="minorEastAsia"/>
      <w:lang w:eastAsia="hr-HR"/>
    </w:rPr>
  </w:style>
  <w:style w:type="paragraph" w:styleId="Sadraj3">
    <w:name w:val="toc 3"/>
    <w:basedOn w:val="Normal"/>
    <w:next w:val="Normal"/>
    <w:autoRedefine/>
    <w:uiPriority w:val="39"/>
    <w:unhideWhenUsed/>
    <w:qFormat/>
    <w:rsid w:val="001B207B"/>
    <w:pPr>
      <w:spacing w:after="100"/>
      <w:ind w:left="440"/>
    </w:pPr>
    <w:rPr>
      <w:rFonts w:eastAsiaTheme="minorEastAsia"/>
      <w:lang w:eastAsia="hr-HR"/>
    </w:rPr>
  </w:style>
  <w:style w:type="character" w:customStyle="1" w:styleId="Naslov2Char">
    <w:name w:val="Naslov 2 Char"/>
    <w:basedOn w:val="Zadanifontodlomka"/>
    <w:link w:val="Naslov2"/>
    <w:uiPriority w:val="9"/>
    <w:rsid w:val="00B07755"/>
    <w:rPr>
      <w:rFonts w:asciiTheme="majorHAnsi" w:eastAsiaTheme="majorEastAsia" w:hAnsiTheme="majorHAnsi" w:cstheme="majorBidi"/>
      <w:b/>
      <w:bCs/>
      <w:color w:val="4F81BD" w:themeColor="accent1"/>
      <w:sz w:val="26"/>
      <w:szCs w:val="26"/>
    </w:rPr>
  </w:style>
  <w:style w:type="character" w:customStyle="1" w:styleId="Naslov3Char">
    <w:name w:val="Naslov 3 Char"/>
    <w:basedOn w:val="Zadanifontodlomka"/>
    <w:link w:val="Naslov3"/>
    <w:uiPriority w:val="9"/>
    <w:rsid w:val="00765308"/>
    <w:rPr>
      <w:rFonts w:asciiTheme="majorHAnsi" w:eastAsiaTheme="majorEastAsia" w:hAnsiTheme="majorHAnsi" w:cstheme="majorBidi"/>
      <w:b/>
      <w:bCs/>
      <w:color w:val="4F81BD" w:themeColor="accent1"/>
    </w:rPr>
  </w:style>
  <w:style w:type="character" w:styleId="Neupadljivoisticanje">
    <w:name w:val="Subtle Emphasis"/>
    <w:basedOn w:val="Zadanifontodlomka"/>
    <w:uiPriority w:val="19"/>
    <w:qFormat/>
    <w:rsid w:val="00765308"/>
    <w:rPr>
      <w:i/>
      <w:iCs/>
      <w:color w:val="808080" w:themeColor="text1" w:themeTint="7F"/>
    </w:rPr>
  </w:style>
  <w:style w:type="paragraph" w:styleId="Naslov">
    <w:name w:val="Title"/>
    <w:basedOn w:val="Normal"/>
    <w:next w:val="Normal"/>
    <w:link w:val="NaslovChar"/>
    <w:uiPriority w:val="10"/>
    <w:qFormat/>
    <w:rsid w:val="00CF5B8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aslovChar">
    <w:name w:val="Naslov Char"/>
    <w:basedOn w:val="Zadanifontodlomka"/>
    <w:link w:val="Naslov"/>
    <w:uiPriority w:val="10"/>
    <w:rsid w:val="00CF5B85"/>
    <w:rPr>
      <w:rFonts w:asciiTheme="majorHAnsi" w:eastAsiaTheme="majorEastAsia" w:hAnsiTheme="majorHAnsi" w:cstheme="majorBidi"/>
      <w:color w:val="17365D" w:themeColor="text2" w:themeShade="BF"/>
      <w:spacing w:val="5"/>
      <w:kern w:val="28"/>
      <w:sz w:val="52"/>
      <w:szCs w:val="52"/>
    </w:rPr>
  </w:style>
  <w:style w:type="paragraph" w:styleId="Zaglavlje">
    <w:name w:val="header"/>
    <w:basedOn w:val="Normal"/>
    <w:link w:val="ZaglavljeChar"/>
    <w:uiPriority w:val="99"/>
    <w:unhideWhenUsed/>
    <w:rsid w:val="00705BD0"/>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705BD0"/>
  </w:style>
  <w:style w:type="paragraph" w:styleId="Podnoje">
    <w:name w:val="footer"/>
    <w:basedOn w:val="Normal"/>
    <w:link w:val="PodnojeChar"/>
    <w:uiPriority w:val="99"/>
    <w:unhideWhenUsed/>
    <w:rsid w:val="00705BD0"/>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705BD0"/>
  </w:style>
  <w:style w:type="paragraph" w:styleId="Odlomakpopisa">
    <w:name w:val="List Paragraph"/>
    <w:aliases w:val="heading 1,naslov 1,Heading 12"/>
    <w:basedOn w:val="Normal"/>
    <w:link w:val="OdlomakpopisaChar"/>
    <w:uiPriority w:val="34"/>
    <w:qFormat/>
    <w:rsid w:val="000F5C83"/>
    <w:pPr>
      <w:ind w:left="720"/>
      <w:contextualSpacing/>
    </w:pPr>
  </w:style>
  <w:style w:type="character" w:customStyle="1" w:styleId="hps">
    <w:name w:val="hps"/>
    <w:basedOn w:val="Zadanifontodlomka"/>
    <w:uiPriority w:val="99"/>
    <w:rsid w:val="007703FB"/>
    <w:rPr>
      <w:rFonts w:cs="Times New Roman"/>
    </w:rPr>
  </w:style>
  <w:style w:type="character" w:customStyle="1" w:styleId="longtext">
    <w:name w:val="long_text"/>
    <w:basedOn w:val="Zadanifontodlomka"/>
    <w:uiPriority w:val="99"/>
    <w:rsid w:val="007703FB"/>
    <w:rPr>
      <w:rFonts w:cs="Times New Roman"/>
    </w:rPr>
  </w:style>
  <w:style w:type="paragraph" w:styleId="Revizija">
    <w:name w:val="Revision"/>
    <w:hidden/>
    <w:uiPriority w:val="99"/>
    <w:semiHidden/>
    <w:rsid w:val="003608AB"/>
    <w:pPr>
      <w:spacing w:after="0" w:line="240" w:lineRule="auto"/>
    </w:pPr>
  </w:style>
  <w:style w:type="paragraph" w:styleId="Bezproreda">
    <w:name w:val="No Spacing"/>
    <w:next w:val="Normal"/>
    <w:uiPriority w:val="1"/>
    <w:qFormat/>
    <w:rsid w:val="00A94065"/>
    <w:pPr>
      <w:spacing w:after="0" w:line="240" w:lineRule="auto"/>
    </w:pPr>
  </w:style>
  <w:style w:type="character" w:styleId="SlijeenaHiperveza">
    <w:name w:val="FollowedHyperlink"/>
    <w:basedOn w:val="Zadanifontodlomka"/>
    <w:uiPriority w:val="99"/>
    <w:semiHidden/>
    <w:unhideWhenUsed/>
    <w:rsid w:val="00E915D6"/>
    <w:rPr>
      <w:color w:val="800080" w:themeColor="followedHyperlink"/>
      <w:u w:val="single"/>
    </w:rPr>
  </w:style>
  <w:style w:type="paragraph" w:customStyle="1" w:styleId="Naslov10">
    <w:name w:val="Naslov1"/>
    <w:basedOn w:val="Normal"/>
    <w:rsid w:val="00B90B7C"/>
    <w:pPr>
      <w:spacing w:before="100" w:beforeAutospacing="1" w:after="0" w:line="240" w:lineRule="auto"/>
      <w:jc w:val="both"/>
    </w:pPr>
    <w:rPr>
      <w:rFonts w:ascii="Cambria" w:eastAsiaTheme="minorEastAsia" w:hAnsi="Cambria" w:cs="Times New Roman"/>
      <w:sz w:val="52"/>
      <w:szCs w:val="52"/>
      <w:lang w:eastAsia="hr-HR" w:bidi="he-IL"/>
    </w:rPr>
  </w:style>
  <w:style w:type="character" w:customStyle="1" w:styleId="defaultparagraphfont-000005">
    <w:name w:val="defaultparagraphfont-000005"/>
    <w:basedOn w:val="Zadanifontodlomka"/>
    <w:rsid w:val="00B90B7C"/>
    <w:rPr>
      <w:rFonts w:ascii="Cambria" w:hAnsi="Cambria" w:hint="default"/>
      <w:b w:val="0"/>
      <w:bCs w:val="0"/>
      <w:color w:val="17365D"/>
      <w:sz w:val="52"/>
      <w:szCs w:val="52"/>
    </w:rPr>
  </w:style>
  <w:style w:type="paragraph" w:customStyle="1" w:styleId="Default">
    <w:name w:val="Default"/>
    <w:rsid w:val="00B8409A"/>
    <w:pPr>
      <w:autoSpaceDE w:val="0"/>
      <w:autoSpaceDN w:val="0"/>
      <w:adjustRightInd w:val="0"/>
      <w:spacing w:after="0" w:line="240" w:lineRule="auto"/>
    </w:pPr>
    <w:rPr>
      <w:rFonts w:ascii="Times New Roman" w:hAnsi="Times New Roman" w:cs="Times New Roman"/>
      <w:color w:val="000000"/>
      <w:sz w:val="24"/>
      <w:szCs w:val="24"/>
      <w:lang w:bidi="he-IL"/>
    </w:rPr>
  </w:style>
  <w:style w:type="character" w:styleId="Naglaeno">
    <w:name w:val="Strong"/>
    <w:basedOn w:val="Zadanifontodlomka"/>
    <w:uiPriority w:val="22"/>
    <w:qFormat/>
    <w:rsid w:val="00BE1741"/>
    <w:rPr>
      <w:b/>
      <w:bCs/>
    </w:rPr>
  </w:style>
  <w:style w:type="character" w:customStyle="1" w:styleId="Naslov4Char">
    <w:name w:val="Naslov 4 Char"/>
    <w:basedOn w:val="Zadanifontodlomka"/>
    <w:link w:val="Naslov4"/>
    <w:uiPriority w:val="9"/>
    <w:rsid w:val="00947355"/>
    <w:rPr>
      <w:rFonts w:asciiTheme="majorHAnsi" w:eastAsiaTheme="majorEastAsia" w:hAnsiTheme="majorHAnsi" w:cstheme="majorBidi"/>
      <w:b/>
      <w:bCs/>
      <w:i/>
      <w:iCs/>
      <w:color w:val="4F81BD" w:themeColor="accent1"/>
    </w:rPr>
  </w:style>
  <w:style w:type="paragraph" w:customStyle="1" w:styleId="prilog">
    <w:name w:val="prilog"/>
    <w:basedOn w:val="Normal"/>
    <w:rsid w:val="006F2249"/>
    <w:pPr>
      <w:spacing w:before="100" w:beforeAutospacing="1" w:after="100" w:afterAutospacing="1" w:line="240" w:lineRule="auto"/>
    </w:pPr>
    <w:rPr>
      <w:rFonts w:ascii="Times New Roman" w:eastAsia="Times New Roman" w:hAnsi="Times New Roman" w:cs="Times New Roman"/>
      <w:sz w:val="24"/>
      <w:szCs w:val="24"/>
      <w:lang w:eastAsia="hr-HR" w:bidi="he-IL"/>
    </w:rPr>
  </w:style>
  <w:style w:type="character" w:customStyle="1" w:styleId="BodyText3">
    <w:name w:val="Body Text3"/>
    <w:basedOn w:val="Zadanifontodlomka"/>
    <w:rsid w:val="002B2D04"/>
    <w:rPr>
      <w:rFonts w:ascii="Times New Roman" w:eastAsia="Times New Roman" w:hAnsi="Times New Roman" w:cs="Times New Roman"/>
      <w:color w:val="000000"/>
      <w:spacing w:val="0"/>
      <w:w w:val="100"/>
      <w:position w:val="0"/>
      <w:shd w:val="clear" w:color="auto" w:fill="FFFFFF"/>
      <w:lang w:val="en-US"/>
    </w:rPr>
  </w:style>
  <w:style w:type="character" w:customStyle="1" w:styleId="Bodytext9ptBold">
    <w:name w:val="Body text + 9 pt;Bold"/>
    <w:basedOn w:val="Zadanifontodlomka"/>
    <w:rsid w:val="00E103EA"/>
    <w:rPr>
      <w:rFonts w:ascii="Times New Roman" w:eastAsia="Times New Roman" w:hAnsi="Times New Roman" w:cs="Times New Roman"/>
      <w:b/>
      <w:bCs/>
      <w:color w:val="000000"/>
      <w:spacing w:val="0"/>
      <w:w w:val="100"/>
      <w:position w:val="0"/>
      <w:sz w:val="18"/>
      <w:szCs w:val="18"/>
      <w:shd w:val="clear" w:color="auto" w:fill="FFFFFF"/>
      <w:lang w:val="en-US"/>
    </w:rPr>
  </w:style>
  <w:style w:type="character" w:customStyle="1" w:styleId="Bodytext">
    <w:name w:val="Body text_"/>
    <w:basedOn w:val="Zadanifontodlomka"/>
    <w:link w:val="BodyText4"/>
    <w:rsid w:val="00E103EA"/>
    <w:rPr>
      <w:rFonts w:ascii="Times New Roman" w:eastAsia="Times New Roman" w:hAnsi="Times New Roman" w:cs="Times New Roman"/>
      <w:shd w:val="clear" w:color="auto" w:fill="FFFFFF"/>
    </w:rPr>
  </w:style>
  <w:style w:type="paragraph" w:customStyle="1" w:styleId="BodyText4">
    <w:name w:val="Body Text4"/>
    <w:basedOn w:val="Normal"/>
    <w:link w:val="Bodytext"/>
    <w:rsid w:val="00E103EA"/>
    <w:pPr>
      <w:widowControl w:val="0"/>
      <w:shd w:val="clear" w:color="auto" w:fill="FFFFFF"/>
      <w:spacing w:after="0" w:line="274" w:lineRule="exact"/>
    </w:pPr>
    <w:rPr>
      <w:rFonts w:ascii="Times New Roman" w:eastAsia="Times New Roman" w:hAnsi="Times New Roman" w:cs="Times New Roman"/>
    </w:rPr>
  </w:style>
  <w:style w:type="character" w:customStyle="1" w:styleId="BodytextNotBold">
    <w:name w:val="Body text + Not Bold"/>
    <w:basedOn w:val="Bodytext"/>
    <w:rsid w:val="00473669"/>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en-US"/>
    </w:rPr>
  </w:style>
  <w:style w:type="paragraph" w:customStyle="1" w:styleId="BodyText5">
    <w:name w:val="Body Text5"/>
    <w:basedOn w:val="Normal"/>
    <w:rsid w:val="00473669"/>
    <w:pPr>
      <w:widowControl w:val="0"/>
      <w:shd w:val="clear" w:color="auto" w:fill="FFFFFF"/>
      <w:spacing w:after="0" w:line="0" w:lineRule="atLeast"/>
    </w:pPr>
    <w:rPr>
      <w:rFonts w:ascii="Times New Roman" w:eastAsia="Times New Roman" w:hAnsi="Times New Roman" w:cs="Times New Roman"/>
      <w:b/>
      <w:bCs/>
      <w:color w:val="000000"/>
      <w:lang w:val="en-US" w:eastAsia="hr-HR"/>
    </w:rPr>
  </w:style>
  <w:style w:type="character" w:customStyle="1" w:styleId="Bodytext11ptNotBold">
    <w:name w:val="Body text + 11 pt;Not Bold"/>
    <w:basedOn w:val="Bodytext"/>
    <w:rsid w:val="0098366D"/>
    <w:rPr>
      <w:rFonts w:ascii="AngsanaUPC" w:eastAsia="AngsanaUPC" w:hAnsi="AngsanaUPC" w:cs="AngsanaUPC"/>
      <w:b/>
      <w:bCs/>
      <w:i w:val="0"/>
      <w:iCs w:val="0"/>
      <w:smallCaps w:val="0"/>
      <w:strike w:val="0"/>
      <w:color w:val="000000"/>
      <w:spacing w:val="0"/>
      <w:w w:val="100"/>
      <w:position w:val="0"/>
      <w:sz w:val="22"/>
      <w:szCs w:val="22"/>
      <w:u w:val="none"/>
      <w:shd w:val="clear" w:color="auto" w:fill="FFFFFF"/>
      <w:lang w:val="en-US"/>
    </w:rPr>
  </w:style>
  <w:style w:type="character" w:customStyle="1" w:styleId="italic">
    <w:name w:val="italic"/>
    <w:basedOn w:val="Zadanifontodlomka"/>
    <w:rsid w:val="004A0E04"/>
  </w:style>
  <w:style w:type="paragraph" w:styleId="Tekstfusnote">
    <w:name w:val="footnote text"/>
    <w:aliases w:val="Fußnote,Podrozdział,Fußnotentextf,Footnote Text Char Char Char,Footnote Text Char Char,single space,FOOTNOTES,fn,stile 1,Footnote,Footnote1,Footnote2,Footnote3,Footnote4,Footnote5,Footnote6,f,Footnote text,Schriftart: 9 pt,Footnote7"/>
    <w:basedOn w:val="Normal"/>
    <w:link w:val="TekstfusnoteChar"/>
    <w:uiPriority w:val="99"/>
    <w:unhideWhenUsed/>
    <w:qFormat/>
    <w:rsid w:val="00BC39A2"/>
    <w:pPr>
      <w:spacing w:after="0" w:line="240" w:lineRule="auto"/>
      <w:ind w:left="720" w:hanging="720"/>
      <w:jc w:val="both"/>
    </w:pPr>
    <w:rPr>
      <w:rFonts w:ascii="Times New Roman" w:eastAsia="Calibri" w:hAnsi="Times New Roman" w:cs="Times New Roman"/>
      <w:sz w:val="20"/>
      <w:szCs w:val="20"/>
      <w:lang w:eastAsia="en-GB"/>
    </w:rPr>
  </w:style>
  <w:style w:type="character" w:customStyle="1" w:styleId="TekstfusnoteChar">
    <w:name w:val="Tekst fusnote Char"/>
    <w:aliases w:val="Fußnote Char,Podrozdział Char,Fußnotentextf Char,Footnote Text Char Char Char Char,Footnote Text Char Char Char1,single space Char,FOOTNOTES Char,fn Char,stile 1 Char,Footnote Char,Footnote1 Char,Footnote2 Char,Footnote3 Char,f Char"/>
    <w:basedOn w:val="Zadanifontodlomka"/>
    <w:link w:val="Tekstfusnote"/>
    <w:uiPriority w:val="99"/>
    <w:rsid w:val="00BC39A2"/>
    <w:rPr>
      <w:rFonts w:ascii="Times New Roman" w:eastAsia="Calibri" w:hAnsi="Times New Roman" w:cs="Times New Roman"/>
      <w:sz w:val="20"/>
      <w:szCs w:val="20"/>
      <w:lang w:eastAsia="en-GB"/>
    </w:rPr>
  </w:style>
  <w:style w:type="character" w:styleId="Referencafusnote">
    <w:name w:val="footnote reference"/>
    <w:aliases w:val="BVI fnr,ftref,BVI fnr Car Car,BVI fnr Car,BVI fnr Car Car Car Car,BVI fnr Car Car Car Car Char"/>
    <w:link w:val="Char2"/>
    <w:uiPriority w:val="99"/>
    <w:unhideWhenUsed/>
    <w:rsid w:val="00BC39A2"/>
    <w:rPr>
      <w:shd w:val="clear" w:color="auto" w:fill="auto"/>
      <w:vertAlign w:val="superscript"/>
    </w:rPr>
  </w:style>
  <w:style w:type="paragraph" w:customStyle="1" w:styleId="Stil4">
    <w:name w:val="Stil4"/>
    <w:basedOn w:val="Odlomakpopisa"/>
    <w:link w:val="Stil4Char"/>
    <w:rsid w:val="00BC39A2"/>
    <w:pPr>
      <w:ind w:left="360"/>
      <w:jc w:val="both"/>
    </w:pPr>
    <w:rPr>
      <w:b/>
    </w:rPr>
  </w:style>
  <w:style w:type="character" w:customStyle="1" w:styleId="Stil4Char">
    <w:name w:val="Stil4 Char"/>
    <w:basedOn w:val="Zadanifontodlomka"/>
    <w:link w:val="Stil4"/>
    <w:rsid w:val="00BC39A2"/>
    <w:rPr>
      <w:b/>
    </w:rPr>
  </w:style>
  <w:style w:type="table" w:customStyle="1" w:styleId="Reetkatablice2">
    <w:name w:val="Rešetka tablice2"/>
    <w:basedOn w:val="Obinatablica"/>
    <w:next w:val="Reetkatablice"/>
    <w:uiPriority w:val="59"/>
    <w:rsid w:val="00E65D13"/>
    <w:pPr>
      <w:numPr>
        <w:numId w:val="2"/>
      </w:numPr>
      <w:spacing w:after="240" w:line="240" w:lineRule="auto"/>
      <w:ind w:left="742"/>
      <w:jc w:val="both"/>
    </w:pPr>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eetkatablice">
    <w:name w:val="Table Grid"/>
    <w:basedOn w:val="Obinatablica"/>
    <w:uiPriority w:val="59"/>
    <w:rsid w:val="00E65D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dlomakpopisaChar">
    <w:name w:val="Odlomak popisa Char"/>
    <w:aliases w:val="heading 1 Char,naslov 1 Char,Heading 12 Char"/>
    <w:basedOn w:val="Zadanifontodlomka"/>
    <w:link w:val="Odlomakpopisa"/>
    <w:uiPriority w:val="34"/>
    <w:rsid w:val="00E65D13"/>
  </w:style>
  <w:style w:type="paragraph" w:styleId="Grafikeoznake2">
    <w:name w:val="List Bullet 2"/>
    <w:basedOn w:val="Normal"/>
    <w:unhideWhenUsed/>
    <w:rsid w:val="00944AA7"/>
    <w:pPr>
      <w:numPr>
        <w:numId w:val="14"/>
      </w:numPr>
      <w:spacing w:before="120" w:after="120" w:line="240" w:lineRule="auto"/>
      <w:contextualSpacing/>
      <w:jc w:val="both"/>
    </w:pPr>
    <w:rPr>
      <w:rFonts w:ascii="Calibri" w:eastAsia="Calibri" w:hAnsi="Calibri" w:cs="Times New Roman"/>
      <w:sz w:val="24"/>
      <w:lang w:val="en-GB" w:eastAsia="en-GB"/>
    </w:rPr>
  </w:style>
  <w:style w:type="paragraph" w:styleId="Sadraj6">
    <w:name w:val="toc 6"/>
    <w:basedOn w:val="Normal"/>
    <w:next w:val="Normal"/>
    <w:autoRedefine/>
    <w:uiPriority w:val="39"/>
    <w:semiHidden/>
    <w:unhideWhenUsed/>
    <w:rsid w:val="00BD291B"/>
    <w:pPr>
      <w:spacing w:after="100"/>
      <w:ind w:left="1100"/>
    </w:pPr>
  </w:style>
  <w:style w:type="table" w:customStyle="1" w:styleId="Reetkatablice1">
    <w:name w:val="Rešetka tablice1"/>
    <w:basedOn w:val="Obinatablica"/>
    <w:next w:val="Reetkatablice"/>
    <w:uiPriority w:val="59"/>
    <w:rsid w:val="008A6FB5"/>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urziv1">
    <w:name w:val="kurziv1"/>
    <w:basedOn w:val="Zadanifontodlomka"/>
    <w:rsid w:val="008A6FB5"/>
    <w:rPr>
      <w:i/>
      <w:iCs/>
    </w:rPr>
  </w:style>
  <w:style w:type="paragraph" w:customStyle="1" w:styleId="Text3">
    <w:name w:val="Text 3"/>
    <w:basedOn w:val="Normal"/>
    <w:rsid w:val="000052A7"/>
    <w:pPr>
      <w:spacing w:before="120" w:after="120" w:line="240" w:lineRule="auto"/>
      <w:ind w:left="1984"/>
      <w:jc w:val="both"/>
    </w:pPr>
    <w:rPr>
      <w:rFonts w:ascii="Times New Roman" w:eastAsia="Calibri" w:hAnsi="Times New Roman" w:cs="Times New Roman"/>
      <w:sz w:val="24"/>
      <w:lang w:eastAsia="en-GB"/>
    </w:rPr>
  </w:style>
  <w:style w:type="paragraph" w:customStyle="1" w:styleId="ManualHeading3">
    <w:name w:val="Manual Heading 3"/>
    <w:basedOn w:val="Normal"/>
    <w:next w:val="Normal"/>
    <w:rsid w:val="003378EB"/>
    <w:pPr>
      <w:keepNext/>
      <w:tabs>
        <w:tab w:val="left" w:pos="850"/>
      </w:tabs>
      <w:spacing w:before="120" w:after="120" w:line="240" w:lineRule="auto"/>
      <w:ind w:left="850" w:hanging="850"/>
      <w:jc w:val="both"/>
      <w:outlineLvl w:val="2"/>
    </w:pPr>
    <w:rPr>
      <w:rFonts w:ascii="Times New Roman" w:eastAsia="Calibri" w:hAnsi="Times New Roman" w:cs="Times New Roman"/>
      <w:i/>
      <w:sz w:val="24"/>
      <w:lang w:eastAsia="en-GB"/>
    </w:rPr>
  </w:style>
  <w:style w:type="paragraph" w:styleId="StandardWeb">
    <w:name w:val="Normal (Web)"/>
    <w:basedOn w:val="Normal"/>
    <w:uiPriority w:val="99"/>
    <w:unhideWhenUsed/>
    <w:rsid w:val="002C4238"/>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Pa8">
    <w:name w:val="Pa8"/>
    <w:basedOn w:val="Default"/>
    <w:next w:val="Default"/>
    <w:uiPriority w:val="99"/>
    <w:rsid w:val="009C3639"/>
    <w:pPr>
      <w:spacing w:line="231" w:lineRule="atLeast"/>
    </w:pPr>
    <w:rPr>
      <w:rFonts w:ascii="VladaRHSans Reg" w:hAnsi="VladaRHSans Reg" w:cstheme="minorBidi"/>
      <w:color w:val="auto"/>
      <w:lang w:bidi="ar-SA"/>
    </w:rPr>
  </w:style>
  <w:style w:type="paragraph" w:customStyle="1" w:styleId="Char2">
    <w:name w:val="Char2"/>
    <w:basedOn w:val="Normal"/>
    <w:link w:val="Referencafusnote"/>
    <w:uiPriority w:val="99"/>
    <w:rsid w:val="0067390A"/>
    <w:pPr>
      <w:spacing w:after="160" w:line="240" w:lineRule="exact"/>
    </w:pPr>
    <w:rPr>
      <w:vertAlign w:val="superscript"/>
    </w:rPr>
  </w:style>
  <w:style w:type="paragraph" w:customStyle="1" w:styleId="t-9">
    <w:name w:val="t-9"/>
    <w:basedOn w:val="Normal"/>
    <w:rsid w:val="00C92E77"/>
    <w:pPr>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typedudocumentcp">
    <w:name w:val="typedudocument_cp"/>
    <w:basedOn w:val="Normal"/>
    <w:rsid w:val="002B6930"/>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titreobjetcp">
    <w:name w:val="titreobjet_cp"/>
    <w:basedOn w:val="Normal"/>
    <w:rsid w:val="002B6930"/>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NumPar1">
    <w:name w:val="NumPar 1"/>
    <w:basedOn w:val="Normal"/>
    <w:rsid w:val="00AF2317"/>
    <w:pPr>
      <w:numPr>
        <w:numId w:val="21"/>
      </w:numPr>
      <w:spacing w:after="160" w:line="259" w:lineRule="auto"/>
    </w:pPr>
  </w:style>
  <w:style w:type="paragraph" w:customStyle="1" w:styleId="NumPar2">
    <w:name w:val="NumPar 2"/>
    <w:basedOn w:val="Normal"/>
    <w:rsid w:val="00AF2317"/>
    <w:pPr>
      <w:numPr>
        <w:ilvl w:val="1"/>
        <w:numId w:val="21"/>
      </w:numPr>
      <w:spacing w:after="160" w:line="259" w:lineRule="auto"/>
    </w:pPr>
  </w:style>
  <w:style w:type="paragraph" w:customStyle="1" w:styleId="NumPar3">
    <w:name w:val="NumPar 3"/>
    <w:basedOn w:val="Normal"/>
    <w:rsid w:val="00AF2317"/>
    <w:pPr>
      <w:numPr>
        <w:ilvl w:val="2"/>
        <w:numId w:val="21"/>
      </w:numPr>
      <w:spacing w:after="160" w:line="259" w:lineRule="auto"/>
    </w:pPr>
  </w:style>
  <w:style w:type="paragraph" w:customStyle="1" w:styleId="NumPar4">
    <w:name w:val="NumPar 4"/>
    <w:basedOn w:val="Normal"/>
    <w:rsid w:val="00AF2317"/>
    <w:pPr>
      <w:numPr>
        <w:ilvl w:val="3"/>
        <w:numId w:val="21"/>
      </w:numPr>
      <w:spacing w:after="160" w:line="259" w:lineRule="auto"/>
    </w:pPr>
  </w:style>
  <w:style w:type="paragraph" w:customStyle="1" w:styleId="Fusnote">
    <w:name w:val="Fusnote"/>
    <w:basedOn w:val="Normal"/>
    <w:link w:val="FusnoteChar"/>
    <w:qFormat/>
    <w:rsid w:val="00530F5A"/>
    <w:pPr>
      <w:spacing w:after="0" w:line="240" w:lineRule="auto"/>
      <w:jc w:val="both"/>
    </w:pPr>
    <w:rPr>
      <w:rFonts w:ascii="Arial" w:eastAsia="Calibri" w:hAnsi="Arial" w:cs="Times New Roman"/>
      <w:sz w:val="16"/>
      <w:szCs w:val="20"/>
      <w:lang w:eastAsia="hr-HR"/>
    </w:rPr>
  </w:style>
  <w:style w:type="character" w:customStyle="1" w:styleId="FusnoteChar">
    <w:name w:val="Fusnote Char"/>
    <w:link w:val="Fusnote"/>
    <w:rsid w:val="00530F5A"/>
    <w:rPr>
      <w:rFonts w:ascii="Arial" w:eastAsia="Calibri" w:hAnsi="Arial" w:cs="Times New Roman"/>
      <w:sz w:val="16"/>
      <w:szCs w:val="20"/>
      <w:lang w:eastAsia="hr-HR"/>
    </w:rPr>
  </w:style>
  <w:style w:type="character" w:customStyle="1" w:styleId="NormalKomponenteChar">
    <w:name w:val="Normal Komponente Char"/>
    <w:link w:val="NormalKomponente"/>
    <w:locked/>
    <w:rsid w:val="00DF163F"/>
    <w:rPr>
      <w:rFonts w:ascii="Arial" w:eastAsia="Calibri" w:hAnsi="Arial" w:cs="Times New Roman"/>
      <w:lang w:val="en-US" w:eastAsia="hr-HR"/>
    </w:rPr>
  </w:style>
  <w:style w:type="paragraph" w:customStyle="1" w:styleId="NormalKomponente">
    <w:name w:val="Normal Komponente"/>
    <w:basedOn w:val="Normal"/>
    <w:link w:val="NormalKomponenteChar"/>
    <w:qFormat/>
    <w:rsid w:val="00DF163F"/>
    <w:pPr>
      <w:widowControl w:val="0"/>
      <w:autoSpaceDE w:val="0"/>
      <w:autoSpaceDN w:val="0"/>
      <w:spacing w:before="60" w:after="60"/>
      <w:jc w:val="both"/>
    </w:pPr>
    <w:rPr>
      <w:rFonts w:ascii="Arial" w:eastAsia="Calibri" w:hAnsi="Arial" w:cs="Times New Roman"/>
      <w:lang w:val="en-US" w:eastAsia="hr-HR"/>
    </w:rPr>
  </w:style>
  <w:style w:type="paragraph" w:customStyle="1" w:styleId="Numbering">
    <w:name w:val="Numbering"/>
    <w:basedOn w:val="Odlomakpopisa"/>
    <w:link w:val="NumberingChar"/>
    <w:qFormat/>
    <w:rsid w:val="00B26F7D"/>
    <w:pPr>
      <w:widowControl w:val="0"/>
      <w:autoSpaceDE w:val="0"/>
      <w:autoSpaceDN w:val="0"/>
      <w:spacing w:before="60" w:after="60"/>
      <w:ind w:left="0"/>
      <w:contextualSpacing w:val="0"/>
      <w:jc w:val="both"/>
    </w:pPr>
    <w:rPr>
      <w:rFonts w:ascii="Arial" w:eastAsia="Calibri" w:hAnsi="Arial" w:cs="Times New Roman"/>
      <w:color w:val="000000"/>
      <w:lang w:val="en-US" w:eastAsia="hr-HR"/>
    </w:rPr>
  </w:style>
  <w:style w:type="character" w:customStyle="1" w:styleId="NumberingChar">
    <w:name w:val="Numbering Char"/>
    <w:link w:val="Numbering"/>
    <w:rsid w:val="00B26F7D"/>
    <w:rPr>
      <w:rFonts w:ascii="Arial" w:eastAsia="Calibri" w:hAnsi="Arial" w:cs="Times New Roman"/>
      <w:color w:val="000000"/>
      <w:lang w:val="en-US" w:eastAsia="hr-HR"/>
    </w:rPr>
  </w:style>
  <w:style w:type="character" w:customStyle="1" w:styleId="Naslov6Char">
    <w:name w:val="Naslov 6 Char"/>
    <w:basedOn w:val="Zadanifontodlomka"/>
    <w:link w:val="Naslov6"/>
    <w:uiPriority w:val="9"/>
    <w:semiHidden/>
    <w:rsid w:val="00EC14BC"/>
    <w:rPr>
      <w:rFonts w:asciiTheme="majorHAnsi" w:eastAsiaTheme="majorEastAsia" w:hAnsiTheme="majorHAnsi" w:cstheme="majorBidi"/>
      <w:color w:val="243F60"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74536">
      <w:bodyDiv w:val="1"/>
      <w:marLeft w:val="0"/>
      <w:marRight w:val="0"/>
      <w:marTop w:val="0"/>
      <w:marBottom w:val="0"/>
      <w:divBdr>
        <w:top w:val="none" w:sz="0" w:space="0" w:color="auto"/>
        <w:left w:val="none" w:sz="0" w:space="0" w:color="auto"/>
        <w:bottom w:val="none" w:sz="0" w:space="0" w:color="auto"/>
        <w:right w:val="none" w:sz="0" w:space="0" w:color="auto"/>
      </w:divBdr>
    </w:div>
    <w:div w:id="38093174">
      <w:bodyDiv w:val="1"/>
      <w:marLeft w:val="0"/>
      <w:marRight w:val="0"/>
      <w:marTop w:val="0"/>
      <w:marBottom w:val="0"/>
      <w:divBdr>
        <w:top w:val="none" w:sz="0" w:space="0" w:color="auto"/>
        <w:left w:val="none" w:sz="0" w:space="0" w:color="auto"/>
        <w:bottom w:val="none" w:sz="0" w:space="0" w:color="auto"/>
        <w:right w:val="none" w:sz="0" w:space="0" w:color="auto"/>
      </w:divBdr>
      <w:divsChild>
        <w:div w:id="1730374870">
          <w:marLeft w:val="0"/>
          <w:marRight w:val="0"/>
          <w:marTop w:val="0"/>
          <w:marBottom w:val="0"/>
          <w:divBdr>
            <w:top w:val="none" w:sz="0" w:space="0" w:color="auto"/>
            <w:left w:val="none" w:sz="0" w:space="0" w:color="auto"/>
            <w:bottom w:val="none" w:sz="0" w:space="0" w:color="auto"/>
            <w:right w:val="none" w:sz="0" w:space="0" w:color="auto"/>
          </w:divBdr>
        </w:div>
        <w:div w:id="143082704">
          <w:marLeft w:val="0"/>
          <w:marRight w:val="0"/>
          <w:marTop w:val="0"/>
          <w:marBottom w:val="0"/>
          <w:divBdr>
            <w:top w:val="none" w:sz="0" w:space="0" w:color="auto"/>
            <w:left w:val="none" w:sz="0" w:space="0" w:color="auto"/>
            <w:bottom w:val="none" w:sz="0" w:space="0" w:color="auto"/>
            <w:right w:val="none" w:sz="0" w:space="0" w:color="auto"/>
          </w:divBdr>
        </w:div>
      </w:divsChild>
    </w:div>
    <w:div w:id="66151136">
      <w:bodyDiv w:val="1"/>
      <w:marLeft w:val="0"/>
      <w:marRight w:val="0"/>
      <w:marTop w:val="0"/>
      <w:marBottom w:val="0"/>
      <w:divBdr>
        <w:top w:val="none" w:sz="0" w:space="0" w:color="auto"/>
        <w:left w:val="none" w:sz="0" w:space="0" w:color="auto"/>
        <w:bottom w:val="none" w:sz="0" w:space="0" w:color="auto"/>
        <w:right w:val="none" w:sz="0" w:space="0" w:color="auto"/>
      </w:divBdr>
    </w:div>
    <w:div w:id="137697671">
      <w:bodyDiv w:val="1"/>
      <w:marLeft w:val="0"/>
      <w:marRight w:val="0"/>
      <w:marTop w:val="0"/>
      <w:marBottom w:val="0"/>
      <w:divBdr>
        <w:top w:val="none" w:sz="0" w:space="0" w:color="auto"/>
        <w:left w:val="none" w:sz="0" w:space="0" w:color="auto"/>
        <w:bottom w:val="none" w:sz="0" w:space="0" w:color="auto"/>
        <w:right w:val="none" w:sz="0" w:space="0" w:color="auto"/>
      </w:divBdr>
    </w:div>
    <w:div w:id="141898770">
      <w:bodyDiv w:val="1"/>
      <w:marLeft w:val="0"/>
      <w:marRight w:val="0"/>
      <w:marTop w:val="0"/>
      <w:marBottom w:val="0"/>
      <w:divBdr>
        <w:top w:val="none" w:sz="0" w:space="0" w:color="auto"/>
        <w:left w:val="none" w:sz="0" w:space="0" w:color="auto"/>
        <w:bottom w:val="none" w:sz="0" w:space="0" w:color="auto"/>
        <w:right w:val="none" w:sz="0" w:space="0" w:color="auto"/>
      </w:divBdr>
      <w:divsChild>
        <w:div w:id="1124427806">
          <w:marLeft w:val="0"/>
          <w:marRight w:val="0"/>
          <w:marTop w:val="0"/>
          <w:marBottom w:val="0"/>
          <w:divBdr>
            <w:top w:val="none" w:sz="0" w:space="0" w:color="auto"/>
            <w:left w:val="none" w:sz="0" w:space="0" w:color="auto"/>
            <w:bottom w:val="none" w:sz="0" w:space="0" w:color="auto"/>
            <w:right w:val="none" w:sz="0" w:space="0" w:color="auto"/>
          </w:divBdr>
        </w:div>
        <w:div w:id="1652323312">
          <w:marLeft w:val="0"/>
          <w:marRight w:val="0"/>
          <w:marTop w:val="0"/>
          <w:marBottom w:val="0"/>
          <w:divBdr>
            <w:top w:val="none" w:sz="0" w:space="0" w:color="auto"/>
            <w:left w:val="none" w:sz="0" w:space="0" w:color="auto"/>
            <w:bottom w:val="none" w:sz="0" w:space="0" w:color="auto"/>
            <w:right w:val="none" w:sz="0" w:space="0" w:color="auto"/>
          </w:divBdr>
        </w:div>
        <w:div w:id="1831171931">
          <w:marLeft w:val="0"/>
          <w:marRight w:val="0"/>
          <w:marTop w:val="0"/>
          <w:marBottom w:val="0"/>
          <w:divBdr>
            <w:top w:val="none" w:sz="0" w:space="0" w:color="auto"/>
            <w:left w:val="none" w:sz="0" w:space="0" w:color="auto"/>
            <w:bottom w:val="none" w:sz="0" w:space="0" w:color="auto"/>
            <w:right w:val="none" w:sz="0" w:space="0" w:color="auto"/>
          </w:divBdr>
        </w:div>
        <w:div w:id="159589577">
          <w:marLeft w:val="0"/>
          <w:marRight w:val="0"/>
          <w:marTop w:val="0"/>
          <w:marBottom w:val="0"/>
          <w:divBdr>
            <w:top w:val="none" w:sz="0" w:space="0" w:color="auto"/>
            <w:left w:val="none" w:sz="0" w:space="0" w:color="auto"/>
            <w:bottom w:val="none" w:sz="0" w:space="0" w:color="auto"/>
            <w:right w:val="none" w:sz="0" w:space="0" w:color="auto"/>
          </w:divBdr>
        </w:div>
        <w:div w:id="1037971823">
          <w:marLeft w:val="0"/>
          <w:marRight w:val="0"/>
          <w:marTop w:val="0"/>
          <w:marBottom w:val="0"/>
          <w:divBdr>
            <w:top w:val="none" w:sz="0" w:space="0" w:color="auto"/>
            <w:left w:val="none" w:sz="0" w:space="0" w:color="auto"/>
            <w:bottom w:val="none" w:sz="0" w:space="0" w:color="auto"/>
            <w:right w:val="none" w:sz="0" w:space="0" w:color="auto"/>
          </w:divBdr>
        </w:div>
        <w:div w:id="388844470">
          <w:marLeft w:val="0"/>
          <w:marRight w:val="0"/>
          <w:marTop w:val="0"/>
          <w:marBottom w:val="0"/>
          <w:divBdr>
            <w:top w:val="none" w:sz="0" w:space="0" w:color="auto"/>
            <w:left w:val="none" w:sz="0" w:space="0" w:color="auto"/>
            <w:bottom w:val="none" w:sz="0" w:space="0" w:color="auto"/>
            <w:right w:val="none" w:sz="0" w:space="0" w:color="auto"/>
          </w:divBdr>
        </w:div>
        <w:div w:id="766392264">
          <w:marLeft w:val="0"/>
          <w:marRight w:val="0"/>
          <w:marTop w:val="0"/>
          <w:marBottom w:val="0"/>
          <w:divBdr>
            <w:top w:val="none" w:sz="0" w:space="0" w:color="auto"/>
            <w:left w:val="none" w:sz="0" w:space="0" w:color="auto"/>
            <w:bottom w:val="none" w:sz="0" w:space="0" w:color="auto"/>
            <w:right w:val="none" w:sz="0" w:space="0" w:color="auto"/>
          </w:divBdr>
        </w:div>
      </w:divsChild>
    </w:div>
    <w:div w:id="224536367">
      <w:bodyDiv w:val="1"/>
      <w:marLeft w:val="0"/>
      <w:marRight w:val="0"/>
      <w:marTop w:val="0"/>
      <w:marBottom w:val="0"/>
      <w:divBdr>
        <w:top w:val="none" w:sz="0" w:space="0" w:color="auto"/>
        <w:left w:val="none" w:sz="0" w:space="0" w:color="auto"/>
        <w:bottom w:val="none" w:sz="0" w:space="0" w:color="auto"/>
        <w:right w:val="none" w:sz="0" w:space="0" w:color="auto"/>
      </w:divBdr>
    </w:div>
    <w:div w:id="246114621">
      <w:bodyDiv w:val="1"/>
      <w:marLeft w:val="0"/>
      <w:marRight w:val="0"/>
      <w:marTop w:val="0"/>
      <w:marBottom w:val="0"/>
      <w:divBdr>
        <w:top w:val="none" w:sz="0" w:space="0" w:color="auto"/>
        <w:left w:val="none" w:sz="0" w:space="0" w:color="auto"/>
        <w:bottom w:val="none" w:sz="0" w:space="0" w:color="auto"/>
        <w:right w:val="none" w:sz="0" w:space="0" w:color="auto"/>
      </w:divBdr>
    </w:div>
    <w:div w:id="313801898">
      <w:bodyDiv w:val="1"/>
      <w:marLeft w:val="0"/>
      <w:marRight w:val="0"/>
      <w:marTop w:val="0"/>
      <w:marBottom w:val="0"/>
      <w:divBdr>
        <w:top w:val="none" w:sz="0" w:space="0" w:color="auto"/>
        <w:left w:val="none" w:sz="0" w:space="0" w:color="auto"/>
        <w:bottom w:val="none" w:sz="0" w:space="0" w:color="auto"/>
        <w:right w:val="none" w:sz="0" w:space="0" w:color="auto"/>
      </w:divBdr>
    </w:div>
    <w:div w:id="327952332">
      <w:bodyDiv w:val="1"/>
      <w:marLeft w:val="0"/>
      <w:marRight w:val="0"/>
      <w:marTop w:val="0"/>
      <w:marBottom w:val="0"/>
      <w:divBdr>
        <w:top w:val="none" w:sz="0" w:space="0" w:color="auto"/>
        <w:left w:val="none" w:sz="0" w:space="0" w:color="auto"/>
        <w:bottom w:val="none" w:sz="0" w:space="0" w:color="auto"/>
        <w:right w:val="none" w:sz="0" w:space="0" w:color="auto"/>
      </w:divBdr>
    </w:div>
    <w:div w:id="365985239">
      <w:bodyDiv w:val="1"/>
      <w:marLeft w:val="0"/>
      <w:marRight w:val="0"/>
      <w:marTop w:val="0"/>
      <w:marBottom w:val="0"/>
      <w:divBdr>
        <w:top w:val="none" w:sz="0" w:space="0" w:color="auto"/>
        <w:left w:val="none" w:sz="0" w:space="0" w:color="auto"/>
        <w:bottom w:val="none" w:sz="0" w:space="0" w:color="auto"/>
        <w:right w:val="none" w:sz="0" w:space="0" w:color="auto"/>
      </w:divBdr>
    </w:div>
    <w:div w:id="389499027">
      <w:bodyDiv w:val="1"/>
      <w:marLeft w:val="0"/>
      <w:marRight w:val="0"/>
      <w:marTop w:val="0"/>
      <w:marBottom w:val="0"/>
      <w:divBdr>
        <w:top w:val="none" w:sz="0" w:space="0" w:color="auto"/>
        <w:left w:val="none" w:sz="0" w:space="0" w:color="auto"/>
        <w:bottom w:val="none" w:sz="0" w:space="0" w:color="auto"/>
        <w:right w:val="none" w:sz="0" w:space="0" w:color="auto"/>
      </w:divBdr>
      <w:divsChild>
        <w:div w:id="553128248">
          <w:marLeft w:val="0"/>
          <w:marRight w:val="0"/>
          <w:marTop w:val="0"/>
          <w:marBottom w:val="0"/>
          <w:divBdr>
            <w:top w:val="none" w:sz="0" w:space="0" w:color="auto"/>
            <w:left w:val="none" w:sz="0" w:space="0" w:color="auto"/>
            <w:bottom w:val="none" w:sz="0" w:space="0" w:color="auto"/>
            <w:right w:val="none" w:sz="0" w:space="0" w:color="auto"/>
          </w:divBdr>
          <w:divsChild>
            <w:div w:id="1504321169">
              <w:marLeft w:val="0"/>
              <w:marRight w:val="0"/>
              <w:marTop w:val="0"/>
              <w:marBottom w:val="0"/>
              <w:divBdr>
                <w:top w:val="none" w:sz="0" w:space="0" w:color="auto"/>
                <w:left w:val="none" w:sz="0" w:space="0" w:color="auto"/>
                <w:bottom w:val="none" w:sz="0" w:space="0" w:color="auto"/>
                <w:right w:val="none" w:sz="0" w:space="0" w:color="auto"/>
              </w:divBdr>
              <w:divsChild>
                <w:div w:id="1799907581">
                  <w:marLeft w:val="-225"/>
                  <w:marRight w:val="-225"/>
                  <w:marTop w:val="0"/>
                  <w:marBottom w:val="0"/>
                  <w:divBdr>
                    <w:top w:val="none" w:sz="0" w:space="0" w:color="auto"/>
                    <w:left w:val="none" w:sz="0" w:space="0" w:color="auto"/>
                    <w:bottom w:val="none" w:sz="0" w:space="0" w:color="auto"/>
                    <w:right w:val="none" w:sz="0" w:space="0" w:color="auto"/>
                  </w:divBdr>
                  <w:divsChild>
                    <w:div w:id="795148367">
                      <w:marLeft w:val="0"/>
                      <w:marRight w:val="0"/>
                      <w:marTop w:val="0"/>
                      <w:marBottom w:val="0"/>
                      <w:divBdr>
                        <w:top w:val="none" w:sz="0" w:space="0" w:color="auto"/>
                        <w:left w:val="none" w:sz="0" w:space="0" w:color="auto"/>
                        <w:bottom w:val="none" w:sz="0" w:space="0" w:color="auto"/>
                        <w:right w:val="none" w:sz="0" w:space="0" w:color="auto"/>
                      </w:divBdr>
                      <w:divsChild>
                        <w:div w:id="660083334">
                          <w:marLeft w:val="0"/>
                          <w:marRight w:val="0"/>
                          <w:marTop w:val="0"/>
                          <w:marBottom w:val="0"/>
                          <w:divBdr>
                            <w:top w:val="none" w:sz="0" w:space="0" w:color="auto"/>
                            <w:left w:val="none" w:sz="0" w:space="0" w:color="auto"/>
                            <w:bottom w:val="none" w:sz="0" w:space="0" w:color="auto"/>
                            <w:right w:val="none" w:sz="0" w:space="0" w:color="auto"/>
                          </w:divBdr>
                          <w:divsChild>
                            <w:div w:id="606498027">
                              <w:marLeft w:val="0"/>
                              <w:marRight w:val="0"/>
                              <w:marTop w:val="0"/>
                              <w:marBottom w:val="0"/>
                              <w:divBdr>
                                <w:top w:val="none" w:sz="0" w:space="0" w:color="auto"/>
                                <w:left w:val="none" w:sz="0" w:space="0" w:color="auto"/>
                                <w:bottom w:val="none" w:sz="0" w:space="0" w:color="auto"/>
                                <w:right w:val="none" w:sz="0" w:space="0" w:color="auto"/>
                              </w:divBdr>
                              <w:divsChild>
                                <w:div w:id="1886259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9571155">
      <w:bodyDiv w:val="1"/>
      <w:marLeft w:val="0"/>
      <w:marRight w:val="0"/>
      <w:marTop w:val="0"/>
      <w:marBottom w:val="0"/>
      <w:divBdr>
        <w:top w:val="none" w:sz="0" w:space="0" w:color="auto"/>
        <w:left w:val="none" w:sz="0" w:space="0" w:color="auto"/>
        <w:bottom w:val="none" w:sz="0" w:space="0" w:color="auto"/>
        <w:right w:val="none" w:sz="0" w:space="0" w:color="auto"/>
      </w:divBdr>
      <w:divsChild>
        <w:div w:id="594483473">
          <w:marLeft w:val="0"/>
          <w:marRight w:val="0"/>
          <w:marTop w:val="0"/>
          <w:marBottom w:val="0"/>
          <w:divBdr>
            <w:top w:val="none" w:sz="0" w:space="0" w:color="auto"/>
            <w:left w:val="none" w:sz="0" w:space="0" w:color="auto"/>
            <w:bottom w:val="none" w:sz="0" w:space="0" w:color="auto"/>
            <w:right w:val="none" w:sz="0" w:space="0" w:color="auto"/>
          </w:divBdr>
        </w:div>
        <w:div w:id="1026905034">
          <w:marLeft w:val="0"/>
          <w:marRight w:val="0"/>
          <w:marTop w:val="0"/>
          <w:marBottom w:val="0"/>
          <w:divBdr>
            <w:top w:val="none" w:sz="0" w:space="0" w:color="auto"/>
            <w:left w:val="none" w:sz="0" w:space="0" w:color="auto"/>
            <w:bottom w:val="none" w:sz="0" w:space="0" w:color="auto"/>
            <w:right w:val="none" w:sz="0" w:space="0" w:color="auto"/>
          </w:divBdr>
        </w:div>
        <w:div w:id="215749495">
          <w:marLeft w:val="0"/>
          <w:marRight w:val="0"/>
          <w:marTop w:val="0"/>
          <w:marBottom w:val="0"/>
          <w:divBdr>
            <w:top w:val="none" w:sz="0" w:space="0" w:color="auto"/>
            <w:left w:val="none" w:sz="0" w:space="0" w:color="auto"/>
            <w:bottom w:val="none" w:sz="0" w:space="0" w:color="auto"/>
            <w:right w:val="none" w:sz="0" w:space="0" w:color="auto"/>
          </w:divBdr>
        </w:div>
        <w:div w:id="1102996539">
          <w:marLeft w:val="0"/>
          <w:marRight w:val="0"/>
          <w:marTop w:val="0"/>
          <w:marBottom w:val="0"/>
          <w:divBdr>
            <w:top w:val="none" w:sz="0" w:space="0" w:color="auto"/>
            <w:left w:val="none" w:sz="0" w:space="0" w:color="auto"/>
            <w:bottom w:val="none" w:sz="0" w:space="0" w:color="auto"/>
            <w:right w:val="none" w:sz="0" w:space="0" w:color="auto"/>
          </w:divBdr>
        </w:div>
        <w:div w:id="1230454953">
          <w:marLeft w:val="0"/>
          <w:marRight w:val="0"/>
          <w:marTop w:val="0"/>
          <w:marBottom w:val="0"/>
          <w:divBdr>
            <w:top w:val="none" w:sz="0" w:space="0" w:color="auto"/>
            <w:left w:val="none" w:sz="0" w:space="0" w:color="auto"/>
            <w:bottom w:val="none" w:sz="0" w:space="0" w:color="auto"/>
            <w:right w:val="none" w:sz="0" w:space="0" w:color="auto"/>
          </w:divBdr>
        </w:div>
        <w:div w:id="940264117">
          <w:marLeft w:val="0"/>
          <w:marRight w:val="0"/>
          <w:marTop w:val="0"/>
          <w:marBottom w:val="0"/>
          <w:divBdr>
            <w:top w:val="none" w:sz="0" w:space="0" w:color="auto"/>
            <w:left w:val="none" w:sz="0" w:space="0" w:color="auto"/>
            <w:bottom w:val="none" w:sz="0" w:space="0" w:color="auto"/>
            <w:right w:val="none" w:sz="0" w:space="0" w:color="auto"/>
          </w:divBdr>
        </w:div>
        <w:div w:id="311524430">
          <w:marLeft w:val="0"/>
          <w:marRight w:val="0"/>
          <w:marTop w:val="0"/>
          <w:marBottom w:val="0"/>
          <w:divBdr>
            <w:top w:val="none" w:sz="0" w:space="0" w:color="auto"/>
            <w:left w:val="none" w:sz="0" w:space="0" w:color="auto"/>
            <w:bottom w:val="none" w:sz="0" w:space="0" w:color="auto"/>
            <w:right w:val="none" w:sz="0" w:space="0" w:color="auto"/>
          </w:divBdr>
        </w:div>
        <w:div w:id="1489130082">
          <w:marLeft w:val="0"/>
          <w:marRight w:val="0"/>
          <w:marTop w:val="0"/>
          <w:marBottom w:val="0"/>
          <w:divBdr>
            <w:top w:val="none" w:sz="0" w:space="0" w:color="auto"/>
            <w:left w:val="none" w:sz="0" w:space="0" w:color="auto"/>
            <w:bottom w:val="none" w:sz="0" w:space="0" w:color="auto"/>
            <w:right w:val="none" w:sz="0" w:space="0" w:color="auto"/>
          </w:divBdr>
        </w:div>
        <w:div w:id="600919364">
          <w:marLeft w:val="0"/>
          <w:marRight w:val="0"/>
          <w:marTop w:val="0"/>
          <w:marBottom w:val="0"/>
          <w:divBdr>
            <w:top w:val="none" w:sz="0" w:space="0" w:color="auto"/>
            <w:left w:val="none" w:sz="0" w:space="0" w:color="auto"/>
            <w:bottom w:val="none" w:sz="0" w:space="0" w:color="auto"/>
            <w:right w:val="none" w:sz="0" w:space="0" w:color="auto"/>
          </w:divBdr>
        </w:div>
        <w:div w:id="1035346805">
          <w:marLeft w:val="0"/>
          <w:marRight w:val="0"/>
          <w:marTop w:val="0"/>
          <w:marBottom w:val="0"/>
          <w:divBdr>
            <w:top w:val="none" w:sz="0" w:space="0" w:color="auto"/>
            <w:left w:val="none" w:sz="0" w:space="0" w:color="auto"/>
            <w:bottom w:val="none" w:sz="0" w:space="0" w:color="auto"/>
            <w:right w:val="none" w:sz="0" w:space="0" w:color="auto"/>
          </w:divBdr>
        </w:div>
        <w:div w:id="1242258699">
          <w:marLeft w:val="0"/>
          <w:marRight w:val="0"/>
          <w:marTop w:val="0"/>
          <w:marBottom w:val="0"/>
          <w:divBdr>
            <w:top w:val="none" w:sz="0" w:space="0" w:color="auto"/>
            <w:left w:val="none" w:sz="0" w:space="0" w:color="auto"/>
            <w:bottom w:val="none" w:sz="0" w:space="0" w:color="auto"/>
            <w:right w:val="none" w:sz="0" w:space="0" w:color="auto"/>
          </w:divBdr>
        </w:div>
        <w:div w:id="593782315">
          <w:marLeft w:val="0"/>
          <w:marRight w:val="0"/>
          <w:marTop w:val="0"/>
          <w:marBottom w:val="0"/>
          <w:divBdr>
            <w:top w:val="none" w:sz="0" w:space="0" w:color="auto"/>
            <w:left w:val="none" w:sz="0" w:space="0" w:color="auto"/>
            <w:bottom w:val="none" w:sz="0" w:space="0" w:color="auto"/>
            <w:right w:val="none" w:sz="0" w:space="0" w:color="auto"/>
          </w:divBdr>
        </w:div>
      </w:divsChild>
    </w:div>
    <w:div w:id="405030506">
      <w:bodyDiv w:val="1"/>
      <w:marLeft w:val="0"/>
      <w:marRight w:val="0"/>
      <w:marTop w:val="0"/>
      <w:marBottom w:val="0"/>
      <w:divBdr>
        <w:top w:val="none" w:sz="0" w:space="0" w:color="auto"/>
        <w:left w:val="none" w:sz="0" w:space="0" w:color="auto"/>
        <w:bottom w:val="none" w:sz="0" w:space="0" w:color="auto"/>
        <w:right w:val="none" w:sz="0" w:space="0" w:color="auto"/>
      </w:divBdr>
    </w:div>
    <w:div w:id="416294659">
      <w:bodyDiv w:val="1"/>
      <w:marLeft w:val="0"/>
      <w:marRight w:val="0"/>
      <w:marTop w:val="0"/>
      <w:marBottom w:val="0"/>
      <w:divBdr>
        <w:top w:val="none" w:sz="0" w:space="0" w:color="auto"/>
        <w:left w:val="none" w:sz="0" w:space="0" w:color="auto"/>
        <w:bottom w:val="none" w:sz="0" w:space="0" w:color="auto"/>
        <w:right w:val="none" w:sz="0" w:space="0" w:color="auto"/>
      </w:divBdr>
    </w:div>
    <w:div w:id="424231921">
      <w:bodyDiv w:val="1"/>
      <w:marLeft w:val="0"/>
      <w:marRight w:val="0"/>
      <w:marTop w:val="0"/>
      <w:marBottom w:val="0"/>
      <w:divBdr>
        <w:top w:val="none" w:sz="0" w:space="0" w:color="auto"/>
        <w:left w:val="none" w:sz="0" w:space="0" w:color="auto"/>
        <w:bottom w:val="none" w:sz="0" w:space="0" w:color="auto"/>
        <w:right w:val="none" w:sz="0" w:space="0" w:color="auto"/>
      </w:divBdr>
    </w:div>
    <w:div w:id="476580397">
      <w:bodyDiv w:val="1"/>
      <w:marLeft w:val="0"/>
      <w:marRight w:val="0"/>
      <w:marTop w:val="0"/>
      <w:marBottom w:val="0"/>
      <w:divBdr>
        <w:top w:val="none" w:sz="0" w:space="0" w:color="auto"/>
        <w:left w:val="none" w:sz="0" w:space="0" w:color="auto"/>
        <w:bottom w:val="none" w:sz="0" w:space="0" w:color="auto"/>
        <w:right w:val="none" w:sz="0" w:space="0" w:color="auto"/>
      </w:divBdr>
      <w:divsChild>
        <w:div w:id="150415437">
          <w:marLeft w:val="0"/>
          <w:marRight w:val="0"/>
          <w:marTop w:val="0"/>
          <w:marBottom w:val="0"/>
          <w:divBdr>
            <w:top w:val="none" w:sz="0" w:space="0" w:color="auto"/>
            <w:left w:val="none" w:sz="0" w:space="0" w:color="auto"/>
            <w:bottom w:val="none" w:sz="0" w:space="0" w:color="auto"/>
            <w:right w:val="none" w:sz="0" w:space="0" w:color="auto"/>
          </w:divBdr>
        </w:div>
        <w:div w:id="691685832">
          <w:marLeft w:val="0"/>
          <w:marRight w:val="0"/>
          <w:marTop w:val="0"/>
          <w:marBottom w:val="0"/>
          <w:divBdr>
            <w:top w:val="none" w:sz="0" w:space="0" w:color="auto"/>
            <w:left w:val="none" w:sz="0" w:space="0" w:color="auto"/>
            <w:bottom w:val="none" w:sz="0" w:space="0" w:color="auto"/>
            <w:right w:val="none" w:sz="0" w:space="0" w:color="auto"/>
          </w:divBdr>
        </w:div>
        <w:div w:id="363560784">
          <w:marLeft w:val="0"/>
          <w:marRight w:val="0"/>
          <w:marTop w:val="0"/>
          <w:marBottom w:val="0"/>
          <w:divBdr>
            <w:top w:val="none" w:sz="0" w:space="0" w:color="auto"/>
            <w:left w:val="none" w:sz="0" w:space="0" w:color="auto"/>
            <w:bottom w:val="none" w:sz="0" w:space="0" w:color="auto"/>
            <w:right w:val="none" w:sz="0" w:space="0" w:color="auto"/>
          </w:divBdr>
        </w:div>
        <w:div w:id="1220941825">
          <w:marLeft w:val="0"/>
          <w:marRight w:val="0"/>
          <w:marTop w:val="0"/>
          <w:marBottom w:val="0"/>
          <w:divBdr>
            <w:top w:val="none" w:sz="0" w:space="0" w:color="auto"/>
            <w:left w:val="none" w:sz="0" w:space="0" w:color="auto"/>
            <w:bottom w:val="none" w:sz="0" w:space="0" w:color="auto"/>
            <w:right w:val="none" w:sz="0" w:space="0" w:color="auto"/>
          </w:divBdr>
        </w:div>
        <w:div w:id="1529758056">
          <w:marLeft w:val="0"/>
          <w:marRight w:val="0"/>
          <w:marTop w:val="0"/>
          <w:marBottom w:val="0"/>
          <w:divBdr>
            <w:top w:val="none" w:sz="0" w:space="0" w:color="auto"/>
            <w:left w:val="none" w:sz="0" w:space="0" w:color="auto"/>
            <w:bottom w:val="none" w:sz="0" w:space="0" w:color="auto"/>
            <w:right w:val="none" w:sz="0" w:space="0" w:color="auto"/>
          </w:divBdr>
        </w:div>
        <w:div w:id="1249845589">
          <w:marLeft w:val="0"/>
          <w:marRight w:val="0"/>
          <w:marTop w:val="0"/>
          <w:marBottom w:val="0"/>
          <w:divBdr>
            <w:top w:val="none" w:sz="0" w:space="0" w:color="auto"/>
            <w:left w:val="none" w:sz="0" w:space="0" w:color="auto"/>
            <w:bottom w:val="none" w:sz="0" w:space="0" w:color="auto"/>
            <w:right w:val="none" w:sz="0" w:space="0" w:color="auto"/>
          </w:divBdr>
        </w:div>
        <w:div w:id="1084838907">
          <w:marLeft w:val="0"/>
          <w:marRight w:val="0"/>
          <w:marTop w:val="0"/>
          <w:marBottom w:val="0"/>
          <w:divBdr>
            <w:top w:val="none" w:sz="0" w:space="0" w:color="auto"/>
            <w:left w:val="none" w:sz="0" w:space="0" w:color="auto"/>
            <w:bottom w:val="none" w:sz="0" w:space="0" w:color="auto"/>
            <w:right w:val="none" w:sz="0" w:space="0" w:color="auto"/>
          </w:divBdr>
        </w:div>
        <w:div w:id="1590506681">
          <w:marLeft w:val="0"/>
          <w:marRight w:val="0"/>
          <w:marTop w:val="0"/>
          <w:marBottom w:val="0"/>
          <w:divBdr>
            <w:top w:val="none" w:sz="0" w:space="0" w:color="auto"/>
            <w:left w:val="none" w:sz="0" w:space="0" w:color="auto"/>
            <w:bottom w:val="none" w:sz="0" w:space="0" w:color="auto"/>
            <w:right w:val="none" w:sz="0" w:space="0" w:color="auto"/>
          </w:divBdr>
        </w:div>
        <w:div w:id="1046754679">
          <w:marLeft w:val="0"/>
          <w:marRight w:val="0"/>
          <w:marTop w:val="0"/>
          <w:marBottom w:val="0"/>
          <w:divBdr>
            <w:top w:val="none" w:sz="0" w:space="0" w:color="auto"/>
            <w:left w:val="none" w:sz="0" w:space="0" w:color="auto"/>
            <w:bottom w:val="none" w:sz="0" w:space="0" w:color="auto"/>
            <w:right w:val="none" w:sz="0" w:space="0" w:color="auto"/>
          </w:divBdr>
        </w:div>
        <w:div w:id="885750973">
          <w:marLeft w:val="0"/>
          <w:marRight w:val="0"/>
          <w:marTop w:val="0"/>
          <w:marBottom w:val="0"/>
          <w:divBdr>
            <w:top w:val="none" w:sz="0" w:space="0" w:color="auto"/>
            <w:left w:val="none" w:sz="0" w:space="0" w:color="auto"/>
            <w:bottom w:val="none" w:sz="0" w:space="0" w:color="auto"/>
            <w:right w:val="none" w:sz="0" w:space="0" w:color="auto"/>
          </w:divBdr>
        </w:div>
        <w:div w:id="62341550">
          <w:marLeft w:val="0"/>
          <w:marRight w:val="0"/>
          <w:marTop w:val="0"/>
          <w:marBottom w:val="0"/>
          <w:divBdr>
            <w:top w:val="none" w:sz="0" w:space="0" w:color="auto"/>
            <w:left w:val="none" w:sz="0" w:space="0" w:color="auto"/>
            <w:bottom w:val="none" w:sz="0" w:space="0" w:color="auto"/>
            <w:right w:val="none" w:sz="0" w:space="0" w:color="auto"/>
          </w:divBdr>
        </w:div>
        <w:div w:id="1026173886">
          <w:marLeft w:val="0"/>
          <w:marRight w:val="0"/>
          <w:marTop w:val="0"/>
          <w:marBottom w:val="0"/>
          <w:divBdr>
            <w:top w:val="none" w:sz="0" w:space="0" w:color="auto"/>
            <w:left w:val="none" w:sz="0" w:space="0" w:color="auto"/>
            <w:bottom w:val="none" w:sz="0" w:space="0" w:color="auto"/>
            <w:right w:val="none" w:sz="0" w:space="0" w:color="auto"/>
          </w:divBdr>
        </w:div>
        <w:div w:id="905604658">
          <w:marLeft w:val="0"/>
          <w:marRight w:val="0"/>
          <w:marTop w:val="0"/>
          <w:marBottom w:val="0"/>
          <w:divBdr>
            <w:top w:val="none" w:sz="0" w:space="0" w:color="auto"/>
            <w:left w:val="none" w:sz="0" w:space="0" w:color="auto"/>
            <w:bottom w:val="none" w:sz="0" w:space="0" w:color="auto"/>
            <w:right w:val="none" w:sz="0" w:space="0" w:color="auto"/>
          </w:divBdr>
        </w:div>
      </w:divsChild>
    </w:div>
    <w:div w:id="486475622">
      <w:bodyDiv w:val="1"/>
      <w:marLeft w:val="0"/>
      <w:marRight w:val="0"/>
      <w:marTop w:val="0"/>
      <w:marBottom w:val="0"/>
      <w:divBdr>
        <w:top w:val="none" w:sz="0" w:space="0" w:color="auto"/>
        <w:left w:val="none" w:sz="0" w:space="0" w:color="auto"/>
        <w:bottom w:val="none" w:sz="0" w:space="0" w:color="auto"/>
        <w:right w:val="none" w:sz="0" w:space="0" w:color="auto"/>
      </w:divBdr>
    </w:div>
    <w:div w:id="522745361">
      <w:bodyDiv w:val="1"/>
      <w:marLeft w:val="0"/>
      <w:marRight w:val="0"/>
      <w:marTop w:val="0"/>
      <w:marBottom w:val="0"/>
      <w:divBdr>
        <w:top w:val="none" w:sz="0" w:space="0" w:color="auto"/>
        <w:left w:val="none" w:sz="0" w:space="0" w:color="auto"/>
        <w:bottom w:val="none" w:sz="0" w:space="0" w:color="auto"/>
        <w:right w:val="none" w:sz="0" w:space="0" w:color="auto"/>
      </w:divBdr>
    </w:div>
    <w:div w:id="595015680">
      <w:bodyDiv w:val="1"/>
      <w:marLeft w:val="0"/>
      <w:marRight w:val="0"/>
      <w:marTop w:val="0"/>
      <w:marBottom w:val="0"/>
      <w:divBdr>
        <w:top w:val="none" w:sz="0" w:space="0" w:color="auto"/>
        <w:left w:val="none" w:sz="0" w:space="0" w:color="auto"/>
        <w:bottom w:val="none" w:sz="0" w:space="0" w:color="auto"/>
        <w:right w:val="none" w:sz="0" w:space="0" w:color="auto"/>
      </w:divBdr>
    </w:div>
    <w:div w:id="607006483">
      <w:bodyDiv w:val="1"/>
      <w:marLeft w:val="0"/>
      <w:marRight w:val="0"/>
      <w:marTop w:val="0"/>
      <w:marBottom w:val="0"/>
      <w:divBdr>
        <w:top w:val="none" w:sz="0" w:space="0" w:color="auto"/>
        <w:left w:val="none" w:sz="0" w:space="0" w:color="auto"/>
        <w:bottom w:val="none" w:sz="0" w:space="0" w:color="auto"/>
        <w:right w:val="none" w:sz="0" w:space="0" w:color="auto"/>
      </w:divBdr>
    </w:div>
    <w:div w:id="658388669">
      <w:bodyDiv w:val="1"/>
      <w:marLeft w:val="0"/>
      <w:marRight w:val="0"/>
      <w:marTop w:val="0"/>
      <w:marBottom w:val="0"/>
      <w:divBdr>
        <w:top w:val="none" w:sz="0" w:space="0" w:color="auto"/>
        <w:left w:val="none" w:sz="0" w:space="0" w:color="auto"/>
        <w:bottom w:val="none" w:sz="0" w:space="0" w:color="auto"/>
        <w:right w:val="none" w:sz="0" w:space="0" w:color="auto"/>
      </w:divBdr>
    </w:div>
    <w:div w:id="803541231">
      <w:bodyDiv w:val="1"/>
      <w:marLeft w:val="0"/>
      <w:marRight w:val="0"/>
      <w:marTop w:val="0"/>
      <w:marBottom w:val="0"/>
      <w:divBdr>
        <w:top w:val="none" w:sz="0" w:space="0" w:color="auto"/>
        <w:left w:val="none" w:sz="0" w:space="0" w:color="auto"/>
        <w:bottom w:val="none" w:sz="0" w:space="0" w:color="auto"/>
        <w:right w:val="none" w:sz="0" w:space="0" w:color="auto"/>
      </w:divBdr>
    </w:div>
    <w:div w:id="805198144">
      <w:bodyDiv w:val="1"/>
      <w:marLeft w:val="0"/>
      <w:marRight w:val="0"/>
      <w:marTop w:val="0"/>
      <w:marBottom w:val="0"/>
      <w:divBdr>
        <w:top w:val="none" w:sz="0" w:space="0" w:color="auto"/>
        <w:left w:val="none" w:sz="0" w:space="0" w:color="auto"/>
        <w:bottom w:val="none" w:sz="0" w:space="0" w:color="auto"/>
        <w:right w:val="none" w:sz="0" w:space="0" w:color="auto"/>
      </w:divBdr>
      <w:divsChild>
        <w:div w:id="1430810653">
          <w:marLeft w:val="0"/>
          <w:marRight w:val="0"/>
          <w:marTop w:val="0"/>
          <w:marBottom w:val="0"/>
          <w:divBdr>
            <w:top w:val="none" w:sz="0" w:space="0" w:color="auto"/>
            <w:left w:val="none" w:sz="0" w:space="0" w:color="auto"/>
            <w:bottom w:val="none" w:sz="0" w:space="0" w:color="auto"/>
            <w:right w:val="none" w:sz="0" w:space="0" w:color="auto"/>
          </w:divBdr>
        </w:div>
      </w:divsChild>
    </w:div>
    <w:div w:id="814836982">
      <w:bodyDiv w:val="1"/>
      <w:marLeft w:val="0"/>
      <w:marRight w:val="0"/>
      <w:marTop w:val="0"/>
      <w:marBottom w:val="0"/>
      <w:divBdr>
        <w:top w:val="none" w:sz="0" w:space="0" w:color="auto"/>
        <w:left w:val="none" w:sz="0" w:space="0" w:color="auto"/>
        <w:bottom w:val="none" w:sz="0" w:space="0" w:color="auto"/>
        <w:right w:val="none" w:sz="0" w:space="0" w:color="auto"/>
      </w:divBdr>
    </w:div>
    <w:div w:id="833103179">
      <w:bodyDiv w:val="1"/>
      <w:marLeft w:val="0"/>
      <w:marRight w:val="0"/>
      <w:marTop w:val="0"/>
      <w:marBottom w:val="0"/>
      <w:divBdr>
        <w:top w:val="none" w:sz="0" w:space="0" w:color="auto"/>
        <w:left w:val="none" w:sz="0" w:space="0" w:color="auto"/>
        <w:bottom w:val="none" w:sz="0" w:space="0" w:color="auto"/>
        <w:right w:val="none" w:sz="0" w:space="0" w:color="auto"/>
      </w:divBdr>
    </w:div>
    <w:div w:id="897595575">
      <w:bodyDiv w:val="1"/>
      <w:marLeft w:val="0"/>
      <w:marRight w:val="0"/>
      <w:marTop w:val="0"/>
      <w:marBottom w:val="0"/>
      <w:divBdr>
        <w:top w:val="none" w:sz="0" w:space="0" w:color="auto"/>
        <w:left w:val="none" w:sz="0" w:space="0" w:color="auto"/>
        <w:bottom w:val="none" w:sz="0" w:space="0" w:color="auto"/>
        <w:right w:val="none" w:sz="0" w:space="0" w:color="auto"/>
      </w:divBdr>
    </w:div>
    <w:div w:id="984548463">
      <w:bodyDiv w:val="1"/>
      <w:marLeft w:val="0"/>
      <w:marRight w:val="0"/>
      <w:marTop w:val="0"/>
      <w:marBottom w:val="0"/>
      <w:divBdr>
        <w:top w:val="none" w:sz="0" w:space="0" w:color="auto"/>
        <w:left w:val="none" w:sz="0" w:space="0" w:color="auto"/>
        <w:bottom w:val="none" w:sz="0" w:space="0" w:color="auto"/>
        <w:right w:val="none" w:sz="0" w:space="0" w:color="auto"/>
      </w:divBdr>
    </w:div>
    <w:div w:id="1039353162">
      <w:bodyDiv w:val="1"/>
      <w:marLeft w:val="0"/>
      <w:marRight w:val="0"/>
      <w:marTop w:val="0"/>
      <w:marBottom w:val="0"/>
      <w:divBdr>
        <w:top w:val="none" w:sz="0" w:space="0" w:color="auto"/>
        <w:left w:val="none" w:sz="0" w:space="0" w:color="auto"/>
        <w:bottom w:val="none" w:sz="0" w:space="0" w:color="auto"/>
        <w:right w:val="none" w:sz="0" w:space="0" w:color="auto"/>
      </w:divBdr>
    </w:div>
    <w:div w:id="1044255295">
      <w:bodyDiv w:val="1"/>
      <w:marLeft w:val="0"/>
      <w:marRight w:val="0"/>
      <w:marTop w:val="0"/>
      <w:marBottom w:val="0"/>
      <w:divBdr>
        <w:top w:val="none" w:sz="0" w:space="0" w:color="auto"/>
        <w:left w:val="none" w:sz="0" w:space="0" w:color="auto"/>
        <w:bottom w:val="none" w:sz="0" w:space="0" w:color="auto"/>
        <w:right w:val="none" w:sz="0" w:space="0" w:color="auto"/>
      </w:divBdr>
    </w:div>
    <w:div w:id="1059784905">
      <w:bodyDiv w:val="1"/>
      <w:marLeft w:val="0"/>
      <w:marRight w:val="0"/>
      <w:marTop w:val="0"/>
      <w:marBottom w:val="0"/>
      <w:divBdr>
        <w:top w:val="none" w:sz="0" w:space="0" w:color="auto"/>
        <w:left w:val="none" w:sz="0" w:space="0" w:color="auto"/>
        <w:bottom w:val="none" w:sz="0" w:space="0" w:color="auto"/>
        <w:right w:val="none" w:sz="0" w:space="0" w:color="auto"/>
      </w:divBdr>
    </w:div>
    <w:div w:id="1207374061">
      <w:bodyDiv w:val="1"/>
      <w:marLeft w:val="0"/>
      <w:marRight w:val="0"/>
      <w:marTop w:val="0"/>
      <w:marBottom w:val="0"/>
      <w:divBdr>
        <w:top w:val="none" w:sz="0" w:space="0" w:color="auto"/>
        <w:left w:val="none" w:sz="0" w:space="0" w:color="auto"/>
        <w:bottom w:val="none" w:sz="0" w:space="0" w:color="auto"/>
        <w:right w:val="none" w:sz="0" w:space="0" w:color="auto"/>
      </w:divBdr>
    </w:div>
    <w:div w:id="1218398170">
      <w:bodyDiv w:val="1"/>
      <w:marLeft w:val="0"/>
      <w:marRight w:val="0"/>
      <w:marTop w:val="0"/>
      <w:marBottom w:val="0"/>
      <w:divBdr>
        <w:top w:val="none" w:sz="0" w:space="0" w:color="auto"/>
        <w:left w:val="none" w:sz="0" w:space="0" w:color="auto"/>
        <w:bottom w:val="none" w:sz="0" w:space="0" w:color="auto"/>
        <w:right w:val="none" w:sz="0" w:space="0" w:color="auto"/>
      </w:divBdr>
    </w:div>
    <w:div w:id="1236820368">
      <w:bodyDiv w:val="1"/>
      <w:marLeft w:val="0"/>
      <w:marRight w:val="0"/>
      <w:marTop w:val="0"/>
      <w:marBottom w:val="0"/>
      <w:divBdr>
        <w:top w:val="none" w:sz="0" w:space="0" w:color="auto"/>
        <w:left w:val="none" w:sz="0" w:space="0" w:color="auto"/>
        <w:bottom w:val="none" w:sz="0" w:space="0" w:color="auto"/>
        <w:right w:val="none" w:sz="0" w:space="0" w:color="auto"/>
      </w:divBdr>
    </w:div>
    <w:div w:id="1238007466">
      <w:bodyDiv w:val="1"/>
      <w:marLeft w:val="0"/>
      <w:marRight w:val="0"/>
      <w:marTop w:val="0"/>
      <w:marBottom w:val="0"/>
      <w:divBdr>
        <w:top w:val="none" w:sz="0" w:space="0" w:color="auto"/>
        <w:left w:val="none" w:sz="0" w:space="0" w:color="auto"/>
        <w:bottom w:val="none" w:sz="0" w:space="0" w:color="auto"/>
        <w:right w:val="none" w:sz="0" w:space="0" w:color="auto"/>
      </w:divBdr>
      <w:divsChild>
        <w:div w:id="426002225">
          <w:marLeft w:val="0"/>
          <w:marRight w:val="0"/>
          <w:marTop w:val="0"/>
          <w:marBottom w:val="0"/>
          <w:divBdr>
            <w:top w:val="none" w:sz="0" w:space="0" w:color="auto"/>
            <w:left w:val="none" w:sz="0" w:space="0" w:color="auto"/>
            <w:bottom w:val="none" w:sz="0" w:space="0" w:color="auto"/>
            <w:right w:val="none" w:sz="0" w:space="0" w:color="auto"/>
          </w:divBdr>
        </w:div>
        <w:div w:id="917249878">
          <w:marLeft w:val="0"/>
          <w:marRight w:val="0"/>
          <w:marTop w:val="0"/>
          <w:marBottom w:val="0"/>
          <w:divBdr>
            <w:top w:val="none" w:sz="0" w:space="0" w:color="auto"/>
            <w:left w:val="none" w:sz="0" w:space="0" w:color="auto"/>
            <w:bottom w:val="none" w:sz="0" w:space="0" w:color="auto"/>
            <w:right w:val="none" w:sz="0" w:space="0" w:color="auto"/>
          </w:divBdr>
        </w:div>
        <w:div w:id="974136699">
          <w:marLeft w:val="0"/>
          <w:marRight w:val="0"/>
          <w:marTop w:val="0"/>
          <w:marBottom w:val="0"/>
          <w:divBdr>
            <w:top w:val="none" w:sz="0" w:space="0" w:color="auto"/>
            <w:left w:val="none" w:sz="0" w:space="0" w:color="auto"/>
            <w:bottom w:val="none" w:sz="0" w:space="0" w:color="auto"/>
            <w:right w:val="none" w:sz="0" w:space="0" w:color="auto"/>
          </w:divBdr>
        </w:div>
        <w:div w:id="1796941405">
          <w:marLeft w:val="0"/>
          <w:marRight w:val="0"/>
          <w:marTop w:val="0"/>
          <w:marBottom w:val="0"/>
          <w:divBdr>
            <w:top w:val="none" w:sz="0" w:space="0" w:color="auto"/>
            <w:left w:val="none" w:sz="0" w:space="0" w:color="auto"/>
            <w:bottom w:val="none" w:sz="0" w:space="0" w:color="auto"/>
            <w:right w:val="none" w:sz="0" w:space="0" w:color="auto"/>
          </w:divBdr>
        </w:div>
      </w:divsChild>
    </w:div>
    <w:div w:id="1243023675">
      <w:bodyDiv w:val="1"/>
      <w:marLeft w:val="0"/>
      <w:marRight w:val="0"/>
      <w:marTop w:val="0"/>
      <w:marBottom w:val="0"/>
      <w:divBdr>
        <w:top w:val="none" w:sz="0" w:space="0" w:color="auto"/>
        <w:left w:val="none" w:sz="0" w:space="0" w:color="auto"/>
        <w:bottom w:val="none" w:sz="0" w:space="0" w:color="auto"/>
        <w:right w:val="none" w:sz="0" w:space="0" w:color="auto"/>
      </w:divBdr>
    </w:div>
    <w:div w:id="1348369750">
      <w:bodyDiv w:val="1"/>
      <w:marLeft w:val="0"/>
      <w:marRight w:val="0"/>
      <w:marTop w:val="0"/>
      <w:marBottom w:val="0"/>
      <w:divBdr>
        <w:top w:val="none" w:sz="0" w:space="0" w:color="auto"/>
        <w:left w:val="none" w:sz="0" w:space="0" w:color="auto"/>
        <w:bottom w:val="none" w:sz="0" w:space="0" w:color="auto"/>
        <w:right w:val="none" w:sz="0" w:space="0" w:color="auto"/>
      </w:divBdr>
    </w:div>
    <w:div w:id="1473134313">
      <w:bodyDiv w:val="1"/>
      <w:marLeft w:val="0"/>
      <w:marRight w:val="0"/>
      <w:marTop w:val="0"/>
      <w:marBottom w:val="0"/>
      <w:divBdr>
        <w:top w:val="none" w:sz="0" w:space="0" w:color="auto"/>
        <w:left w:val="none" w:sz="0" w:space="0" w:color="auto"/>
        <w:bottom w:val="none" w:sz="0" w:space="0" w:color="auto"/>
        <w:right w:val="none" w:sz="0" w:space="0" w:color="auto"/>
      </w:divBdr>
      <w:divsChild>
        <w:div w:id="521627429">
          <w:marLeft w:val="0"/>
          <w:marRight w:val="0"/>
          <w:marTop w:val="0"/>
          <w:marBottom w:val="0"/>
          <w:divBdr>
            <w:top w:val="none" w:sz="0" w:space="0" w:color="auto"/>
            <w:left w:val="none" w:sz="0" w:space="0" w:color="auto"/>
            <w:bottom w:val="none" w:sz="0" w:space="0" w:color="auto"/>
            <w:right w:val="none" w:sz="0" w:space="0" w:color="auto"/>
          </w:divBdr>
        </w:div>
        <w:div w:id="769087986">
          <w:marLeft w:val="0"/>
          <w:marRight w:val="0"/>
          <w:marTop w:val="0"/>
          <w:marBottom w:val="0"/>
          <w:divBdr>
            <w:top w:val="none" w:sz="0" w:space="0" w:color="auto"/>
            <w:left w:val="none" w:sz="0" w:space="0" w:color="auto"/>
            <w:bottom w:val="none" w:sz="0" w:space="0" w:color="auto"/>
            <w:right w:val="none" w:sz="0" w:space="0" w:color="auto"/>
          </w:divBdr>
        </w:div>
        <w:div w:id="874853676">
          <w:marLeft w:val="0"/>
          <w:marRight w:val="0"/>
          <w:marTop w:val="0"/>
          <w:marBottom w:val="0"/>
          <w:divBdr>
            <w:top w:val="none" w:sz="0" w:space="0" w:color="auto"/>
            <w:left w:val="none" w:sz="0" w:space="0" w:color="auto"/>
            <w:bottom w:val="none" w:sz="0" w:space="0" w:color="auto"/>
            <w:right w:val="none" w:sz="0" w:space="0" w:color="auto"/>
          </w:divBdr>
        </w:div>
        <w:div w:id="1976836505">
          <w:marLeft w:val="0"/>
          <w:marRight w:val="0"/>
          <w:marTop w:val="0"/>
          <w:marBottom w:val="0"/>
          <w:divBdr>
            <w:top w:val="none" w:sz="0" w:space="0" w:color="auto"/>
            <w:left w:val="none" w:sz="0" w:space="0" w:color="auto"/>
            <w:bottom w:val="none" w:sz="0" w:space="0" w:color="auto"/>
            <w:right w:val="none" w:sz="0" w:space="0" w:color="auto"/>
          </w:divBdr>
        </w:div>
        <w:div w:id="80178731">
          <w:marLeft w:val="0"/>
          <w:marRight w:val="0"/>
          <w:marTop w:val="0"/>
          <w:marBottom w:val="0"/>
          <w:divBdr>
            <w:top w:val="none" w:sz="0" w:space="0" w:color="auto"/>
            <w:left w:val="none" w:sz="0" w:space="0" w:color="auto"/>
            <w:bottom w:val="none" w:sz="0" w:space="0" w:color="auto"/>
            <w:right w:val="none" w:sz="0" w:space="0" w:color="auto"/>
          </w:divBdr>
        </w:div>
        <w:div w:id="63381745">
          <w:marLeft w:val="0"/>
          <w:marRight w:val="0"/>
          <w:marTop w:val="0"/>
          <w:marBottom w:val="0"/>
          <w:divBdr>
            <w:top w:val="none" w:sz="0" w:space="0" w:color="auto"/>
            <w:left w:val="none" w:sz="0" w:space="0" w:color="auto"/>
            <w:bottom w:val="none" w:sz="0" w:space="0" w:color="auto"/>
            <w:right w:val="none" w:sz="0" w:space="0" w:color="auto"/>
          </w:divBdr>
        </w:div>
        <w:div w:id="1241796691">
          <w:marLeft w:val="0"/>
          <w:marRight w:val="0"/>
          <w:marTop w:val="0"/>
          <w:marBottom w:val="0"/>
          <w:divBdr>
            <w:top w:val="none" w:sz="0" w:space="0" w:color="auto"/>
            <w:left w:val="none" w:sz="0" w:space="0" w:color="auto"/>
            <w:bottom w:val="none" w:sz="0" w:space="0" w:color="auto"/>
            <w:right w:val="none" w:sz="0" w:space="0" w:color="auto"/>
          </w:divBdr>
        </w:div>
        <w:div w:id="297420922">
          <w:marLeft w:val="0"/>
          <w:marRight w:val="0"/>
          <w:marTop w:val="0"/>
          <w:marBottom w:val="0"/>
          <w:divBdr>
            <w:top w:val="none" w:sz="0" w:space="0" w:color="auto"/>
            <w:left w:val="none" w:sz="0" w:space="0" w:color="auto"/>
            <w:bottom w:val="none" w:sz="0" w:space="0" w:color="auto"/>
            <w:right w:val="none" w:sz="0" w:space="0" w:color="auto"/>
          </w:divBdr>
        </w:div>
        <w:div w:id="206382695">
          <w:marLeft w:val="0"/>
          <w:marRight w:val="0"/>
          <w:marTop w:val="0"/>
          <w:marBottom w:val="0"/>
          <w:divBdr>
            <w:top w:val="none" w:sz="0" w:space="0" w:color="auto"/>
            <w:left w:val="none" w:sz="0" w:space="0" w:color="auto"/>
            <w:bottom w:val="none" w:sz="0" w:space="0" w:color="auto"/>
            <w:right w:val="none" w:sz="0" w:space="0" w:color="auto"/>
          </w:divBdr>
        </w:div>
        <w:div w:id="1174878173">
          <w:marLeft w:val="0"/>
          <w:marRight w:val="0"/>
          <w:marTop w:val="0"/>
          <w:marBottom w:val="0"/>
          <w:divBdr>
            <w:top w:val="none" w:sz="0" w:space="0" w:color="auto"/>
            <w:left w:val="none" w:sz="0" w:space="0" w:color="auto"/>
            <w:bottom w:val="none" w:sz="0" w:space="0" w:color="auto"/>
            <w:right w:val="none" w:sz="0" w:space="0" w:color="auto"/>
          </w:divBdr>
        </w:div>
        <w:div w:id="633482344">
          <w:marLeft w:val="0"/>
          <w:marRight w:val="0"/>
          <w:marTop w:val="0"/>
          <w:marBottom w:val="0"/>
          <w:divBdr>
            <w:top w:val="none" w:sz="0" w:space="0" w:color="auto"/>
            <w:left w:val="none" w:sz="0" w:space="0" w:color="auto"/>
            <w:bottom w:val="none" w:sz="0" w:space="0" w:color="auto"/>
            <w:right w:val="none" w:sz="0" w:space="0" w:color="auto"/>
          </w:divBdr>
        </w:div>
        <w:div w:id="931008921">
          <w:marLeft w:val="0"/>
          <w:marRight w:val="0"/>
          <w:marTop w:val="0"/>
          <w:marBottom w:val="0"/>
          <w:divBdr>
            <w:top w:val="none" w:sz="0" w:space="0" w:color="auto"/>
            <w:left w:val="none" w:sz="0" w:space="0" w:color="auto"/>
            <w:bottom w:val="none" w:sz="0" w:space="0" w:color="auto"/>
            <w:right w:val="none" w:sz="0" w:space="0" w:color="auto"/>
          </w:divBdr>
        </w:div>
        <w:div w:id="794980829">
          <w:marLeft w:val="0"/>
          <w:marRight w:val="0"/>
          <w:marTop w:val="0"/>
          <w:marBottom w:val="0"/>
          <w:divBdr>
            <w:top w:val="none" w:sz="0" w:space="0" w:color="auto"/>
            <w:left w:val="none" w:sz="0" w:space="0" w:color="auto"/>
            <w:bottom w:val="none" w:sz="0" w:space="0" w:color="auto"/>
            <w:right w:val="none" w:sz="0" w:space="0" w:color="auto"/>
          </w:divBdr>
        </w:div>
        <w:div w:id="1611820309">
          <w:marLeft w:val="0"/>
          <w:marRight w:val="0"/>
          <w:marTop w:val="0"/>
          <w:marBottom w:val="0"/>
          <w:divBdr>
            <w:top w:val="none" w:sz="0" w:space="0" w:color="auto"/>
            <w:left w:val="none" w:sz="0" w:space="0" w:color="auto"/>
            <w:bottom w:val="none" w:sz="0" w:space="0" w:color="auto"/>
            <w:right w:val="none" w:sz="0" w:space="0" w:color="auto"/>
          </w:divBdr>
        </w:div>
        <w:div w:id="1520465621">
          <w:marLeft w:val="0"/>
          <w:marRight w:val="0"/>
          <w:marTop w:val="0"/>
          <w:marBottom w:val="0"/>
          <w:divBdr>
            <w:top w:val="none" w:sz="0" w:space="0" w:color="auto"/>
            <w:left w:val="none" w:sz="0" w:space="0" w:color="auto"/>
            <w:bottom w:val="none" w:sz="0" w:space="0" w:color="auto"/>
            <w:right w:val="none" w:sz="0" w:space="0" w:color="auto"/>
          </w:divBdr>
        </w:div>
        <w:div w:id="1944531157">
          <w:marLeft w:val="0"/>
          <w:marRight w:val="0"/>
          <w:marTop w:val="0"/>
          <w:marBottom w:val="0"/>
          <w:divBdr>
            <w:top w:val="none" w:sz="0" w:space="0" w:color="auto"/>
            <w:left w:val="none" w:sz="0" w:space="0" w:color="auto"/>
            <w:bottom w:val="none" w:sz="0" w:space="0" w:color="auto"/>
            <w:right w:val="none" w:sz="0" w:space="0" w:color="auto"/>
          </w:divBdr>
        </w:div>
        <w:div w:id="1904872004">
          <w:marLeft w:val="0"/>
          <w:marRight w:val="0"/>
          <w:marTop w:val="0"/>
          <w:marBottom w:val="0"/>
          <w:divBdr>
            <w:top w:val="none" w:sz="0" w:space="0" w:color="auto"/>
            <w:left w:val="none" w:sz="0" w:space="0" w:color="auto"/>
            <w:bottom w:val="none" w:sz="0" w:space="0" w:color="auto"/>
            <w:right w:val="none" w:sz="0" w:space="0" w:color="auto"/>
          </w:divBdr>
        </w:div>
        <w:div w:id="1658418357">
          <w:marLeft w:val="0"/>
          <w:marRight w:val="0"/>
          <w:marTop w:val="0"/>
          <w:marBottom w:val="0"/>
          <w:divBdr>
            <w:top w:val="none" w:sz="0" w:space="0" w:color="auto"/>
            <w:left w:val="none" w:sz="0" w:space="0" w:color="auto"/>
            <w:bottom w:val="none" w:sz="0" w:space="0" w:color="auto"/>
            <w:right w:val="none" w:sz="0" w:space="0" w:color="auto"/>
          </w:divBdr>
        </w:div>
        <w:div w:id="1555240516">
          <w:marLeft w:val="0"/>
          <w:marRight w:val="0"/>
          <w:marTop w:val="0"/>
          <w:marBottom w:val="0"/>
          <w:divBdr>
            <w:top w:val="none" w:sz="0" w:space="0" w:color="auto"/>
            <w:left w:val="none" w:sz="0" w:space="0" w:color="auto"/>
            <w:bottom w:val="none" w:sz="0" w:space="0" w:color="auto"/>
            <w:right w:val="none" w:sz="0" w:space="0" w:color="auto"/>
          </w:divBdr>
        </w:div>
        <w:div w:id="1215965559">
          <w:marLeft w:val="0"/>
          <w:marRight w:val="0"/>
          <w:marTop w:val="0"/>
          <w:marBottom w:val="0"/>
          <w:divBdr>
            <w:top w:val="none" w:sz="0" w:space="0" w:color="auto"/>
            <w:left w:val="none" w:sz="0" w:space="0" w:color="auto"/>
            <w:bottom w:val="none" w:sz="0" w:space="0" w:color="auto"/>
            <w:right w:val="none" w:sz="0" w:space="0" w:color="auto"/>
          </w:divBdr>
        </w:div>
        <w:div w:id="1131097767">
          <w:marLeft w:val="0"/>
          <w:marRight w:val="0"/>
          <w:marTop w:val="0"/>
          <w:marBottom w:val="0"/>
          <w:divBdr>
            <w:top w:val="none" w:sz="0" w:space="0" w:color="auto"/>
            <w:left w:val="none" w:sz="0" w:space="0" w:color="auto"/>
            <w:bottom w:val="none" w:sz="0" w:space="0" w:color="auto"/>
            <w:right w:val="none" w:sz="0" w:space="0" w:color="auto"/>
          </w:divBdr>
        </w:div>
        <w:div w:id="1398939586">
          <w:marLeft w:val="0"/>
          <w:marRight w:val="0"/>
          <w:marTop w:val="0"/>
          <w:marBottom w:val="0"/>
          <w:divBdr>
            <w:top w:val="none" w:sz="0" w:space="0" w:color="auto"/>
            <w:left w:val="none" w:sz="0" w:space="0" w:color="auto"/>
            <w:bottom w:val="none" w:sz="0" w:space="0" w:color="auto"/>
            <w:right w:val="none" w:sz="0" w:space="0" w:color="auto"/>
          </w:divBdr>
        </w:div>
        <w:div w:id="1738747970">
          <w:marLeft w:val="0"/>
          <w:marRight w:val="0"/>
          <w:marTop w:val="0"/>
          <w:marBottom w:val="0"/>
          <w:divBdr>
            <w:top w:val="none" w:sz="0" w:space="0" w:color="auto"/>
            <w:left w:val="none" w:sz="0" w:space="0" w:color="auto"/>
            <w:bottom w:val="none" w:sz="0" w:space="0" w:color="auto"/>
            <w:right w:val="none" w:sz="0" w:space="0" w:color="auto"/>
          </w:divBdr>
        </w:div>
        <w:div w:id="2093774005">
          <w:marLeft w:val="0"/>
          <w:marRight w:val="0"/>
          <w:marTop w:val="0"/>
          <w:marBottom w:val="0"/>
          <w:divBdr>
            <w:top w:val="none" w:sz="0" w:space="0" w:color="auto"/>
            <w:left w:val="none" w:sz="0" w:space="0" w:color="auto"/>
            <w:bottom w:val="none" w:sz="0" w:space="0" w:color="auto"/>
            <w:right w:val="none" w:sz="0" w:space="0" w:color="auto"/>
          </w:divBdr>
        </w:div>
        <w:div w:id="2025087282">
          <w:marLeft w:val="0"/>
          <w:marRight w:val="0"/>
          <w:marTop w:val="0"/>
          <w:marBottom w:val="0"/>
          <w:divBdr>
            <w:top w:val="none" w:sz="0" w:space="0" w:color="auto"/>
            <w:left w:val="none" w:sz="0" w:space="0" w:color="auto"/>
            <w:bottom w:val="none" w:sz="0" w:space="0" w:color="auto"/>
            <w:right w:val="none" w:sz="0" w:space="0" w:color="auto"/>
          </w:divBdr>
        </w:div>
        <w:div w:id="1697850679">
          <w:marLeft w:val="0"/>
          <w:marRight w:val="0"/>
          <w:marTop w:val="0"/>
          <w:marBottom w:val="0"/>
          <w:divBdr>
            <w:top w:val="none" w:sz="0" w:space="0" w:color="auto"/>
            <w:left w:val="none" w:sz="0" w:space="0" w:color="auto"/>
            <w:bottom w:val="none" w:sz="0" w:space="0" w:color="auto"/>
            <w:right w:val="none" w:sz="0" w:space="0" w:color="auto"/>
          </w:divBdr>
        </w:div>
        <w:div w:id="1130441535">
          <w:marLeft w:val="0"/>
          <w:marRight w:val="0"/>
          <w:marTop w:val="0"/>
          <w:marBottom w:val="0"/>
          <w:divBdr>
            <w:top w:val="none" w:sz="0" w:space="0" w:color="auto"/>
            <w:left w:val="none" w:sz="0" w:space="0" w:color="auto"/>
            <w:bottom w:val="none" w:sz="0" w:space="0" w:color="auto"/>
            <w:right w:val="none" w:sz="0" w:space="0" w:color="auto"/>
          </w:divBdr>
        </w:div>
        <w:div w:id="768745147">
          <w:marLeft w:val="0"/>
          <w:marRight w:val="0"/>
          <w:marTop w:val="0"/>
          <w:marBottom w:val="0"/>
          <w:divBdr>
            <w:top w:val="none" w:sz="0" w:space="0" w:color="auto"/>
            <w:left w:val="none" w:sz="0" w:space="0" w:color="auto"/>
            <w:bottom w:val="none" w:sz="0" w:space="0" w:color="auto"/>
            <w:right w:val="none" w:sz="0" w:space="0" w:color="auto"/>
          </w:divBdr>
        </w:div>
        <w:div w:id="1982229085">
          <w:marLeft w:val="0"/>
          <w:marRight w:val="0"/>
          <w:marTop w:val="0"/>
          <w:marBottom w:val="0"/>
          <w:divBdr>
            <w:top w:val="none" w:sz="0" w:space="0" w:color="auto"/>
            <w:left w:val="none" w:sz="0" w:space="0" w:color="auto"/>
            <w:bottom w:val="none" w:sz="0" w:space="0" w:color="auto"/>
            <w:right w:val="none" w:sz="0" w:space="0" w:color="auto"/>
          </w:divBdr>
        </w:div>
        <w:div w:id="566305644">
          <w:marLeft w:val="0"/>
          <w:marRight w:val="0"/>
          <w:marTop w:val="0"/>
          <w:marBottom w:val="0"/>
          <w:divBdr>
            <w:top w:val="none" w:sz="0" w:space="0" w:color="auto"/>
            <w:left w:val="none" w:sz="0" w:space="0" w:color="auto"/>
            <w:bottom w:val="none" w:sz="0" w:space="0" w:color="auto"/>
            <w:right w:val="none" w:sz="0" w:space="0" w:color="auto"/>
          </w:divBdr>
        </w:div>
        <w:div w:id="22633133">
          <w:marLeft w:val="0"/>
          <w:marRight w:val="0"/>
          <w:marTop w:val="0"/>
          <w:marBottom w:val="0"/>
          <w:divBdr>
            <w:top w:val="none" w:sz="0" w:space="0" w:color="auto"/>
            <w:left w:val="none" w:sz="0" w:space="0" w:color="auto"/>
            <w:bottom w:val="none" w:sz="0" w:space="0" w:color="auto"/>
            <w:right w:val="none" w:sz="0" w:space="0" w:color="auto"/>
          </w:divBdr>
        </w:div>
        <w:div w:id="1417828099">
          <w:marLeft w:val="0"/>
          <w:marRight w:val="0"/>
          <w:marTop w:val="0"/>
          <w:marBottom w:val="0"/>
          <w:divBdr>
            <w:top w:val="none" w:sz="0" w:space="0" w:color="auto"/>
            <w:left w:val="none" w:sz="0" w:space="0" w:color="auto"/>
            <w:bottom w:val="none" w:sz="0" w:space="0" w:color="auto"/>
            <w:right w:val="none" w:sz="0" w:space="0" w:color="auto"/>
          </w:divBdr>
        </w:div>
        <w:div w:id="976640645">
          <w:marLeft w:val="0"/>
          <w:marRight w:val="0"/>
          <w:marTop w:val="0"/>
          <w:marBottom w:val="0"/>
          <w:divBdr>
            <w:top w:val="none" w:sz="0" w:space="0" w:color="auto"/>
            <w:left w:val="none" w:sz="0" w:space="0" w:color="auto"/>
            <w:bottom w:val="none" w:sz="0" w:space="0" w:color="auto"/>
            <w:right w:val="none" w:sz="0" w:space="0" w:color="auto"/>
          </w:divBdr>
        </w:div>
        <w:div w:id="1095831632">
          <w:marLeft w:val="0"/>
          <w:marRight w:val="0"/>
          <w:marTop w:val="0"/>
          <w:marBottom w:val="0"/>
          <w:divBdr>
            <w:top w:val="none" w:sz="0" w:space="0" w:color="auto"/>
            <w:left w:val="none" w:sz="0" w:space="0" w:color="auto"/>
            <w:bottom w:val="none" w:sz="0" w:space="0" w:color="auto"/>
            <w:right w:val="none" w:sz="0" w:space="0" w:color="auto"/>
          </w:divBdr>
        </w:div>
        <w:div w:id="1373380279">
          <w:marLeft w:val="0"/>
          <w:marRight w:val="0"/>
          <w:marTop w:val="0"/>
          <w:marBottom w:val="0"/>
          <w:divBdr>
            <w:top w:val="none" w:sz="0" w:space="0" w:color="auto"/>
            <w:left w:val="none" w:sz="0" w:space="0" w:color="auto"/>
            <w:bottom w:val="none" w:sz="0" w:space="0" w:color="auto"/>
            <w:right w:val="none" w:sz="0" w:space="0" w:color="auto"/>
          </w:divBdr>
        </w:div>
        <w:div w:id="1741094959">
          <w:marLeft w:val="0"/>
          <w:marRight w:val="0"/>
          <w:marTop w:val="0"/>
          <w:marBottom w:val="0"/>
          <w:divBdr>
            <w:top w:val="none" w:sz="0" w:space="0" w:color="auto"/>
            <w:left w:val="none" w:sz="0" w:space="0" w:color="auto"/>
            <w:bottom w:val="none" w:sz="0" w:space="0" w:color="auto"/>
            <w:right w:val="none" w:sz="0" w:space="0" w:color="auto"/>
          </w:divBdr>
        </w:div>
        <w:div w:id="373578010">
          <w:marLeft w:val="0"/>
          <w:marRight w:val="0"/>
          <w:marTop w:val="0"/>
          <w:marBottom w:val="0"/>
          <w:divBdr>
            <w:top w:val="none" w:sz="0" w:space="0" w:color="auto"/>
            <w:left w:val="none" w:sz="0" w:space="0" w:color="auto"/>
            <w:bottom w:val="none" w:sz="0" w:space="0" w:color="auto"/>
            <w:right w:val="none" w:sz="0" w:space="0" w:color="auto"/>
          </w:divBdr>
        </w:div>
        <w:div w:id="1812942546">
          <w:marLeft w:val="0"/>
          <w:marRight w:val="0"/>
          <w:marTop w:val="0"/>
          <w:marBottom w:val="0"/>
          <w:divBdr>
            <w:top w:val="none" w:sz="0" w:space="0" w:color="auto"/>
            <w:left w:val="none" w:sz="0" w:space="0" w:color="auto"/>
            <w:bottom w:val="none" w:sz="0" w:space="0" w:color="auto"/>
            <w:right w:val="none" w:sz="0" w:space="0" w:color="auto"/>
          </w:divBdr>
        </w:div>
        <w:div w:id="1694111517">
          <w:marLeft w:val="0"/>
          <w:marRight w:val="0"/>
          <w:marTop w:val="0"/>
          <w:marBottom w:val="0"/>
          <w:divBdr>
            <w:top w:val="none" w:sz="0" w:space="0" w:color="auto"/>
            <w:left w:val="none" w:sz="0" w:space="0" w:color="auto"/>
            <w:bottom w:val="none" w:sz="0" w:space="0" w:color="auto"/>
            <w:right w:val="none" w:sz="0" w:space="0" w:color="auto"/>
          </w:divBdr>
        </w:div>
        <w:div w:id="889994036">
          <w:marLeft w:val="0"/>
          <w:marRight w:val="0"/>
          <w:marTop w:val="0"/>
          <w:marBottom w:val="0"/>
          <w:divBdr>
            <w:top w:val="none" w:sz="0" w:space="0" w:color="auto"/>
            <w:left w:val="none" w:sz="0" w:space="0" w:color="auto"/>
            <w:bottom w:val="none" w:sz="0" w:space="0" w:color="auto"/>
            <w:right w:val="none" w:sz="0" w:space="0" w:color="auto"/>
          </w:divBdr>
        </w:div>
      </w:divsChild>
    </w:div>
    <w:div w:id="1572303961">
      <w:bodyDiv w:val="1"/>
      <w:marLeft w:val="0"/>
      <w:marRight w:val="0"/>
      <w:marTop w:val="0"/>
      <w:marBottom w:val="0"/>
      <w:divBdr>
        <w:top w:val="none" w:sz="0" w:space="0" w:color="auto"/>
        <w:left w:val="none" w:sz="0" w:space="0" w:color="auto"/>
        <w:bottom w:val="none" w:sz="0" w:space="0" w:color="auto"/>
        <w:right w:val="none" w:sz="0" w:space="0" w:color="auto"/>
      </w:divBdr>
    </w:div>
    <w:div w:id="1603761453">
      <w:bodyDiv w:val="1"/>
      <w:marLeft w:val="0"/>
      <w:marRight w:val="0"/>
      <w:marTop w:val="0"/>
      <w:marBottom w:val="0"/>
      <w:divBdr>
        <w:top w:val="none" w:sz="0" w:space="0" w:color="auto"/>
        <w:left w:val="none" w:sz="0" w:space="0" w:color="auto"/>
        <w:bottom w:val="none" w:sz="0" w:space="0" w:color="auto"/>
        <w:right w:val="none" w:sz="0" w:space="0" w:color="auto"/>
      </w:divBdr>
    </w:div>
    <w:div w:id="1677805412">
      <w:bodyDiv w:val="1"/>
      <w:marLeft w:val="0"/>
      <w:marRight w:val="0"/>
      <w:marTop w:val="0"/>
      <w:marBottom w:val="0"/>
      <w:divBdr>
        <w:top w:val="none" w:sz="0" w:space="0" w:color="auto"/>
        <w:left w:val="none" w:sz="0" w:space="0" w:color="auto"/>
        <w:bottom w:val="none" w:sz="0" w:space="0" w:color="auto"/>
        <w:right w:val="none" w:sz="0" w:space="0" w:color="auto"/>
      </w:divBdr>
    </w:div>
    <w:div w:id="1682269478">
      <w:bodyDiv w:val="1"/>
      <w:marLeft w:val="0"/>
      <w:marRight w:val="0"/>
      <w:marTop w:val="0"/>
      <w:marBottom w:val="0"/>
      <w:divBdr>
        <w:top w:val="none" w:sz="0" w:space="0" w:color="auto"/>
        <w:left w:val="none" w:sz="0" w:space="0" w:color="auto"/>
        <w:bottom w:val="none" w:sz="0" w:space="0" w:color="auto"/>
        <w:right w:val="none" w:sz="0" w:space="0" w:color="auto"/>
      </w:divBdr>
    </w:div>
    <w:div w:id="1697392664">
      <w:bodyDiv w:val="1"/>
      <w:marLeft w:val="0"/>
      <w:marRight w:val="0"/>
      <w:marTop w:val="0"/>
      <w:marBottom w:val="0"/>
      <w:divBdr>
        <w:top w:val="none" w:sz="0" w:space="0" w:color="auto"/>
        <w:left w:val="none" w:sz="0" w:space="0" w:color="auto"/>
        <w:bottom w:val="none" w:sz="0" w:space="0" w:color="auto"/>
        <w:right w:val="none" w:sz="0" w:space="0" w:color="auto"/>
      </w:divBdr>
    </w:div>
    <w:div w:id="1709140862">
      <w:bodyDiv w:val="1"/>
      <w:marLeft w:val="0"/>
      <w:marRight w:val="0"/>
      <w:marTop w:val="0"/>
      <w:marBottom w:val="0"/>
      <w:divBdr>
        <w:top w:val="none" w:sz="0" w:space="0" w:color="auto"/>
        <w:left w:val="none" w:sz="0" w:space="0" w:color="auto"/>
        <w:bottom w:val="none" w:sz="0" w:space="0" w:color="auto"/>
        <w:right w:val="none" w:sz="0" w:space="0" w:color="auto"/>
      </w:divBdr>
      <w:divsChild>
        <w:div w:id="1100029446">
          <w:marLeft w:val="0"/>
          <w:marRight w:val="0"/>
          <w:marTop w:val="0"/>
          <w:marBottom w:val="0"/>
          <w:divBdr>
            <w:top w:val="none" w:sz="0" w:space="0" w:color="auto"/>
            <w:left w:val="none" w:sz="0" w:space="0" w:color="auto"/>
            <w:bottom w:val="none" w:sz="0" w:space="0" w:color="auto"/>
            <w:right w:val="none" w:sz="0" w:space="0" w:color="auto"/>
          </w:divBdr>
        </w:div>
      </w:divsChild>
    </w:div>
    <w:div w:id="1750346051">
      <w:bodyDiv w:val="1"/>
      <w:marLeft w:val="0"/>
      <w:marRight w:val="0"/>
      <w:marTop w:val="0"/>
      <w:marBottom w:val="0"/>
      <w:divBdr>
        <w:top w:val="none" w:sz="0" w:space="0" w:color="auto"/>
        <w:left w:val="none" w:sz="0" w:space="0" w:color="auto"/>
        <w:bottom w:val="none" w:sz="0" w:space="0" w:color="auto"/>
        <w:right w:val="none" w:sz="0" w:space="0" w:color="auto"/>
      </w:divBdr>
    </w:div>
    <w:div w:id="1806123163">
      <w:bodyDiv w:val="1"/>
      <w:marLeft w:val="0"/>
      <w:marRight w:val="0"/>
      <w:marTop w:val="0"/>
      <w:marBottom w:val="0"/>
      <w:divBdr>
        <w:top w:val="none" w:sz="0" w:space="0" w:color="auto"/>
        <w:left w:val="none" w:sz="0" w:space="0" w:color="auto"/>
        <w:bottom w:val="none" w:sz="0" w:space="0" w:color="auto"/>
        <w:right w:val="none" w:sz="0" w:space="0" w:color="auto"/>
      </w:divBdr>
    </w:div>
    <w:div w:id="1851481926">
      <w:bodyDiv w:val="1"/>
      <w:marLeft w:val="0"/>
      <w:marRight w:val="0"/>
      <w:marTop w:val="0"/>
      <w:marBottom w:val="0"/>
      <w:divBdr>
        <w:top w:val="none" w:sz="0" w:space="0" w:color="auto"/>
        <w:left w:val="none" w:sz="0" w:space="0" w:color="auto"/>
        <w:bottom w:val="none" w:sz="0" w:space="0" w:color="auto"/>
        <w:right w:val="none" w:sz="0" w:space="0" w:color="auto"/>
      </w:divBdr>
    </w:div>
    <w:div w:id="1854102160">
      <w:bodyDiv w:val="1"/>
      <w:marLeft w:val="0"/>
      <w:marRight w:val="0"/>
      <w:marTop w:val="0"/>
      <w:marBottom w:val="0"/>
      <w:divBdr>
        <w:top w:val="none" w:sz="0" w:space="0" w:color="auto"/>
        <w:left w:val="none" w:sz="0" w:space="0" w:color="auto"/>
        <w:bottom w:val="none" w:sz="0" w:space="0" w:color="auto"/>
        <w:right w:val="none" w:sz="0" w:space="0" w:color="auto"/>
      </w:divBdr>
    </w:div>
    <w:div w:id="1859808062">
      <w:bodyDiv w:val="1"/>
      <w:marLeft w:val="0"/>
      <w:marRight w:val="0"/>
      <w:marTop w:val="0"/>
      <w:marBottom w:val="0"/>
      <w:divBdr>
        <w:top w:val="none" w:sz="0" w:space="0" w:color="auto"/>
        <w:left w:val="none" w:sz="0" w:space="0" w:color="auto"/>
        <w:bottom w:val="none" w:sz="0" w:space="0" w:color="auto"/>
        <w:right w:val="none" w:sz="0" w:space="0" w:color="auto"/>
      </w:divBdr>
    </w:div>
    <w:div w:id="1918782719">
      <w:bodyDiv w:val="1"/>
      <w:marLeft w:val="0"/>
      <w:marRight w:val="0"/>
      <w:marTop w:val="0"/>
      <w:marBottom w:val="0"/>
      <w:divBdr>
        <w:top w:val="none" w:sz="0" w:space="0" w:color="auto"/>
        <w:left w:val="none" w:sz="0" w:space="0" w:color="auto"/>
        <w:bottom w:val="none" w:sz="0" w:space="0" w:color="auto"/>
        <w:right w:val="none" w:sz="0" w:space="0" w:color="auto"/>
      </w:divBdr>
    </w:div>
    <w:div w:id="1983735539">
      <w:bodyDiv w:val="1"/>
      <w:marLeft w:val="0"/>
      <w:marRight w:val="0"/>
      <w:marTop w:val="0"/>
      <w:marBottom w:val="0"/>
      <w:divBdr>
        <w:top w:val="none" w:sz="0" w:space="0" w:color="auto"/>
        <w:left w:val="none" w:sz="0" w:space="0" w:color="auto"/>
        <w:bottom w:val="none" w:sz="0" w:space="0" w:color="auto"/>
        <w:right w:val="none" w:sz="0" w:space="0" w:color="auto"/>
      </w:divBdr>
    </w:div>
    <w:div w:id="2064910880">
      <w:bodyDiv w:val="1"/>
      <w:marLeft w:val="0"/>
      <w:marRight w:val="0"/>
      <w:marTop w:val="0"/>
      <w:marBottom w:val="0"/>
      <w:divBdr>
        <w:top w:val="none" w:sz="0" w:space="0" w:color="auto"/>
        <w:left w:val="none" w:sz="0" w:space="0" w:color="auto"/>
        <w:bottom w:val="none" w:sz="0" w:space="0" w:color="auto"/>
        <w:right w:val="none" w:sz="0" w:space="0" w:color="auto"/>
      </w:divBdr>
    </w:div>
    <w:div w:id="2067298028">
      <w:bodyDiv w:val="1"/>
      <w:marLeft w:val="0"/>
      <w:marRight w:val="0"/>
      <w:marTop w:val="0"/>
      <w:marBottom w:val="0"/>
      <w:divBdr>
        <w:top w:val="none" w:sz="0" w:space="0" w:color="auto"/>
        <w:left w:val="none" w:sz="0" w:space="0" w:color="auto"/>
        <w:bottom w:val="none" w:sz="0" w:space="0" w:color="auto"/>
        <w:right w:val="none" w:sz="0" w:space="0" w:color="auto"/>
      </w:divBdr>
    </w:div>
    <w:div w:id="2101560229">
      <w:bodyDiv w:val="1"/>
      <w:marLeft w:val="0"/>
      <w:marRight w:val="0"/>
      <w:marTop w:val="0"/>
      <w:marBottom w:val="0"/>
      <w:divBdr>
        <w:top w:val="none" w:sz="0" w:space="0" w:color="auto"/>
        <w:left w:val="none" w:sz="0" w:space="0" w:color="auto"/>
        <w:bottom w:val="none" w:sz="0" w:space="0" w:color="auto"/>
        <w:right w:val="none" w:sz="0" w:space="0" w:color="auto"/>
      </w:divBdr>
    </w:div>
    <w:div w:id="2106802398">
      <w:bodyDiv w:val="1"/>
      <w:marLeft w:val="0"/>
      <w:marRight w:val="0"/>
      <w:marTop w:val="0"/>
      <w:marBottom w:val="0"/>
      <w:divBdr>
        <w:top w:val="none" w:sz="0" w:space="0" w:color="auto"/>
        <w:left w:val="none" w:sz="0" w:space="0" w:color="auto"/>
        <w:bottom w:val="none" w:sz="0" w:space="0" w:color="auto"/>
        <w:right w:val="none" w:sz="0" w:space="0" w:color="auto"/>
      </w:divBdr>
    </w:div>
    <w:div w:id="2115053264">
      <w:bodyDiv w:val="1"/>
      <w:marLeft w:val="0"/>
      <w:marRight w:val="0"/>
      <w:marTop w:val="0"/>
      <w:marBottom w:val="0"/>
      <w:divBdr>
        <w:top w:val="none" w:sz="0" w:space="0" w:color="auto"/>
        <w:left w:val="none" w:sz="0" w:space="0" w:color="auto"/>
        <w:bottom w:val="none" w:sz="0" w:space="0" w:color="auto"/>
        <w:right w:val="none" w:sz="0" w:space="0" w:color="auto"/>
      </w:divBdr>
    </w:div>
    <w:div w:id="2145730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ur-lex.europa.eu/legal-content/EN/TXT/PDF/?uri=CELEX:52021XC0218(01)&amp;from=EN" TargetMode="External"/><Relationship Id="rId18" Type="http://schemas.openxmlformats.org/officeDocument/2006/relationships/hyperlink" Target="http://narodne-novine.nn.hr/clanci/sluzbeni/2013_10_124_2664.html" TargetMode="External"/><Relationship Id="rId26" Type="http://schemas.openxmlformats.org/officeDocument/2006/relationships/image" Target="media/image4.emf"/><Relationship Id="rId39" Type="http://schemas.openxmlformats.org/officeDocument/2006/relationships/image" Target="media/image10.emf"/><Relationship Id="rId21" Type="http://schemas.openxmlformats.org/officeDocument/2006/relationships/oleObject" Target="embeddings/oleObject1.bin"/><Relationship Id="rId34" Type="http://schemas.openxmlformats.org/officeDocument/2006/relationships/package" Target="embeddings/Microsoft_Word_Document2.docx"/><Relationship Id="rId42" Type="http://schemas.openxmlformats.org/officeDocument/2006/relationships/package" Target="embeddings/Microsoft_Word_Document6.docx"/><Relationship Id="rId47" Type="http://schemas.openxmlformats.org/officeDocument/2006/relationships/image" Target="media/image14.emf"/><Relationship Id="rId50" Type="http://schemas.openxmlformats.org/officeDocument/2006/relationships/package" Target="embeddings/Microsoft_Word_Document9.docx"/><Relationship Id="rId55" Type="http://schemas.openxmlformats.org/officeDocument/2006/relationships/header" Target="header1.xml"/><Relationship Id="rId7" Type="http://schemas.openxmlformats.org/officeDocument/2006/relationships/styles" Target="styles.xml"/><Relationship Id="rId12" Type="http://schemas.openxmlformats.org/officeDocument/2006/relationships/hyperlink" Target="https://narodne-novine.nn.hr/clanci/sluzbeni/2021_07_78_1450.html" TargetMode="External"/><Relationship Id="rId17" Type="http://schemas.openxmlformats.org/officeDocument/2006/relationships/hyperlink" Target="http://narodne-novine.nn.hr/clanci/sluzbeni/2013_06_80_1658.html" TargetMode="External"/><Relationship Id="rId25" Type="http://schemas.openxmlformats.org/officeDocument/2006/relationships/package" Target="embeddings/Microsoft_Word_Document.docx"/><Relationship Id="rId33" Type="http://schemas.openxmlformats.org/officeDocument/2006/relationships/image" Target="media/image7.emf"/><Relationship Id="rId38" Type="http://schemas.openxmlformats.org/officeDocument/2006/relationships/package" Target="embeddings/Microsoft_Word_Document4.docx"/><Relationship Id="rId46" Type="http://schemas.openxmlformats.org/officeDocument/2006/relationships/oleObject" Target="embeddings/Microsoft_Word_97_-_2003_Document.doc"/><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www.zakon.hr/cms.htm?id=12072" TargetMode="External"/><Relationship Id="rId20" Type="http://schemas.openxmlformats.org/officeDocument/2006/relationships/image" Target="media/image1.emf"/><Relationship Id="rId29" Type="http://schemas.openxmlformats.org/officeDocument/2006/relationships/package" Target="embeddings/Microsoft_Excel_Worksheet.xlsx"/><Relationship Id="rId41" Type="http://schemas.openxmlformats.org/officeDocument/2006/relationships/image" Target="media/image11.emf"/><Relationship Id="rId54" Type="http://schemas.openxmlformats.org/officeDocument/2006/relationships/package" Target="embeddings/Microsoft_Word_Document11.docx"/><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3.emf"/><Relationship Id="rId32" Type="http://schemas.openxmlformats.org/officeDocument/2006/relationships/hyperlink" Target="mailto:npoo-vk@mingor.hr" TargetMode="External"/><Relationship Id="rId37" Type="http://schemas.openxmlformats.org/officeDocument/2006/relationships/image" Target="media/image9.emf"/><Relationship Id="rId40" Type="http://schemas.openxmlformats.org/officeDocument/2006/relationships/package" Target="embeddings/Microsoft_Word_Document5.docx"/><Relationship Id="rId45" Type="http://schemas.openxmlformats.org/officeDocument/2006/relationships/image" Target="media/image13.emf"/><Relationship Id="rId53" Type="http://schemas.openxmlformats.org/officeDocument/2006/relationships/image" Target="media/image17.emf"/><Relationship Id="rId58" Type="http://schemas.openxmlformats.org/officeDocument/2006/relationships/footer" Target="footer2.xml"/><Relationship Id="rId5" Type="http://schemas.openxmlformats.org/officeDocument/2006/relationships/customXml" Target="../customXml/item5.xml"/><Relationship Id="rId15" Type="http://schemas.openxmlformats.org/officeDocument/2006/relationships/hyperlink" Target="http://www.zakon.hr/cms.htm?id=600" TargetMode="External"/><Relationship Id="rId23" Type="http://schemas.openxmlformats.org/officeDocument/2006/relationships/oleObject" Target="embeddings/oleObject2.bin"/><Relationship Id="rId28" Type="http://schemas.openxmlformats.org/officeDocument/2006/relationships/image" Target="media/image5.emf"/><Relationship Id="rId36" Type="http://schemas.openxmlformats.org/officeDocument/2006/relationships/package" Target="embeddings/Microsoft_Word_Document3.docx"/><Relationship Id="rId49" Type="http://schemas.openxmlformats.org/officeDocument/2006/relationships/image" Target="media/image15.emf"/><Relationship Id="rId57" Type="http://schemas.openxmlformats.org/officeDocument/2006/relationships/header" Target="header2.xml"/><Relationship Id="rId10" Type="http://schemas.openxmlformats.org/officeDocument/2006/relationships/footnotes" Target="footnotes.xml"/><Relationship Id="rId19" Type="http://schemas.openxmlformats.org/officeDocument/2006/relationships/hyperlink" Target="http://www.voda.hr/sites/default/files/dokumenti/plan.pdf" TargetMode="External"/><Relationship Id="rId31" Type="http://schemas.openxmlformats.org/officeDocument/2006/relationships/package" Target="embeddings/Microsoft_Excel_Worksheet1.xlsx"/><Relationship Id="rId44" Type="http://schemas.openxmlformats.org/officeDocument/2006/relationships/package" Target="embeddings/Microsoft_Word_Document7.docx"/><Relationship Id="rId52" Type="http://schemas.openxmlformats.org/officeDocument/2006/relationships/package" Target="embeddings/Microsoft_Word_Document10.docx"/><Relationship Id="rId6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zakon.hr/cms.htm?id=601" TargetMode="External"/><Relationship Id="rId22" Type="http://schemas.openxmlformats.org/officeDocument/2006/relationships/image" Target="media/image2.emf"/><Relationship Id="rId27" Type="http://schemas.openxmlformats.org/officeDocument/2006/relationships/oleObject" Target="embeddings/oleObject3.bin"/><Relationship Id="rId30" Type="http://schemas.openxmlformats.org/officeDocument/2006/relationships/image" Target="media/image6.emf"/><Relationship Id="rId35" Type="http://schemas.openxmlformats.org/officeDocument/2006/relationships/image" Target="media/image8.emf"/><Relationship Id="rId43" Type="http://schemas.openxmlformats.org/officeDocument/2006/relationships/image" Target="media/image12.emf"/><Relationship Id="rId48" Type="http://schemas.openxmlformats.org/officeDocument/2006/relationships/package" Target="embeddings/Microsoft_Word_Document8.docx"/><Relationship Id="rId56" Type="http://schemas.openxmlformats.org/officeDocument/2006/relationships/footer" Target="footer1.xml"/><Relationship Id="rId8" Type="http://schemas.openxmlformats.org/officeDocument/2006/relationships/settings" Target="settings.xml"/><Relationship Id="rId51" Type="http://schemas.openxmlformats.org/officeDocument/2006/relationships/image" Target="media/image16.emf"/><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18.emf"/></Relationships>
</file>

<file path=word/_rels/footer2.xml.rels><?xml version="1.0" encoding="UTF-8" standalone="yes"?>
<Relationships xmlns="http://schemas.openxmlformats.org/package/2006/relationships"><Relationship Id="rId1" Type="http://schemas.openxmlformats.org/officeDocument/2006/relationships/image" Target="media/image18.emf"/></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789C8C479EBCF4984A50252D6B3062C" ma:contentTypeVersion="2" ma:contentTypeDescription="Create a new document." ma:contentTypeScope="" ma:versionID="ebe44c51b3f2341006b89755dec8306d">
  <xsd:schema xmlns:xsd="http://www.w3.org/2001/XMLSchema" xmlns:xs="http://www.w3.org/2001/XMLSchema" xmlns:p="http://schemas.microsoft.com/office/2006/metadata/properties" xmlns:ns2="8d35066a-24fd-45ff-ada6-d0bd79cd75df" targetNamespace="http://schemas.microsoft.com/office/2006/metadata/properties" ma:root="true" ma:fieldsID="6ab62f33cd726dce0155fd194aec414a" ns2:_="">
    <xsd:import namespace="8d35066a-24fd-45ff-ada6-d0bd79cd75df"/>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35066a-24fd-45ff-ada6-d0bd79cd75d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dlc_DocId xmlns="8d35066a-24fd-45ff-ada6-d0bd79cd75df">4QMJR6VWACFV-2-31505</_dlc_DocId>
    <_dlc_DocIdUrl xmlns="8d35066a-24fd-45ff-ada6-d0bd79cd75df">
      <Url>http://ib2/_layouts/DocIdRedir.aspx?ID=4QMJR6VWACFV-2-31505</Url>
      <Description>4QMJR6VWACFV-2-31505</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9950C6-2D80-4CA9-B1BA-4820D53391C2}">
  <ds:schemaRefs>
    <ds:schemaRef ds:uri="http://schemas.microsoft.com/sharepoint/events"/>
  </ds:schemaRefs>
</ds:datastoreItem>
</file>

<file path=customXml/itemProps2.xml><?xml version="1.0" encoding="utf-8"?>
<ds:datastoreItem xmlns:ds="http://schemas.openxmlformats.org/officeDocument/2006/customXml" ds:itemID="{1E75A309-DF57-40F3-BCD4-14248CC198D1}">
  <ds:schemaRefs>
    <ds:schemaRef ds:uri="http://schemas.microsoft.com/sharepoint/v3/contenttype/forms"/>
  </ds:schemaRefs>
</ds:datastoreItem>
</file>

<file path=customXml/itemProps3.xml><?xml version="1.0" encoding="utf-8"?>
<ds:datastoreItem xmlns:ds="http://schemas.openxmlformats.org/officeDocument/2006/customXml" ds:itemID="{AD463C27-2BA4-4A5F-BDA7-500FBC08C8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d35066a-24fd-45ff-ada6-d0bd79cd75d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D9AD0B6-0929-4435-9855-23F070D9AEC1}">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8d35066a-24fd-45ff-ada6-d0bd79cd75df"/>
    <ds:schemaRef ds:uri="http://www.w3.org/XML/1998/namespace"/>
    <ds:schemaRef ds:uri="http://purl.org/dc/dcmitype/"/>
  </ds:schemaRefs>
</ds:datastoreItem>
</file>

<file path=customXml/itemProps5.xml><?xml version="1.0" encoding="utf-8"?>
<ds:datastoreItem xmlns:ds="http://schemas.openxmlformats.org/officeDocument/2006/customXml" ds:itemID="{AA7E1022-0F05-4E29-9EF0-88D2E33352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28</Pages>
  <Words>10817</Words>
  <Characters>61663</Characters>
  <Application>Microsoft Office Word</Application>
  <DocSecurity>0</DocSecurity>
  <Lines>513</Lines>
  <Paragraphs>144</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72336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Vlatka Bilić</dc:creator>
  <cp:lastModifiedBy>Doria Petričević</cp:lastModifiedBy>
  <cp:revision>2</cp:revision>
  <cp:lastPrinted>2023-07-03T07:14:00Z</cp:lastPrinted>
  <dcterms:created xsi:type="dcterms:W3CDTF">2023-07-14T12:21:00Z</dcterms:created>
  <dcterms:modified xsi:type="dcterms:W3CDTF">2023-07-14T12:21:00Z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a791c955-de86-4c49-b757-afaa2aca125c</vt:lpwstr>
  </property>
  <property fmtid="{D5CDD505-2E9C-101B-9397-08002B2CF9AE}" pid="3" name="ContentTypeId">
    <vt:lpwstr>0x010100D789C8C479EBCF4984A50252D6B3062C</vt:lpwstr>
  </property>
</Properties>
</file>