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E66C7" w14:textId="77777777" w:rsidR="00C84060" w:rsidRDefault="00C84060" w:rsidP="007463F7">
      <w:pPr>
        <w:jc w:val="center"/>
        <w:rPr>
          <w:rFonts w:ascii="Times New Roman" w:eastAsia="Times New Roman" w:hAnsi="Times New Roman" w:cs="Times New Roman"/>
          <w:b/>
          <w:sz w:val="28"/>
          <w:szCs w:val="28"/>
          <w:u w:val="single"/>
        </w:rPr>
      </w:pPr>
    </w:p>
    <w:p w14:paraId="15237584" w14:textId="6C7B81E6" w:rsidR="007463F7" w:rsidRPr="00395505" w:rsidRDefault="00455E72" w:rsidP="007463F7">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OBRAZAC</w:t>
      </w:r>
      <w:r w:rsidR="007463F7" w:rsidRPr="00395505">
        <w:rPr>
          <w:rFonts w:ascii="Times New Roman" w:eastAsia="Times New Roman" w:hAnsi="Times New Roman" w:cs="Times New Roman"/>
          <w:b/>
          <w:sz w:val="28"/>
          <w:szCs w:val="28"/>
          <w:u w:val="single"/>
        </w:rPr>
        <w:t xml:space="preserve"> </w:t>
      </w:r>
      <w:r w:rsidR="00E12AFF">
        <w:rPr>
          <w:rFonts w:ascii="Times New Roman" w:eastAsia="Times New Roman" w:hAnsi="Times New Roman" w:cs="Times New Roman"/>
          <w:b/>
          <w:sz w:val="28"/>
          <w:szCs w:val="28"/>
          <w:u w:val="single"/>
        </w:rPr>
        <w:t>1</w:t>
      </w:r>
      <w:r w:rsidR="004E06D3" w:rsidRPr="00395505">
        <w:rPr>
          <w:rFonts w:ascii="Times New Roman" w:eastAsia="Times New Roman" w:hAnsi="Times New Roman" w:cs="Times New Roman"/>
          <w:b/>
          <w:sz w:val="28"/>
          <w:szCs w:val="28"/>
          <w:u w:val="single"/>
        </w:rPr>
        <w:t>:</w:t>
      </w:r>
    </w:p>
    <w:p w14:paraId="0C600559" w14:textId="71407F8E" w:rsidR="00B349B7" w:rsidRPr="00241DAE" w:rsidRDefault="005B531A" w:rsidP="008B42E0">
      <w:pPr>
        <w:tabs>
          <w:tab w:val="left" w:pos="1257"/>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455E72">
        <w:rPr>
          <w:rFonts w:ascii="Times New Roman" w:eastAsia="Times New Roman" w:hAnsi="Times New Roman" w:cs="Times New Roman"/>
          <w:b/>
          <w:sz w:val="28"/>
          <w:szCs w:val="28"/>
        </w:rPr>
        <w:t>zjava</w:t>
      </w:r>
      <w:r w:rsidR="00DF2C84" w:rsidRPr="00241DAE">
        <w:rPr>
          <w:rFonts w:ascii="Times New Roman" w:eastAsia="Times New Roman" w:hAnsi="Times New Roman" w:cs="Times New Roman"/>
          <w:b/>
          <w:sz w:val="28"/>
          <w:szCs w:val="28"/>
        </w:rPr>
        <w:t xml:space="preserve"> prijavitelja </w:t>
      </w:r>
    </w:p>
    <w:p w14:paraId="5AB9EA3E" w14:textId="77777777" w:rsidR="002C7DAE" w:rsidRPr="0014602E" w:rsidRDefault="00DA19AF" w:rsidP="00DA19AF">
      <w:pPr>
        <w:tabs>
          <w:tab w:val="left" w:pos="1257"/>
          <w:tab w:val="left" w:pos="1315"/>
        </w:tabs>
        <w:rPr>
          <w:rFonts w:ascii="Times New Roman" w:eastAsia="Times New Roman" w:hAnsi="Times New Roman" w:cs="Times New Roman"/>
          <w:b/>
          <w:sz w:val="24"/>
          <w:szCs w:val="24"/>
        </w:rPr>
      </w:pPr>
      <w:r w:rsidRPr="0014602E">
        <w:rPr>
          <w:rFonts w:ascii="Times New Roman" w:eastAsia="Times New Roman" w:hAnsi="Times New Roman" w:cs="Times New Roman"/>
          <w:b/>
          <w:sz w:val="24"/>
          <w:szCs w:val="24"/>
        </w:rPr>
        <w:tab/>
      </w:r>
    </w:p>
    <w:p w14:paraId="295C2E3B" w14:textId="1B69973E" w:rsidR="00182930" w:rsidRPr="0014602E" w:rsidRDefault="00C746C3" w:rsidP="00C34F5C">
      <w:pPr>
        <w:tabs>
          <w:tab w:val="left" w:pos="1257"/>
        </w:tabs>
        <w:jc w:val="both"/>
        <w:rPr>
          <w:rFonts w:ascii="Times New Roman" w:eastAsia="Times New Roman" w:hAnsi="Times New Roman" w:cs="Times New Roman"/>
          <w:b/>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A82937">
        <w:rPr>
          <w:rFonts w:ascii="Times New Roman" w:eastAsia="Times New Roman" w:hAnsi="Times New Roman" w:cs="Times New Roman"/>
          <w:sz w:val="24"/>
          <w:szCs w:val="24"/>
        </w:rPr>
        <w:t xml:space="preserve">&lt; </w:t>
      </w:r>
      <w:r w:rsidR="00E42378" w:rsidRPr="00A82937">
        <w:rPr>
          <w:rFonts w:ascii="Times New Roman" w:eastAsia="Times New Roman" w:hAnsi="Times New Roman" w:cs="Times New Roman"/>
          <w:i/>
          <w:sz w:val="24"/>
          <w:szCs w:val="24"/>
        </w:rPr>
        <w:t>umetnuti</w:t>
      </w:r>
      <w:r w:rsidR="00564147" w:rsidRPr="00A82937">
        <w:rPr>
          <w:rFonts w:ascii="Times New Roman" w:eastAsia="Times New Roman" w:hAnsi="Times New Roman" w:cs="Times New Roman"/>
          <w:i/>
          <w:sz w:val="24"/>
          <w:szCs w:val="24"/>
        </w:rPr>
        <w:t xml:space="preserve"> ime</w:t>
      </w:r>
      <w:r w:rsidR="00FE6E5D" w:rsidRPr="00A82937">
        <w:rPr>
          <w:rFonts w:ascii="Times New Roman" w:eastAsia="Times New Roman" w:hAnsi="Times New Roman" w:cs="Times New Roman"/>
          <w:i/>
          <w:sz w:val="24"/>
          <w:szCs w:val="24"/>
        </w:rPr>
        <w:t xml:space="preserve"> i prezime</w:t>
      </w:r>
      <w:r w:rsidR="00564147" w:rsidRPr="00A82937">
        <w:rPr>
          <w:rFonts w:ascii="Times New Roman" w:eastAsia="Times New Roman" w:hAnsi="Times New Roman" w:cs="Times New Roman"/>
          <w:i/>
          <w:sz w:val="24"/>
          <w:szCs w:val="24"/>
        </w:rPr>
        <w:t>, OIB</w:t>
      </w:r>
      <w:r w:rsidR="00E42378" w:rsidRPr="00A82937">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 osoba ovlaštena za zastupanje</w:t>
      </w:r>
      <w:r w:rsidR="004D47FF" w:rsidRPr="0014602E">
        <w:rPr>
          <w:rFonts w:ascii="Times New Roman" w:eastAsia="Times New Roman" w:hAnsi="Times New Roman" w:cs="Times New Roman"/>
          <w:sz w:val="24"/>
          <w:szCs w:val="24"/>
        </w:rPr>
        <w:t xml:space="preserve"> </w:t>
      </w:r>
      <w:r w:rsidR="00A82937" w:rsidRPr="0014602E">
        <w:rPr>
          <w:rFonts w:ascii="Times New Roman" w:eastAsia="Times New Roman" w:hAnsi="Times New Roman" w:cs="Times New Roman"/>
          <w:sz w:val="24"/>
          <w:szCs w:val="24"/>
        </w:rPr>
        <w:t>Prijavitel</w:t>
      </w:r>
      <w:r w:rsidR="00366D65">
        <w:rPr>
          <w:rFonts w:ascii="Times New Roman" w:eastAsia="Times New Roman" w:hAnsi="Times New Roman" w:cs="Times New Roman"/>
          <w:sz w:val="24"/>
          <w:szCs w:val="24"/>
        </w:rPr>
        <w:t>ja</w:t>
      </w:r>
      <w:r w:rsidR="009A457A">
        <w:rPr>
          <w:rFonts w:ascii="Times New Roman" w:eastAsia="Times New Roman" w:hAnsi="Times New Roman" w:cs="Times New Roman"/>
          <w:sz w:val="24"/>
          <w:szCs w:val="24"/>
        </w:rPr>
        <w:t xml:space="preserve">, osobno i u ime </w:t>
      </w:r>
      <w:r w:rsidR="00A82937" w:rsidRPr="0014602E">
        <w:rPr>
          <w:rFonts w:ascii="Times New Roman" w:eastAsia="Times New Roman" w:hAnsi="Times New Roman" w:cs="Times New Roman"/>
          <w:sz w:val="24"/>
          <w:szCs w:val="24"/>
        </w:rPr>
        <w:t xml:space="preserve"> Prijavitelja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7463F7" w:rsidRPr="00A82937">
        <w:rPr>
          <w:rFonts w:ascii="Times New Roman" w:eastAsia="Times New Roman" w:hAnsi="Times New Roman" w:cs="Times New Roman"/>
          <w:sz w:val="24"/>
          <w:szCs w:val="24"/>
        </w:rPr>
        <w:t>„</w:t>
      </w:r>
      <w:r w:rsidR="00564147" w:rsidRPr="00A82937">
        <w:rPr>
          <w:rFonts w:ascii="Times New Roman" w:eastAsia="Times New Roman" w:hAnsi="Times New Roman" w:cs="Times New Roman"/>
          <w:sz w:val="24"/>
          <w:szCs w:val="24"/>
        </w:rPr>
        <w:t>&lt;</w:t>
      </w:r>
      <w:r w:rsidR="00063551" w:rsidRPr="00A82937">
        <w:rPr>
          <w:rFonts w:ascii="Times New Roman" w:eastAsia="Times New Roman" w:hAnsi="Times New Roman" w:cs="Times New Roman"/>
          <w:sz w:val="24"/>
          <w:szCs w:val="24"/>
        </w:rPr>
        <w:t xml:space="preserve"> </w:t>
      </w:r>
      <w:r w:rsidR="00564147" w:rsidRPr="00A82937">
        <w:rPr>
          <w:rFonts w:ascii="Times New Roman" w:eastAsia="Times New Roman" w:hAnsi="Times New Roman" w:cs="Times New Roman"/>
          <w:i/>
          <w:sz w:val="24"/>
          <w:szCs w:val="24"/>
        </w:rPr>
        <w:t>umetnuti</w:t>
      </w:r>
      <w:r w:rsidR="00564147" w:rsidRPr="00A82937">
        <w:rPr>
          <w:rFonts w:ascii="Times New Roman" w:eastAsia="Times New Roman" w:hAnsi="Times New Roman" w:cs="Times New Roman"/>
          <w:sz w:val="24"/>
          <w:szCs w:val="24"/>
        </w:rPr>
        <w:t xml:space="preserve">  </w:t>
      </w:r>
      <w:r w:rsidR="00564147" w:rsidRPr="00A82937">
        <w:rPr>
          <w:rFonts w:ascii="Times New Roman" w:eastAsia="Times New Roman" w:hAnsi="Times New Roman" w:cs="Times New Roman"/>
          <w:i/>
          <w:sz w:val="24"/>
          <w:szCs w:val="24"/>
        </w:rPr>
        <w:t>naziv</w:t>
      </w:r>
      <w:r w:rsidR="007463F7" w:rsidRPr="00A82937">
        <w:rPr>
          <w:rFonts w:ascii="Times New Roman" w:eastAsia="Times New Roman" w:hAnsi="Times New Roman" w:cs="Times New Roman"/>
          <w:i/>
          <w:sz w:val="24"/>
          <w:szCs w:val="24"/>
        </w:rPr>
        <w:t xml:space="preserve"> </w:t>
      </w:r>
      <w:r w:rsidR="001E4A07">
        <w:rPr>
          <w:rFonts w:ascii="Times New Roman" w:eastAsia="Times New Roman" w:hAnsi="Times New Roman" w:cs="Times New Roman"/>
          <w:i/>
          <w:sz w:val="24"/>
          <w:szCs w:val="24"/>
        </w:rPr>
        <w:t>projektnog prijedloga</w:t>
      </w:r>
      <w:r w:rsidR="00564147" w:rsidRPr="00A82937">
        <w:rPr>
          <w:rFonts w:ascii="Times New Roman" w:eastAsia="Times New Roman" w:hAnsi="Times New Roman" w:cs="Times New Roman"/>
          <w:sz w:val="24"/>
          <w:szCs w:val="24"/>
        </w:rPr>
        <w:t>&gt;</w:t>
      </w:r>
      <w:r w:rsidR="007463F7">
        <w:rPr>
          <w:rFonts w:ascii="Times New Roman" w:eastAsia="Times New Roman" w:hAnsi="Times New Roman" w:cs="Times New Roman"/>
          <w:sz w:val="24"/>
          <w:szCs w:val="24"/>
        </w:rPr>
        <w: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u postupku dodjele bespovratnih sredstava</w:t>
      </w:r>
      <w:r w:rsidR="00957A31">
        <w:rPr>
          <w:rFonts w:ascii="Times New Roman" w:eastAsia="Times New Roman" w:hAnsi="Times New Roman" w:cs="Times New Roman"/>
          <w:sz w:val="24"/>
          <w:szCs w:val="24"/>
        </w:rPr>
        <w:t xml:space="preserve"> </w:t>
      </w:r>
      <w:r w:rsidR="00957A31" w:rsidRPr="00957A31">
        <w:rPr>
          <w:rFonts w:ascii="Times New Roman" w:hAnsi="Times New Roman" w:cs="Times New Roman"/>
          <w:sz w:val="24"/>
          <w:szCs w:val="24"/>
        </w:rPr>
        <w:t>„</w:t>
      </w:r>
      <w:bookmarkStart w:id="0" w:name="_Hlk78462876"/>
      <w:r w:rsidR="00C34F5C" w:rsidRPr="00C34F5C">
        <w:rPr>
          <w:rFonts w:ascii="Times New Roman" w:hAnsi="Times New Roman" w:cs="Times New Roman"/>
          <w:sz w:val="24"/>
          <w:szCs w:val="24"/>
        </w:rPr>
        <w:t>Ograničeni poziv na dodjelu bespovratnih sredstava</w:t>
      </w:r>
      <w:r w:rsidR="00C34F5C">
        <w:rPr>
          <w:rFonts w:ascii="Times New Roman" w:hAnsi="Times New Roman" w:cs="Times New Roman"/>
          <w:sz w:val="24"/>
          <w:szCs w:val="24"/>
        </w:rPr>
        <w:t xml:space="preserve"> </w:t>
      </w:r>
      <w:r w:rsidR="00C34F5C" w:rsidRPr="00C34F5C">
        <w:rPr>
          <w:rFonts w:ascii="Times New Roman" w:hAnsi="Times New Roman" w:cs="Times New Roman"/>
          <w:sz w:val="24"/>
          <w:szCs w:val="24"/>
        </w:rPr>
        <w:t>za investiciju: C5.1. R3.-I1 Centralno financiranje specijalizacija</w:t>
      </w:r>
      <w:bookmarkEnd w:id="0"/>
      <w:r w:rsidR="00957A31" w:rsidRPr="00957A31">
        <w:rPr>
          <w:rFonts w:ascii="Times New Roman" w:hAnsi="Times New Roman" w:cs="Times New Roman"/>
          <w:sz w:val="24"/>
          <w:szCs w:val="24"/>
        </w:rPr>
        <w:t>“</w:t>
      </w:r>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506661E1" w14:textId="3E6E485F" w:rsidR="00C746C3" w:rsidRPr="0014602E" w:rsidRDefault="008B42E0" w:rsidP="00CB31E6">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osobno i u ime </w:t>
      </w:r>
      <w:r w:rsidR="00A82937" w:rsidRPr="0014602E">
        <w:rPr>
          <w:rFonts w:ascii="Times New Roman" w:eastAsia="Times New Roman" w:hAnsi="Times New Roman" w:cs="Times New Roman"/>
          <w:sz w:val="24"/>
          <w:szCs w:val="24"/>
        </w:rPr>
        <w:t xml:space="preserve">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izdaci 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 iz bilo kojeg izvora</w:t>
      </w:r>
      <w:r w:rsidR="003869A6" w:rsidRPr="0014602E">
        <w:rPr>
          <w:rFonts w:ascii="Times New Roman" w:eastAsia="Times New Roman" w:hAnsi="Times New Roman" w:cs="Times New Roman"/>
          <w:sz w:val="24"/>
          <w:szCs w:val="24"/>
        </w:rPr>
        <w:t xml:space="preserve">, </w:t>
      </w:r>
      <w:r w:rsidR="00EF200A" w:rsidRPr="0014602E">
        <w:rPr>
          <w:rFonts w:ascii="Times New Roman" w:eastAsia="Times New Roman" w:hAnsi="Times New Roman" w:cs="Times New Roman"/>
          <w:sz w:val="24"/>
          <w:szCs w:val="24"/>
        </w:rPr>
        <w:t>niti</w:t>
      </w:r>
      <w:r w:rsidRPr="0014602E">
        <w:rPr>
          <w:rFonts w:ascii="Times New Roman" w:eastAsia="Times New Roman" w:hAnsi="Times New Roman" w:cs="Times New Roman"/>
          <w:sz w:val="24"/>
          <w:szCs w:val="24"/>
        </w:rPr>
        <w:t xml:space="preserve"> da</w:t>
      </w:r>
      <w:r w:rsidR="00EF200A" w:rsidRPr="0014602E">
        <w:rPr>
          <w:rFonts w:ascii="Times New Roman" w:eastAsia="Times New Roman" w:hAnsi="Times New Roman" w:cs="Times New Roman"/>
          <w:sz w:val="24"/>
          <w:szCs w:val="24"/>
        </w:rPr>
        <w:t xml:space="preserve"> </w:t>
      </w:r>
      <w:r w:rsidR="00E512A2" w:rsidRPr="0014602E">
        <w:rPr>
          <w:rFonts w:ascii="Times New Roman" w:eastAsia="Times New Roman" w:hAnsi="Times New Roman" w:cs="Times New Roman"/>
          <w:sz w:val="24"/>
          <w:szCs w:val="24"/>
        </w:rPr>
        <w:t xml:space="preserve">će </w:t>
      </w:r>
      <w:r w:rsidR="00EF200A" w:rsidRPr="0014602E">
        <w:rPr>
          <w:rFonts w:ascii="Times New Roman" w:eastAsia="Times New Roman" w:hAnsi="Times New Roman" w:cs="Times New Roman"/>
          <w:sz w:val="24"/>
          <w:szCs w:val="24"/>
        </w:rPr>
        <w:t xml:space="preserve">isti </w:t>
      </w:r>
      <w:r w:rsidRPr="0014602E">
        <w:rPr>
          <w:rFonts w:ascii="Times New Roman" w:eastAsia="Times New Roman" w:hAnsi="Times New Roman" w:cs="Times New Roman"/>
          <w:sz w:val="24"/>
          <w:szCs w:val="24"/>
        </w:rPr>
        <w:t xml:space="preserve">biti </w:t>
      </w:r>
      <w:r w:rsidR="00EE1EB3" w:rsidRPr="0014602E">
        <w:rPr>
          <w:rFonts w:ascii="Times New Roman" w:eastAsia="Times New Roman" w:hAnsi="Times New Roman" w:cs="Times New Roman"/>
          <w:sz w:val="24"/>
          <w:szCs w:val="24"/>
        </w:rPr>
        <w:t>više od jednom (su)</w:t>
      </w:r>
      <w:r w:rsidR="00EF200A" w:rsidRPr="0014602E">
        <w:rPr>
          <w:rFonts w:ascii="Times New Roman" w:eastAsia="Times New Roman" w:hAnsi="Times New Roman" w:cs="Times New Roman"/>
          <w:sz w:val="24"/>
          <w:szCs w:val="24"/>
        </w:rPr>
        <w:t>financiran</w:t>
      </w:r>
      <w:r w:rsidR="00EE1EB3" w:rsidRPr="0014602E">
        <w:rPr>
          <w:rFonts w:ascii="Times New Roman" w:eastAsia="Times New Roman" w:hAnsi="Times New Roman" w:cs="Times New Roman"/>
          <w:sz w:val="24"/>
          <w:szCs w:val="24"/>
        </w:rPr>
        <w:t>i</w:t>
      </w:r>
      <w:r w:rsidRPr="0014602E">
        <w:rPr>
          <w:rFonts w:ascii="Times New Roman" w:eastAsia="Times New Roman" w:hAnsi="Times New Roman" w:cs="Times New Roman"/>
          <w:sz w:val="24"/>
          <w:szCs w:val="24"/>
        </w:rPr>
        <w:t xml:space="preserve"> nakon </w:t>
      </w:r>
      <w:r w:rsidR="00EE1EB3" w:rsidRPr="0014602E">
        <w:rPr>
          <w:rFonts w:ascii="Times New Roman" w:eastAsia="Times New Roman" w:hAnsi="Times New Roman" w:cs="Times New Roman"/>
          <w:sz w:val="24"/>
          <w:szCs w:val="24"/>
        </w:rPr>
        <w:t xml:space="preserve">potencijalno </w:t>
      </w:r>
      <w:r w:rsidRPr="0014602E">
        <w:rPr>
          <w:rFonts w:ascii="Times New Roman" w:eastAsia="Times New Roman" w:hAnsi="Times New Roman" w:cs="Times New Roman"/>
          <w:sz w:val="24"/>
          <w:szCs w:val="24"/>
        </w:rPr>
        <w:t>uspješnog okončanja dvaju ili više postupaka dodjele bespovratnih sredstava.</w:t>
      </w:r>
      <w:r w:rsidR="00CB31E6">
        <w:rPr>
          <w:rFonts w:ascii="Times New Roman" w:eastAsia="Times New Roman" w:hAnsi="Times New Roman" w:cs="Times New Roman"/>
          <w:sz w:val="24"/>
          <w:szCs w:val="24"/>
        </w:rPr>
        <w:t>.</w:t>
      </w:r>
    </w:p>
    <w:p w14:paraId="02C5C36B" w14:textId="3B3498BE" w:rsidR="002C17C1" w:rsidRPr="0014602E" w:rsidRDefault="002C7DAE" w:rsidP="00F62347">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 xml:space="preserve">osobno i u ime </w:t>
      </w:r>
      <w:r w:rsidR="00A82937" w:rsidRPr="0014602E">
        <w:rPr>
          <w:rFonts w:ascii="Times New Roman" w:eastAsia="Times New Roman" w:hAnsi="Times New Roman" w:cs="Times New Roman"/>
          <w:sz w:val="24"/>
          <w:szCs w:val="24"/>
        </w:rPr>
        <w:t xml:space="preserve">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w:t>
      </w:r>
      <w:r w:rsidR="00BB74C6">
        <w:rPr>
          <w:rFonts w:ascii="Times New Roman" w:eastAsia="Times New Roman" w:hAnsi="Times New Roman" w:cs="Times New Roman"/>
          <w:sz w:val="24"/>
          <w:szCs w:val="24"/>
        </w:rPr>
        <w:t>e</w:t>
      </w:r>
      <w:r w:rsidR="00366D65">
        <w:rPr>
          <w:rFonts w:ascii="Times New Roman" w:eastAsia="Times New Roman" w:hAnsi="Times New Roman" w:cs="Times New Roman"/>
          <w:sz w:val="24"/>
          <w:szCs w:val="24"/>
        </w:rPr>
        <w:t xml:space="preserve"> Prijavitelj</w:t>
      </w:r>
      <w:r w:rsidR="00A82937"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b/>
          <w:sz w:val="24"/>
          <w:szCs w:val="24"/>
        </w:rPr>
        <w:t>ne nalaze</w:t>
      </w:r>
      <w:r w:rsidR="004D47FF" w:rsidRPr="0014602E">
        <w:rPr>
          <w:rFonts w:ascii="Times New Roman" w:eastAsia="Times New Roman" w:hAnsi="Times New Roman" w:cs="Times New Roman"/>
          <w:b/>
          <w:sz w:val="24"/>
          <w:szCs w:val="24"/>
        </w:rPr>
        <w:t xml:space="preserve"> </w:t>
      </w:r>
      <w:r w:rsidR="00E142EE" w:rsidRPr="0014602E">
        <w:rPr>
          <w:rFonts w:ascii="Times New Roman" w:eastAsia="Times New Roman" w:hAnsi="Times New Roman" w:cs="Times New Roman"/>
          <w:b/>
          <w:sz w:val="24"/>
          <w:szCs w:val="24"/>
        </w:rPr>
        <w:t xml:space="preserve">niti </w:t>
      </w:r>
      <w:r w:rsidR="004D47FF" w:rsidRPr="0014602E">
        <w:rPr>
          <w:rFonts w:ascii="Times New Roman" w:eastAsia="Times New Roman" w:hAnsi="Times New Roman" w:cs="Times New Roman"/>
          <w:b/>
          <w:sz w:val="24"/>
          <w:szCs w:val="24"/>
        </w:rPr>
        <w:t xml:space="preserve">u </w:t>
      </w:r>
      <w:r w:rsidR="00773EB9" w:rsidRPr="0014602E">
        <w:rPr>
          <w:rFonts w:ascii="Times New Roman" w:eastAsia="Times New Roman" w:hAnsi="Times New Roman" w:cs="Times New Roman"/>
          <w:b/>
          <w:sz w:val="24"/>
          <w:szCs w:val="24"/>
        </w:rPr>
        <w:t>jednoj od situacija</w:t>
      </w:r>
      <w:r w:rsidR="00C746C3" w:rsidRPr="0014602E">
        <w:rPr>
          <w:rFonts w:ascii="Times New Roman" w:eastAsia="Times New Roman" w:hAnsi="Times New Roman" w:cs="Times New Roman"/>
          <w:sz w:val="24"/>
          <w:szCs w:val="24"/>
        </w:rPr>
        <w:t>:</w:t>
      </w:r>
    </w:p>
    <w:p w14:paraId="77E688B4" w14:textId="0BF6A3F3" w:rsidR="002C4D7C" w:rsidRPr="002C4D7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sudjelovanje u zločinačkoj organizaciji, na temelju članka 328. (zločinačko udruženje) i članka 329. (počinjenje kaznenog djela u sastavu zločinačkog udruženja) iz Kaznenog zakona (NN 125/11, 144/12, 56/15, 61/15, 101/17</w:t>
      </w:r>
      <w:bookmarkStart w:id="1" w:name="_Hlk535996705"/>
      <w:r w:rsidRPr="002C4D7C">
        <w:rPr>
          <w:rFonts w:ascii="Times New Roman" w:eastAsia="Times New Roman" w:hAnsi="Times New Roman" w:cs="Times New Roman"/>
          <w:color w:val="000000"/>
          <w:sz w:val="24"/>
          <w:szCs w:val="24"/>
          <w:shd w:val="clear" w:color="auto" w:fill="FFFFFF"/>
          <w:lang w:eastAsia="en-US"/>
        </w:rPr>
        <w:t>, 118/18</w:t>
      </w:r>
      <w:bookmarkEnd w:id="1"/>
      <w:r w:rsidRPr="002C4D7C">
        <w:rPr>
          <w:rFonts w:ascii="Times New Roman" w:eastAsia="Times New Roman" w:hAnsi="Times New Roman" w:cs="Times New Roman"/>
          <w:color w:val="000000"/>
          <w:sz w:val="24"/>
          <w:szCs w:val="24"/>
          <w:shd w:val="clear" w:color="auto" w:fill="FFFFFF"/>
          <w:lang w:eastAsia="en-US"/>
        </w:rPr>
        <w:t>, 126/19</w:t>
      </w:r>
      <w:r w:rsidR="00E12AFF">
        <w:rPr>
          <w:rFonts w:ascii="Times New Roman" w:eastAsia="Times New Roman" w:hAnsi="Times New Roman" w:cs="Times New Roman"/>
          <w:color w:val="000000"/>
          <w:sz w:val="24"/>
          <w:szCs w:val="24"/>
          <w:shd w:val="clear" w:color="auto" w:fill="FFFFFF"/>
          <w:lang w:eastAsia="en-US"/>
        </w:rPr>
        <w:t>, 84/21</w:t>
      </w:r>
      <w:r w:rsidRPr="002C4D7C">
        <w:rPr>
          <w:rFonts w:ascii="Times New Roman" w:eastAsia="Times New Roman" w:hAnsi="Times New Roman" w:cs="Times New Roman"/>
          <w:color w:val="000000"/>
          <w:sz w:val="24"/>
          <w:szCs w:val="24"/>
          <w:shd w:val="clear" w:color="auto" w:fill="FFFFFF"/>
          <w:lang w:eastAsia="en-US"/>
        </w:rPr>
        <w:t>), članka 333. (udruživanje za počinjenje kaznenih djela) iz Kaznenog zakona (NN 110/97, 27/98, 50/00, 129/00, 51/01, 111/03, 190/03, 105/04, 84/05, 71/06, 110/07, 152/08, 57/11, 77/11 i 143/12)</w:t>
      </w:r>
    </w:p>
    <w:p w14:paraId="6217615E" w14:textId="3168A046" w:rsidR="002C4D7C" w:rsidRPr="002C4D7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 xml:space="preserve">terorizam ili kaznena djela povezana s terorističkim aktivnostima, na temelju članka 97. (terorizam), članka 99. (javno poticanje na terorizam), članka 100. (novačenje za terorizam), članka 101. (obuka za terorizam), </w:t>
      </w:r>
      <w:r w:rsidRPr="002C4D7C">
        <w:rPr>
          <w:rFonts w:ascii="Times New Roman" w:eastAsia="Times New Roman" w:hAnsi="Times New Roman" w:cs="Times New Roman"/>
          <w:sz w:val="24"/>
          <w:szCs w:val="24"/>
          <w:lang w:eastAsia="en-US"/>
        </w:rPr>
        <w:t>članka 101.a (putovanje u svrhu terorizma)</w:t>
      </w:r>
      <w:r w:rsidRPr="002C4D7C">
        <w:rPr>
          <w:rFonts w:ascii="Times New Roman" w:eastAsia="Times New Roman" w:hAnsi="Times New Roman" w:cs="Times New Roman"/>
          <w:color w:val="000000"/>
          <w:sz w:val="24"/>
          <w:szCs w:val="24"/>
          <w:shd w:val="clear" w:color="auto" w:fill="FFFFFF"/>
          <w:lang w:eastAsia="en-US"/>
        </w:rPr>
        <w:t xml:space="preserve"> i članka 102. (terorističko udruženje) Kaznenog zakona (NN 125/11, 144/12, 56/15, 61/15, 101/17, 118/18, 126/19</w:t>
      </w:r>
      <w:r w:rsidR="00E12AFF">
        <w:rPr>
          <w:rFonts w:ascii="Times New Roman" w:eastAsia="Times New Roman" w:hAnsi="Times New Roman" w:cs="Times New Roman"/>
          <w:color w:val="000000"/>
          <w:sz w:val="24"/>
          <w:szCs w:val="24"/>
          <w:shd w:val="clear" w:color="auto" w:fill="FFFFFF"/>
          <w:lang w:eastAsia="en-US"/>
        </w:rPr>
        <w:t xml:space="preserve">, </w:t>
      </w:r>
      <w:r w:rsidR="00E12AFF">
        <w:rPr>
          <w:rFonts w:ascii="Times New Roman" w:eastAsia="Times New Roman" w:hAnsi="Times New Roman" w:cs="Times New Roman"/>
          <w:color w:val="000000"/>
          <w:sz w:val="24"/>
          <w:szCs w:val="24"/>
          <w:shd w:val="clear" w:color="auto" w:fill="FFFFFF"/>
          <w:lang w:eastAsia="en-US"/>
        </w:rPr>
        <w:t>84/21</w:t>
      </w:r>
      <w:r w:rsidRPr="002C4D7C">
        <w:rPr>
          <w:rFonts w:ascii="Times New Roman" w:eastAsia="Times New Roman" w:hAnsi="Times New Roman" w:cs="Times New Roman"/>
          <w:color w:val="000000"/>
          <w:sz w:val="24"/>
          <w:szCs w:val="24"/>
          <w:shd w:val="clear" w:color="auto" w:fill="FFFFFF"/>
          <w:lang w:eastAsia="en-US"/>
        </w:rPr>
        <w:t xml:space="preserve">) i članka 169. (terorizam), članka 169.a (javno poticanje na terorizam) i članka 169.b (novačenje i obuka za terorizam) iz Kaznenog zakona (NN 110/97, 27/98, 50/00, 129/00, 51/01, 111/03, 190/03, 105/04, 84/05, 71/06, 110/07, 152/08, 57/11, 77/11 i 143/12) </w:t>
      </w:r>
    </w:p>
    <w:p w14:paraId="35FF4D5B" w14:textId="0E3536C0" w:rsidR="002C4D7C" w:rsidRPr="002C4D7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pranje novca ili financiranje terorizma, na temelju članka 98. (financiranje terorizma) i članka 265. (pranje novca) Kaznenog zakona (NN 125/2011, 144/2012, 56/2015, 61/2015, 101/2017, 118/2018, 126/19</w:t>
      </w:r>
      <w:r w:rsidR="00E12AFF">
        <w:rPr>
          <w:rFonts w:ascii="Times New Roman" w:eastAsia="Times New Roman" w:hAnsi="Times New Roman" w:cs="Times New Roman"/>
          <w:color w:val="000000"/>
          <w:sz w:val="24"/>
          <w:szCs w:val="24"/>
          <w:shd w:val="clear" w:color="auto" w:fill="FFFFFF"/>
          <w:lang w:eastAsia="en-US"/>
        </w:rPr>
        <w:t xml:space="preserve">, </w:t>
      </w:r>
      <w:r w:rsidR="00E12AFF">
        <w:rPr>
          <w:rFonts w:ascii="Times New Roman" w:eastAsia="Times New Roman" w:hAnsi="Times New Roman" w:cs="Times New Roman"/>
          <w:color w:val="000000"/>
          <w:sz w:val="24"/>
          <w:szCs w:val="24"/>
          <w:shd w:val="clear" w:color="auto" w:fill="FFFFFF"/>
          <w:lang w:eastAsia="en-US"/>
        </w:rPr>
        <w:t>84/21</w:t>
      </w:r>
      <w:r w:rsidRPr="002C4D7C">
        <w:rPr>
          <w:rFonts w:ascii="Times New Roman" w:eastAsia="Times New Roman" w:hAnsi="Times New Roman" w:cs="Times New Roman"/>
          <w:color w:val="000000"/>
          <w:sz w:val="24"/>
          <w:szCs w:val="24"/>
          <w:shd w:val="clear" w:color="auto" w:fill="FFFFFF"/>
          <w:lang w:eastAsia="en-US"/>
        </w:rPr>
        <w:t xml:space="preserve">) i članka 279. (pranje novca) iz Kaznenog zakona (NN 110/97, 27/98, 50/00, 129/00, 51/01, 111/03, 190/03, 105/04, 84/05, 71/06, 110/07, 152/08, 57/11, 77/11 i 143/12) </w:t>
      </w:r>
    </w:p>
    <w:p w14:paraId="1E477FB7" w14:textId="5AFCAD2F" w:rsidR="002C4D7C" w:rsidRPr="002C4D7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dječji rad ili druge oblike trgovanja ljudima, na temelju članka 106. (trgovanje ljudima) Kaznenog zakona (NN 125/11, 144/12, 56/15, 61/15, 101/17, 118/18, 126/19</w:t>
      </w:r>
      <w:r w:rsidR="00E12AFF">
        <w:rPr>
          <w:rFonts w:ascii="Times New Roman" w:eastAsia="Times New Roman" w:hAnsi="Times New Roman" w:cs="Times New Roman"/>
          <w:color w:val="000000"/>
          <w:sz w:val="24"/>
          <w:szCs w:val="24"/>
          <w:shd w:val="clear" w:color="auto" w:fill="FFFFFF"/>
          <w:lang w:eastAsia="en-US"/>
        </w:rPr>
        <w:t xml:space="preserve">, </w:t>
      </w:r>
      <w:r w:rsidR="00E12AFF">
        <w:rPr>
          <w:rFonts w:ascii="Times New Roman" w:eastAsia="Times New Roman" w:hAnsi="Times New Roman" w:cs="Times New Roman"/>
          <w:color w:val="000000"/>
          <w:sz w:val="24"/>
          <w:szCs w:val="24"/>
          <w:shd w:val="clear" w:color="auto" w:fill="FFFFFF"/>
          <w:lang w:eastAsia="en-US"/>
        </w:rPr>
        <w:t>84/21</w:t>
      </w:r>
      <w:r w:rsidRPr="002C4D7C">
        <w:rPr>
          <w:rFonts w:ascii="Times New Roman" w:eastAsia="Times New Roman" w:hAnsi="Times New Roman" w:cs="Times New Roman"/>
          <w:color w:val="000000"/>
          <w:sz w:val="24"/>
          <w:szCs w:val="24"/>
          <w:shd w:val="clear" w:color="auto" w:fill="FFFFFF"/>
          <w:lang w:eastAsia="en-US"/>
        </w:rPr>
        <w:t xml:space="preserve">) i članka 175. (trgovanje ljudima i ropstvo) iz Kaznenog zakona (NN 110/97, 27/98, 50/00, 129/00, 51/01, 111/03, 190/03, 105/04, 84/05, 71/06, 110/07, 152/08, 57/11, 77/11 i 143/12) </w:t>
      </w:r>
    </w:p>
    <w:p w14:paraId="40C48A73" w14:textId="77777777" w:rsidR="00C84060" w:rsidRDefault="00C84060" w:rsidP="00C84060">
      <w:pPr>
        <w:spacing w:after="0" w:line="240" w:lineRule="auto"/>
        <w:ind w:left="1080"/>
        <w:jc w:val="both"/>
        <w:rPr>
          <w:rFonts w:ascii="Times New Roman" w:eastAsia="Times New Roman" w:hAnsi="Times New Roman" w:cs="Times New Roman"/>
          <w:color w:val="000000"/>
          <w:sz w:val="24"/>
          <w:szCs w:val="24"/>
          <w:shd w:val="clear" w:color="auto" w:fill="FFFFFF"/>
          <w:lang w:eastAsia="en-US"/>
        </w:rPr>
      </w:pPr>
    </w:p>
    <w:p w14:paraId="71209226" w14:textId="198C91DD" w:rsidR="00C84060"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lastRenderedPageBreak/>
        <w:t xml:space="preserve">korupciju, na temelju članka 252. (primanje mita u gospodarskom poslovanju), članka 253. (davanje mita u gospodarskom poslovanju), članka 254. (zlouporaba u </w:t>
      </w:r>
    </w:p>
    <w:p w14:paraId="37FB5949" w14:textId="177D52CB" w:rsidR="002C4D7C" w:rsidRPr="002C4D7C" w:rsidRDefault="002C4D7C" w:rsidP="00C84060">
      <w:pPr>
        <w:spacing w:after="0" w:line="240" w:lineRule="auto"/>
        <w:ind w:left="1080"/>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w:t>
      </w:r>
      <w:r w:rsidR="00E12AFF">
        <w:rPr>
          <w:rFonts w:ascii="Times New Roman" w:eastAsia="Times New Roman" w:hAnsi="Times New Roman" w:cs="Times New Roman"/>
          <w:color w:val="000000"/>
          <w:sz w:val="24"/>
          <w:szCs w:val="24"/>
          <w:shd w:val="clear" w:color="auto" w:fill="FFFFFF"/>
          <w:lang w:eastAsia="en-US"/>
        </w:rPr>
        <w:t xml:space="preserve">, </w:t>
      </w:r>
      <w:r w:rsidR="00E12AFF">
        <w:rPr>
          <w:rFonts w:ascii="Times New Roman" w:eastAsia="Times New Roman" w:hAnsi="Times New Roman" w:cs="Times New Roman"/>
          <w:color w:val="000000"/>
          <w:sz w:val="24"/>
          <w:szCs w:val="24"/>
          <w:shd w:val="clear" w:color="auto" w:fill="FFFFFF"/>
          <w:lang w:eastAsia="en-US"/>
        </w:rPr>
        <w:t>84/21</w:t>
      </w:r>
      <w:r w:rsidRPr="002C4D7C">
        <w:rPr>
          <w:rFonts w:ascii="Times New Roman" w:eastAsia="Times New Roman" w:hAnsi="Times New Roman" w:cs="Times New Roman"/>
          <w:color w:val="000000"/>
          <w:sz w:val="24"/>
          <w:szCs w:val="24"/>
          <w:shd w:val="clear" w:color="auto" w:fill="FFFFFF"/>
          <w:lang w:eastAsia="en-US"/>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 </w:t>
      </w:r>
    </w:p>
    <w:p w14:paraId="409D1C23" w14:textId="06A58589" w:rsidR="002C4D7C" w:rsidRPr="002C4D7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prijevaru, na temelju članka 236. (prijevara), članka 247. (prijevara u gospodarskom poslovanju), članka 256. (utaja poreza ili carine) i članka 258. (subvencijska prijevara) Kaznenog zakona (NN 125/11, 144/12, 56/15, 61/15, 101/17, 118/18, 126/19</w:t>
      </w:r>
      <w:r w:rsidR="00E12AFF">
        <w:rPr>
          <w:rFonts w:ascii="Times New Roman" w:eastAsia="Times New Roman" w:hAnsi="Times New Roman" w:cs="Times New Roman"/>
          <w:color w:val="000000"/>
          <w:sz w:val="24"/>
          <w:szCs w:val="24"/>
          <w:shd w:val="clear" w:color="auto" w:fill="FFFFFF"/>
          <w:lang w:eastAsia="en-US"/>
        </w:rPr>
        <w:t xml:space="preserve">, </w:t>
      </w:r>
      <w:r w:rsidR="00E12AFF">
        <w:rPr>
          <w:rFonts w:ascii="Times New Roman" w:eastAsia="Times New Roman" w:hAnsi="Times New Roman" w:cs="Times New Roman"/>
          <w:color w:val="000000"/>
          <w:sz w:val="24"/>
          <w:szCs w:val="24"/>
          <w:shd w:val="clear" w:color="auto" w:fill="FFFFFF"/>
          <w:lang w:eastAsia="en-US"/>
        </w:rPr>
        <w:t>84/21</w:t>
      </w:r>
      <w:bookmarkStart w:id="2" w:name="_GoBack"/>
      <w:bookmarkEnd w:id="2"/>
      <w:r w:rsidRPr="002C4D7C">
        <w:rPr>
          <w:rFonts w:ascii="Times New Roman" w:eastAsia="Times New Roman" w:hAnsi="Times New Roman" w:cs="Times New Roman"/>
          <w:color w:val="000000"/>
          <w:sz w:val="24"/>
          <w:szCs w:val="24"/>
          <w:shd w:val="clear" w:color="auto" w:fill="FFFFFF"/>
          <w:lang w:eastAsia="en-US"/>
        </w:rPr>
        <w:t xml:space="preserve">) i članka 224. (prijevara), članka 293. (prijevara u gospodarskom poslovanju) i članka 286. (utaja poreza i drugih davanja) iz Kaznenog zakona (NN 110/97, 27/98, 50/00, 129/00, 51/01, 111/03, 190/03, 105/04, 84/05, 71/06, 110/07, 152/08, 57/11, 77/11 i 143/12) </w:t>
      </w:r>
    </w:p>
    <w:p w14:paraId="664D43A7" w14:textId="77777777" w:rsidR="002C4D7C" w:rsidRPr="002C4D7C" w:rsidRDefault="002C4D7C" w:rsidP="002C4D7C">
      <w:pPr>
        <w:spacing w:after="0" w:line="240" w:lineRule="auto"/>
        <w:jc w:val="both"/>
        <w:rPr>
          <w:rFonts w:ascii="Times New Roman" w:eastAsia="Times New Roman" w:hAnsi="Times New Roman" w:cs="Times New Roman"/>
          <w:color w:val="000000"/>
          <w:sz w:val="24"/>
          <w:szCs w:val="24"/>
          <w:shd w:val="clear" w:color="auto" w:fill="FFFFFF"/>
          <w:lang w:eastAsia="en-US"/>
        </w:rPr>
      </w:pPr>
    </w:p>
    <w:p w14:paraId="3D294ECF" w14:textId="7E68ECF7" w:rsidR="002C4D7C" w:rsidRPr="00366D65" w:rsidRDefault="002C4D7C" w:rsidP="002C4D7C">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366D65">
        <w:rPr>
          <w:rFonts w:ascii="Times New Roman" w:eastAsia="Times New Roman" w:hAnsi="Times New Roman" w:cs="Times New Roman"/>
          <w:color w:val="000000"/>
          <w:sz w:val="24"/>
          <w:szCs w:val="24"/>
          <w:shd w:val="clear" w:color="auto" w:fill="FFFFFF"/>
          <w:lang w:eastAsia="en-US"/>
        </w:rPr>
        <w:t>prijavitelju kojem je utvrđeno teško kršenje ugovora</w:t>
      </w:r>
      <w:r w:rsidRPr="00366D65">
        <w:rPr>
          <w:rFonts w:ascii="Times New Roman" w:eastAsia="Times New Roman" w:hAnsi="Times New Roman" w:cs="Times New Roman"/>
          <w:color w:val="000000"/>
          <w:sz w:val="24"/>
          <w:szCs w:val="24"/>
          <w:shd w:val="clear" w:color="auto" w:fill="FFFFFF"/>
          <w:vertAlign w:val="superscript"/>
          <w:lang w:eastAsia="en-US"/>
        </w:rPr>
        <w:footnoteReference w:id="1"/>
      </w:r>
      <w:r w:rsidRPr="00366D65">
        <w:rPr>
          <w:rFonts w:ascii="Times New Roman" w:eastAsia="Times New Roman" w:hAnsi="Times New Roman" w:cs="Times New Roman"/>
          <w:color w:val="000000"/>
          <w:sz w:val="24"/>
          <w:szCs w:val="24"/>
          <w:shd w:val="clear" w:color="auto" w:fill="FFFFFF"/>
          <w:lang w:eastAsia="en-US"/>
        </w:rPr>
        <w:t xml:space="preserve"> zbog neispunjavanja ugovornih obveza, a koji je bio potpisan u sklopu nekog drugog postupka dodjele bespovratnih sredstava i bio je (su)financiran sredstvima EU</w:t>
      </w:r>
      <w:r w:rsidR="009A457A" w:rsidRPr="00366D65">
        <w:rPr>
          <w:rFonts w:ascii="Times New Roman" w:eastAsia="Times New Roman" w:hAnsi="Times New Roman" w:cs="Times New Roman"/>
          <w:color w:val="000000"/>
          <w:sz w:val="24"/>
          <w:szCs w:val="24"/>
          <w:shd w:val="clear" w:color="auto" w:fill="FFFFFF"/>
          <w:lang w:eastAsia="en-US"/>
        </w:rPr>
        <w:t>;</w:t>
      </w:r>
      <w:r w:rsidRPr="00366D65">
        <w:rPr>
          <w:rFonts w:ascii="Times New Roman" w:eastAsia="Times New Roman" w:hAnsi="Times New Roman" w:cs="Times New Roman"/>
          <w:color w:val="000000"/>
          <w:sz w:val="24"/>
          <w:szCs w:val="24"/>
          <w:shd w:val="clear" w:color="auto" w:fill="FFFFFF"/>
          <w:lang w:eastAsia="en-US"/>
        </w:rPr>
        <w:t xml:space="preserve"> </w:t>
      </w:r>
    </w:p>
    <w:p w14:paraId="7EC7B9EF" w14:textId="564F8F5E" w:rsidR="009A457A" w:rsidRDefault="002C4D7C" w:rsidP="009A457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sz w:val="24"/>
          <w:szCs w:val="24"/>
          <w:lang w:eastAsia="en-US"/>
        </w:rPr>
        <w:t>prijavitelju u slučaju da je prijavitelj ili osobe ovlaštene po zakonu za zastupanje proglašen krivim zbog teškog profesionalnog propusta</w:t>
      </w:r>
      <w:r w:rsidR="009A457A">
        <w:rPr>
          <w:rFonts w:ascii="Times New Roman" w:eastAsia="Times New Roman" w:hAnsi="Times New Roman" w:cs="Times New Roman"/>
          <w:sz w:val="24"/>
          <w:szCs w:val="24"/>
          <w:lang w:eastAsia="en-US"/>
        </w:rPr>
        <w:t>;</w:t>
      </w:r>
      <w:r w:rsidRPr="002C4D7C">
        <w:rPr>
          <w:rFonts w:ascii="Times New Roman" w:eastAsia="Times New Roman" w:hAnsi="Times New Roman" w:cs="Times New Roman"/>
          <w:b/>
          <w:bCs/>
          <w:sz w:val="24"/>
          <w:szCs w:val="24"/>
          <w:lang w:eastAsia="en-US"/>
        </w:rPr>
        <w:t xml:space="preserve"> </w:t>
      </w:r>
    </w:p>
    <w:p w14:paraId="29AF35F6" w14:textId="77777777" w:rsidR="009A457A" w:rsidRDefault="002C4D7C" w:rsidP="009A457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9A457A">
        <w:rPr>
          <w:rFonts w:ascii="Times New Roman" w:eastAsia="Times New Roman" w:hAnsi="Times New Roman" w:cs="Times New Roman"/>
          <w:color w:val="000000"/>
          <w:sz w:val="24"/>
          <w:szCs w:val="24"/>
          <w:shd w:val="clear" w:color="auto" w:fill="FFFFFF"/>
          <w:lang w:eastAsia="en-US"/>
        </w:rPr>
        <w:t xml:space="preserve">prijavitelju koji je znao ili morao znati da je u sukobu interesa u postupku dodjele bespovratnih sredstava; </w:t>
      </w:r>
    </w:p>
    <w:p w14:paraId="71DF1842" w14:textId="60B0CD81" w:rsidR="002C4D7C" w:rsidRPr="009A457A" w:rsidRDefault="002C4D7C" w:rsidP="009A457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9A457A">
        <w:rPr>
          <w:rFonts w:ascii="Times New Roman" w:eastAsia="Times New Roman" w:hAnsi="Times New Roman" w:cs="Times New Roman"/>
          <w:sz w:val="24"/>
          <w:szCs w:val="24"/>
          <w:lang w:eastAsia="en-US"/>
        </w:rPr>
        <w:t>prijavitelju koji nije izvršio povrat sredstava prema odluci nadležnog tijela, kako je navedeno u</w:t>
      </w:r>
      <w:r w:rsidRPr="009A457A">
        <w:rPr>
          <w:rFonts w:ascii="Calibri" w:eastAsia="Times New Roman" w:hAnsi="Calibri" w:cs="Times New Roman"/>
          <w:lang w:eastAsia="en-US"/>
        </w:rPr>
        <w:t xml:space="preserve"> </w:t>
      </w:r>
      <w:r w:rsidRPr="009A457A">
        <w:rPr>
          <w:rFonts w:ascii="Times New Roman" w:eastAsia="Times New Roman" w:hAnsi="Times New Roman" w:cs="Times New Roman"/>
          <w:sz w:val="24"/>
          <w:szCs w:val="24"/>
          <w:lang w:eastAsia="en-US"/>
        </w:rPr>
        <w:t xml:space="preserve">Obrascu izjave prijavitelja o istinitosti podataka, izbjegavanju dvostrukog financiranja i ispunjavanju preduvjeta za </w:t>
      </w:r>
      <w:r w:rsidR="009A457A">
        <w:rPr>
          <w:rFonts w:ascii="Times New Roman" w:eastAsia="Times New Roman" w:hAnsi="Times New Roman" w:cs="Times New Roman"/>
          <w:sz w:val="24"/>
          <w:szCs w:val="24"/>
          <w:lang w:eastAsia="en-US"/>
        </w:rPr>
        <w:t>sudjelovanje u postupku dodjele;</w:t>
      </w:r>
    </w:p>
    <w:p w14:paraId="16B283FB" w14:textId="77777777" w:rsidR="002C4D7C" w:rsidRPr="002C4D7C" w:rsidRDefault="002C4D7C" w:rsidP="002C4D7C">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w:t>
      </w:r>
    </w:p>
    <w:p w14:paraId="08EDDCA9" w14:textId="77777777" w:rsidR="00BB74C6" w:rsidRPr="00BB74C6" w:rsidRDefault="00BB74C6" w:rsidP="00F965F7">
      <w:pPr>
        <w:pStyle w:val="Odlomakpopisa"/>
        <w:autoSpaceDE w:val="0"/>
        <w:autoSpaceDN w:val="0"/>
        <w:adjustRightInd w:val="0"/>
        <w:spacing w:after="0" w:line="240" w:lineRule="auto"/>
        <w:jc w:val="both"/>
        <w:rPr>
          <w:rFonts w:ascii="Times New Roman" w:hAnsi="Times New Roman"/>
          <w:sz w:val="24"/>
          <w:szCs w:val="24"/>
        </w:rPr>
      </w:pPr>
    </w:p>
    <w:p w14:paraId="28370095" w14:textId="77777777" w:rsidR="002C17C1" w:rsidRPr="0014602E" w:rsidRDefault="002C17C1" w:rsidP="00F965F7">
      <w:pPr>
        <w:spacing w:after="0" w:line="240" w:lineRule="auto"/>
        <w:jc w:val="both"/>
        <w:rPr>
          <w:rFonts w:ascii="Times New Roman" w:eastAsia="Times New Roman" w:hAnsi="Times New Roman" w:cs="Times New Roman"/>
          <w:sz w:val="24"/>
          <w:szCs w:val="24"/>
        </w:rPr>
      </w:pPr>
    </w:p>
    <w:p w14:paraId="035D6B13" w14:textId="77777777" w:rsidR="00C84060" w:rsidRDefault="003E68DC" w:rsidP="003E68DC">
      <w:pPr>
        <w:tabs>
          <w:tab w:val="left" w:pos="851"/>
        </w:tabs>
        <w:jc w:val="both"/>
        <w:rPr>
          <w:rFonts w:ascii="Times New Roman" w:eastAsia="Cambria" w:hAnsi="Times New Roman" w:cs="Times New Roman"/>
          <w:bCs/>
          <w:iCs/>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dodatnosti</w:t>
      </w:r>
      <w:r w:rsidRPr="0014602E">
        <w:rPr>
          <w:rFonts w:ascii="Times New Roman" w:eastAsia="Times New Roman" w:hAnsi="Times New Roman" w:cs="Times New Roman"/>
          <w:sz w:val="24"/>
          <w:szCs w:val="24"/>
        </w:rPr>
        <w:t>, ujedno potvrđujem</w:t>
      </w:r>
      <w:r w:rsidR="00B62BD8" w:rsidRPr="0014602E">
        <w:rPr>
          <w:rFonts w:ascii="Times New Roman" w:eastAsia="Times New Roman" w:hAnsi="Times New Roman" w:cs="Times New Roman"/>
          <w:sz w:val="24"/>
          <w:szCs w:val="24"/>
        </w:rPr>
        <w:t xml:space="preserve">, u svoje ime i u ime </w:t>
      </w:r>
      <w:r w:rsidR="00366D65">
        <w:rPr>
          <w:rFonts w:ascii="Times New Roman" w:eastAsia="Times New Roman" w:hAnsi="Times New Roman" w:cs="Times New Roman"/>
          <w:sz w:val="24"/>
          <w:szCs w:val="24"/>
        </w:rPr>
        <w:t xml:space="preserve">Prijavitelja </w:t>
      </w:r>
      <w:r w:rsidRPr="0014602E">
        <w:rPr>
          <w:rFonts w:ascii="Times New Roman" w:eastAsia="Times New Roman" w:hAnsi="Times New Roman" w:cs="Times New Roman"/>
          <w:sz w:val="24"/>
          <w:szCs w:val="24"/>
        </w:rPr>
        <w:t xml:space="preserve">da, u dijelu u kojem traži sufinanciranje u predmetnom postupku dodjele bespovratnih sredstava, </w:t>
      </w:r>
      <w:r w:rsidR="00366D65">
        <w:rPr>
          <w:rFonts w:ascii="Times New Roman" w:eastAsia="Times New Roman" w:hAnsi="Times New Roman" w:cs="Times New Roman"/>
          <w:sz w:val="24"/>
          <w:szCs w:val="24"/>
        </w:rPr>
        <w:t>Prijavitelj</w:t>
      </w:r>
      <w:r w:rsidR="007F30F9" w:rsidRPr="0014602E">
        <w:rPr>
          <w:rFonts w:ascii="Times New Roman" w:eastAsia="Times New Roman" w:hAnsi="Times New Roman" w:cs="Times New Roman"/>
          <w:sz w:val="24"/>
          <w:szCs w:val="24"/>
        </w:rPr>
        <w:t xml:space="preserve"> </w:t>
      </w:r>
      <w:r w:rsidRPr="0014602E">
        <w:rPr>
          <w:rFonts w:ascii="Times New Roman" w:eastAsia="Cambria" w:hAnsi="Times New Roman" w:cs="Times New Roman"/>
          <w:bCs/>
          <w:iCs/>
          <w:sz w:val="24"/>
          <w:szCs w:val="24"/>
        </w:rPr>
        <w:t xml:space="preserve">nema osigurana sredstva za provedbu projekta na način, u opsegu i vremenskom okviru kako je opisano u projektnom prijedlogu, odnosno potporom iz </w:t>
      </w:r>
      <w:r w:rsidR="006A4812">
        <w:rPr>
          <w:rFonts w:ascii="Times New Roman" w:eastAsia="Cambria" w:hAnsi="Times New Roman" w:cs="Times New Roman"/>
          <w:bCs/>
          <w:iCs/>
          <w:sz w:val="24"/>
          <w:szCs w:val="24"/>
        </w:rPr>
        <w:t>Mehanizma za oporavak i otpornost</w:t>
      </w:r>
      <w:r w:rsidRPr="0014602E">
        <w:rPr>
          <w:rFonts w:ascii="Times New Roman" w:eastAsia="Cambria" w:hAnsi="Times New Roman" w:cs="Times New Roman"/>
          <w:bCs/>
          <w:iCs/>
          <w:sz w:val="24"/>
          <w:szCs w:val="24"/>
        </w:rPr>
        <w:t xml:space="preserve"> </w:t>
      </w:r>
    </w:p>
    <w:p w14:paraId="3651DD12" w14:textId="77777777" w:rsidR="00C84060" w:rsidRDefault="00C84060" w:rsidP="003E68DC">
      <w:pPr>
        <w:tabs>
          <w:tab w:val="left" w:pos="851"/>
        </w:tabs>
        <w:jc w:val="both"/>
        <w:rPr>
          <w:rFonts w:ascii="Times New Roman" w:eastAsia="Cambria" w:hAnsi="Times New Roman" w:cs="Times New Roman"/>
          <w:bCs/>
          <w:iCs/>
          <w:sz w:val="24"/>
          <w:szCs w:val="24"/>
        </w:rPr>
      </w:pPr>
    </w:p>
    <w:p w14:paraId="611E2F04" w14:textId="0014BAE0" w:rsidR="003E68DC" w:rsidRDefault="003E68DC" w:rsidP="003E68DC">
      <w:pPr>
        <w:tabs>
          <w:tab w:val="left" w:pos="851"/>
        </w:tabs>
        <w:jc w:val="both"/>
        <w:rPr>
          <w:rFonts w:ascii="Times New Roman" w:eastAsia="Cambria" w:hAnsi="Times New Roman" w:cs="Times New Roman"/>
          <w:bCs/>
          <w:iCs/>
          <w:sz w:val="24"/>
          <w:szCs w:val="24"/>
        </w:rPr>
      </w:pPr>
      <w:r w:rsidRPr="0014602E">
        <w:rPr>
          <w:rFonts w:ascii="Times New Roman" w:eastAsia="Cambria" w:hAnsi="Times New Roman" w:cs="Times New Roman"/>
          <w:bCs/>
          <w:iCs/>
          <w:sz w:val="24"/>
          <w:szCs w:val="24"/>
        </w:rPr>
        <w:t>osigurava se dodana vrijednost, bilo u opsegu ili kvaliteti aktivnosti, ili u pogledu vremena potrebnog za ostvarenje cilja/ciljeva projekta.</w:t>
      </w:r>
    </w:p>
    <w:p w14:paraId="5DFE92F4" w14:textId="05E08E69" w:rsidR="001B0633" w:rsidRDefault="001B0633" w:rsidP="001B0633">
      <w:pPr>
        <w:pStyle w:val="TNR12"/>
        <w:spacing w:before="120" w:after="120" w:line="276" w:lineRule="auto"/>
        <w:jc w:val="both"/>
      </w:pPr>
      <w:r w:rsidRPr="001B0633">
        <w:t xml:space="preserve">Potvrđujem </w:t>
      </w:r>
      <w:r>
        <w:t xml:space="preserve">da je </w:t>
      </w:r>
      <w:r w:rsidR="00A82937" w:rsidRPr="0014602E">
        <w:rPr>
          <w:rFonts w:eastAsia="Times New Roman"/>
        </w:rPr>
        <w:t xml:space="preserve">Prijavitelj </w:t>
      </w:r>
      <w:r w:rsidRPr="001B0633">
        <w:rPr>
          <w:b/>
        </w:rPr>
        <w:t>spreman za početak provedbe aktivnosti projekta</w:t>
      </w:r>
      <w:r w:rsidRPr="006B72AA">
        <w:t xml:space="preserve"> i njihov završetak u skladu s planom aktivnosti navedenim u Prijavnom obrascu i </w:t>
      </w:r>
      <w:r>
        <w:t xml:space="preserve">utvrđenim </w:t>
      </w:r>
      <w:r w:rsidRPr="006B72AA">
        <w:t xml:space="preserve">vremenskim okvirima za provedbu projekta </w:t>
      </w:r>
      <w:r>
        <w:t xml:space="preserve">te da ćemo </w:t>
      </w:r>
      <w:r w:rsidRPr="001B0633">
        <w:rPr>
          <w:b/>
        </w:rPr>
        <w:t>projekt provoditi u skladu s uvjetima predmetnog Poziva za iskaz interesa</w:t>
      </w:r>
      <w:r>
        <w:t>.</w:t>
      </w:r>
    </w:p>
    <w:p w14:paraId="0A588711" w14:textId="2E7FC0BD" w:rsidR="00D14DBC" w:rsidRDefault="00CE7C0B" w:rsidP="00D14DBC">
      <w:pPr>
        <w:tabs>
          <w:tab w:val="left" w:pos="851"/>
        </w:tabs>
        <w:jc w:val="both"/>
        <w:rPr>
          <w:rFonts w:ascii="Times New Roman" w:hAnsi="Times New Roman" w:cs="Times New Roman"/>
          <w:sz w:val="24"/>
          <w:szCs w:val="24"/>
        </w:rPr>
      </w:pPr>
      <w:r>
        <w:rPr>
          <w:rFonts w:ascii="Times New Roman" w:eastAsia="Cambria" w:hAnsi="Times New Roman" w:cs="Times New Roman"/>
          <w:bCs/>
          <w:iCs/>
          <w:sz w:val="24"/>
          <w:szCs w:val="24"/>
        </w:rPr>
        <w:t>Potvrđujem da će</w:t>
      </w:r>
      <w:r w:rsidR="00A82937" w:rsidRPr="0014602E">
        <w:rPr>
          <w:rFonts w:ascii="Times New Roman" w:eastAsia="Times New Roman" w:hAnsi="Times New Roman" w:cs="Times New Roman"/>
          <w:sz w:val="24"/>
          <w:szCs w:val="24"/>
        </w:rPr>
        <w:t xml:space="preserve"> </w:t>
      </w:r>
      <w:r w:rsidR="00366D65" w:rsidRPr="0014602E">
        <w:rPr>
          <w:rFonts w:ascii="Times New Roman" w:eastAsia="Times New Roman" w:hAnsi="Times New Roman" w:cs="Times New Roman"/>
          <w:sz w:val="24"/>
          <w:szCs w:val="24"/>
        </w:rPr>
        <w:t>Prijavitelj osigurati</w:t>
      </w:r>
      <w:r w:rsidR="00056F11" w:rsidRPr="00E21A41">
        <w:rPr>
          <w:rFonts w:ascii="Times New Roman" w:eastAsia="Cambria" w:hAnsi="Times New Roman" w:cs="Times New Roman"/>
          <w:b/>
          <w:bCs/>
          <w:iCs/>
          <w:sz w:val="24"/>
          <w:szCs w:val="24"/>
        </w:rPr>
        <w:t xml:space="preserve"> učinkovitu uporabu sredstava</w:t>
      </w:r>
      <w:r w:rsidR="00056F11" w:rsidRPr="00056F11">
        <w:rPr>
          <w:rFonts w:ascii="Times New Roman" w:eastAsia="Cambria" w:hAnsi="Times New Roman" w:cs="Times New Roman"/>
          <w:bCs/>
          <w:iCs/>
          <w:sz w:val="24"/>
          <w:szCs w:val="24"/>
        </w:rPr>
        <w:t xml:space="preserve"> u skladu s načelima ekonomičnosti, učinkovitosti i djelotvornosti</w:t>
      </w:r>
      <w:r w:rsidR="00056F11">
        <w:rPr>
          <w:rFonts w:ascii="Times New Roman" w:eastAsia="Cambria" w:hAnsi="Times New Roman" w:cs="Times New Roman"/>
          <w:bCs/>
          <w:iCs/>
          <w:sz w:val="24"/>
          <w:szCs w:val="24"/>
        </w:rPr>
        <w:t xml:space="preserve"> te da će </w:t>
      </w:r>
      <w:r w:rsidR="005E0DFD" w:rsidRPr="0014602E">
        <w:rPr>
          <w:rFonts w:ascii="Times New Roman" w:eastAsia="Times New Roman" w:hAnsi="Times New Roman" w:cs="Times New Roman"/>
          <w:sz w:val="24"/>
          <w:szCs w:val="24"/>
        </w:rPr>
        <w:t>Prijavitelj</w:t>
      </w:r>
      <w:r w:rsidR="005E0DFD" w:rsidRPr="00056F11">
        <w:rPr>
          <w:rFonts w:ascii="Times New Roman" w:eastAsia="Cambria" w:hAnsi="Times New Roman" w:cs="Times New Roman"/>
          <w:bCs/>
          <w:iCs/>
          <w:sz w:val="24"/>
          <w:szCs w:val="24"/>
        </w:rPr>
        <w:t xml:space="preserve"> </w:t>
      </w:r>
      <w:r w:rsidR="00056F11" w:rsidRPr="00056F11">
        <w:rPr>
          <w:rFonts w:ascii="Times New Roman" w:eastAsia="Cambria" w:hAnsi="Times New Roman" w:cs="Times New Roman"/>
          <w:bCs/>
          <w:iCs/>
          <w:sz w:val="24"/>
          <w:szCs w:val="24"/>
        </w:rPr>
        <w:t>osigurati stabilne i dostatne izvore financiranja</w:t>
      </w:r>
      <w:r w:rsidR="00D14DBC">
        <w:rPr>
          <w:rFonts w:ascii="Times New Roman" w:eastAsia="Cambria" w:hAnsi="Times New Roman" w:cs="Times New Roman"/>
          <w:bCs/>
          <w:iCs/>
          <w:sz w:val="24"/>
          <w:szCs w:val="24"/>
        </w:rPr>
        <w:t xml:space="preserve"> te</w:t>
      </w:r>
      <w:r w:rsidR="00E21A41" w:rsidRPr="00FD43E7">
        <w:rPr>
          <w:rFonts w:ascii="Times New Roman" w:hAnsi="Times New Roman" w:cs="Times New Roman"/>
          <w:sz w:val="24"/>
          <w:szCs w:val="24"/>
        </w:rPr>
        <w:t xml:space="preserve"> </w:t>
      </w:r>
      <w:r w:rsidR="00D14DBC" w:rsidRPr="004B69AE">
        <w:rPr>
          <w:rFonts w:ascii="Times New Roman" w:hAnsi="Times New Roman" w:cs="Times New Roman"/>
          <w:sz w:val="24"/>
          <w:szCs w:val="24"/>
        </w:rPr>
        <w:t>osigurati financijska sredstva za financiranje dijela troškova koji se neće osigurati iz bespovratnih sredstava</w:t>
      </w:r>
      <w:r w:rsidR="003B1AE9">
        <w:rPr>
          <w:rFonts w:ascii="Times New Roman" w:hAnsi="Times New Roman" w:cs="Times New Roman"/>
          <w:sz w:val="24"/>
          <w:szCs w:val="24"/>
        </w:rPr>
        <w:t xml:space="preserve"> </w:t>
      </w:r>
      <w:r w:rsidR="003B1AE9">
        <w:rPr>
          <w:rFonts w:ascii="Times New Roman" w:eastAsia="Cambria" w:hAnsi="Times New Roman" w:cs="Times New Roman"/>
          <w:bCs/>
          <w:iCs/>
          <w:sz w:val="24"/>
          <w:szCs w:val="24"/>
        </w:rPr>
        <w:t>za aktivnosti</w:t>
      </w:r>
      <w:r w:rsidR="00366D65">
        <w:rPr>
          <w:rFonts w:ascii="Times New Roman" w:eastAsia="Cambria" w:hAnsi="Times New Roman" w:cs="Times New Roman"/>
          <w:bCs/>
          <w:iCs/>
          <w:sz w:val="24"/>
          <w:szCs w:val="24"/>
        </w:rPr>
        <w:t xml:space="preserve"> koje u okviru projekta provodi</w:t>
      </w:r>
      <w:r w:rsidR="005E0DFD" w:rsidRPr="0014602E">
        <w:rPr>
          <w:rFonts w:ascii="Times New Roman" w:eastAsia="Times New Roman" w:hAnsi="Times New Roman" w:cs="Times New Roman"/>
          <w:sz w:val="24"/>
          <w:szCs w:val="24"/>
        </w:rPr>
        <w:t xml:space="preserve"> Prijavitelj</w:t>
      </w:r>
      <w:r w:rsidR="003B1AE9">
        <w:rPr>
          <w:rFonts w:ascii="Times New Roman" w:eastAsia="Cambria" w:hAnsi="Times New Roman" w:cs="Times New Roman"/>
          <w:bCs/>
          <w:iCs/>
          <w:sz w:val="24"/>
          <w:szCs w:val="24"/>
        </w:rPr>
        <w:t>.</w:t>
      </w:r>
    </w:p>
    <w:p w14:paraId="5F9A231A" w14:textId="77777777" w:rsidR="00D903B4" w:rsidRPr="0014602E" w:rsidRDefault="00D903B4" w:rsidP="00D903B4">
      <w:pPr>
        <w:tabs>
          <w:tab w:val="left" w:pos="1257"/>
        </w:tabs>
        <w:spacing w:after="0"/>
        <w:jc w:val="both"/>
        <w:rPr>
          <w:rFonts w:ascii="Times New Roman" w:eastAsia="Times New Roman" w:hAnsi="Times New Roman" w:cs="Times New Roman"/>
          <w:sz w:val="24"/>
          <w:szCs w:val="24"/>
        </w:rPr>
      </w:pPr>
    </w:p>
    <w:p w14:paraId="374183D9" w14:textId="51402BA8" w:rsidR="00973005" w:rsidRPr="00FE6E5D" w:rsidRDefault="00366D65"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w:t>
      </w:r>
      <w:r w:rsidR="00FE6E5D" w:rsidRPr="004058EC">
        <w:rPr>
          <w:rFonts w:ascii="Times New Roman" w:eastAsia="Times New Roman" w:hAnsi="Times New Roman" w:cs="Times New Roman"/>
          <w:b/>
          <w:sz w:val="24"/>
          <w:szCs w:val="24"/>
        </w:rPr>
        <w:t>&lt;</w:t>
      </w:r>
      <w:r w:rsidR="00063551" w:rsidRPr="004058EC">
        <w:rPr>
          <w:rFonts w:ascii="Times New Roman" w:eastAsia="Times New Roman" w:hAnsi="Times New Roman" w:cs="Times New Roman"/>
          <w:b/>
          <w:sz w:val="24"/>
          <w:szCs w:val="24"/>
        </w:rPr>
        <w:t xml:space="preserve"> </w:t>
      </w:r>
      <w:r w:rsidR="00063551" w:rsidRPr="004058EC">
        <w:rPr>
          <w:rFonts w:ascii="Times New Roman" w:eastAsia="Times New Roman" w:hAnsi="Times New Roman" w:cs="Times New Roman"/>
          <w:i/>
          <w:sz w:val="24"/>
          <w:szCs w:val="24"/>
        </w:rPr>
        <w:t>upisati</w:t>
      </w:r>
      <w:r w:rsidR="00063551" w:rsidRPr="004058EC">
        <w:rPr>
          <w:rFonts w:ascii="Times New Roman" w:eastAsia="Times New Roman" w:hAnsi="Times New Roman" w:cs="Times New Roman"/>
          <w:b/>
          <w:i/>
          <w:sz w:val="24"/>
          <w:szCs w:val="24"/>
        </w:rPr>
        <w:t xml:space="preserve"> </w:t>
      </w:r>
      <w:r w:rsidR="00FE6E5D" w:rsidRPr="004058EC">
        <w:rPr>
          <w:rFonts w:ascii="Times New Roman" w:eastAsia="Times New Roman" w:hAnsi="Times New Roman" w:cs="Times New Roman"/>
          <w:i/>
          <w:sz w:val="24"/>
          <w:szCs w:val="24"/>
        </w:rPr>
        <w:t>naziv, adres</w:t>
      </w:r>
      <w:r w:rsidR="00063551" w:rsidRPr="004058EC">
        <w:rPr>
          <w:rFonts w:ascii="Times New Roman" w:eastAsia="Times New Roman" w:hAnsi="Times New Roman" w:cs="Times New Roman"/>
          <w:i/>
          <w:sz w:val="24"/>
          <w:szCs w:val="24"/>
        </w:rPr>
        <w:t>u</w:t>
      </w:r>
      <w:r w:rsidR="00FE6E5D" w:rsidRPr="004058EC">
        <w:rPr>
          <w:rFonts w:ascii="Times New Roman" w:eastAsia="Times New Roman" w:hAnsi="Times New Roman" w:cs="Times New Roman"/>
          <w:i/>
          <w:sz w:val="24"/>
          <w:szCs w:val="24"/>
        </w:rPr>
        <w:t xml:space="preserve"> i OIB Prijavitelja</w:t>
      </w:r>
      <w:r w:rsidR="004058EC" w:rsidRPr="004058EC">
        <w:rPr>
          <w:rFonts w:ascii="Times New Roman" w:eastAsia="Times New Roman" w:hAnsi="Times New Roman" w:cs="Times New Roman"/>
          <w:i/>
          <w:sz w:val="24"/>
          <w:szCs w:val="24"/>
        </w:rPr>
        <w:t xml:space="preserve"> </w:t>
      </w:r>
      <w:r w:rsidR="00063551" w:rsidRPr="004058EC">
        <w:rPr>
          <w:rFonts w:ascii="Times New Roman" w:eastAsia="Times New Roman" w:hAnsi="Times New Roman" w:cs="Times New Roman"/>
          <w:sz w:val="24"/>
          <w:szCs w:val="24"/>
        </w:rPr>
        <w:t xml:space="preserve"> </w:t>
      </w:r>
      <w:r w:rsidR="00FE6E5D" w:rsidRPr="004058EC">
        <w:rPr>
          <w:rFonts w:ascii="Times New Roman" w:eastAsia="Times New Roman" w:hAnsi="Times New Roman" w:cs="Times New Roman"/>
          <w:sz w:val="24"/>
          <w:szCs w:val="24"/>
        </w:rPr>
        <w:t>&gt;</w:t>
      </w:r>
    </w:p>
    <w:p w14:paraId="676BE8C8" w14:textId="77777777" w:rsidR="00FE6E5D"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i prezime:</w:t>
      </w:r>
    </w:p>
    <w:p w14:paraId="31CE2F67" w14:textId="77777777" w:rsidR="00FE6E5D" w:rsidRPr="0014602E" w:rsidRDefault="00FE6E5D" w:rsidP="00FE6E5D">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p>
    <w:p w14:paraId="4DFD47BA" w14:textId="77777777" w:rsidR="0070722A" w:rsidRDefault="00973005"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Potpis </w:t>
      </w:r>
      <w:r w:rsidR="00FE6E5D">
        <w:rPr>
          <w:rFonts w:ascii="Times New Roman" w:eastAsia="Times New Roman" w:hAnsi="Times New Roman" w:cs="Times New Roman"/>
          <w:sz w:val="24"/>
          <w:szCs w:val="24"/>
        </w:rPr>
        <w:t>________________________</w:t>
      </w:r>
      <w:r w:rsidR="00817C7E" w:rsidRPr="0014602E">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sz w:val="24"/>
          <w:szCs w:val="24"/>
        </w:rPr>
        <w:t xml:space="preserve">i pečat </w:t>
      </w:r>
    </w:p>
    <w:p w14:paraId="08B58516" w14:textId="77777777" w:rsidR="00FE6E5D" w:rsidRPr="0014602E" w:rsidRDefault="00FE6E5D" w:rsidP="00FE6E5D">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U </w:t>
      </w:r>
      <w:r w:rsidRPr="004058EC">
        <w:rPr>
          <w:rFonts w:ascii="Times New Roman" w:eastAsia="Times New Roman" w:hAnsi="Times New Roman" w:cs="Times New Roman"/>
          <w:sz w:val="24"/>
          <w:szCs w:val="24"/>
        </w:rPr>
        <w:t xml:space="preserve">&lt; </w:t>
      </w:r>
      <w:r w:rsidRPr="004058EC">
        <w:rPr>
          <w:rFonts w:ascii="Times New Roman" w:eastAsia="Times New Roman" w:hAnsi="Times New Roman" w:cs="Times New Roman"/>
          <w:i/>
          <w:sz w:val="24"/>
          <w:szCs w:val="24"/>
        </w:rPr>
        <w:t xml:space="preserve">umetnuti  mjesto  </w:t>
      </w:r>
      <w:r w:rsidRPr="004058EC">
        <w:rPr>
          <w:rFonts w:ascii="Times New Roman" w:eastAsia="Times New Roman" w:hAnsi="Times New Roman" w:cs="Times New Roman"/>
          <w:sz w:val="24"/>
          <w:szCs w:val="24"/>
        </w:rPr>
        <w:t xml:space="preserve">&gt;, dana  &lt; </w:t>
      </w:r>
      <w:r w:rsidRPr="004058EC">
        <w:rPr>
          <w:rFonts w:ascii="Times New Roman" w:eastAsia="Times New Roman" w:hAnsi="Times New Roman" w:cs="Times New Roman"/>
          <w:i/>
          <w:sz w:val="24"/>
          <w:szCs w:val="24"/>
        </w:rPr>
        <w:t>umetnuti</w:t>
      </w:r>
      <w:r w:rsidRPr="004058EC">
        <w:rPr>
          <w:rFonts w:ascii="Times New Roman" w:eastAsia="Times New Roman" w:hAnsi="Times New Roman" w:cs="Times New Roman"/>
          <w:sz w:val="24"/>
          <w:szCs w:val="24"/>
        </w:rPr>
        <w:t xml:space="preserve">  </w:t>
      </w:r>
      <w:r w:rsidRPr="004058EC">
        <w:rPr>
          <w:rFonts w:ascii="Times New Roman" w:eastAsia="Times New Roman" w:hAnsi="Times New Roman" w:cs="Times New Roman"/>
          <w:i/>
          <w:sz w:val="24"/>
          <w:szCs w:val="24"/>
        </w:rPr>
        <w:t xml:space="preserve">datum </w:t>
      </w:r>
      <w:r w:rsidRPr="004058EC">
        <w:rPr>
          <w:rFonts w:ascii="Times New Roman" w:eastAsia="Times New Roman" w:hAnsi="Times New Roman" w:cs="Times New Roman"/>
          <w:sz w:val="24"/>
          <w:szCs w:val="24"/>
        </w:rPr>
        <w:t>&gt; godine.</w:t>
      </w:r>
      <w:r>
        <w:rPr>
          <w:rFonts w:ascii="Times New Roman" w:eastAsia="Times New Roman" w:hAnsi="Times New Roman" w:cs="Times New Roman"/>
          <w:sz w:val="24"/>
          <w:szCs w:val="24"/>
        </w:rPr>
        <w:t xml:space="preserve"> </w:t>
      </w:r>
    </w:p>
    <w:p w14:paraId="36BF60A7" w14:textId="77777777" w:rsidR="00FE6E5D" w:rsidRPr="0014602E"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p>
    <w:sectPr w:rsidR="00FE6E5D" w:rsidRPr="0014602E" w:rsidSect="009549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85802" w14:textId="77777777" w:rsidR="004B7CAE" w:rsidRDefault="004B7CAE" w:rsidP="00EC4A16">
      <w:pPr>
        <w:spacing w:after="0" w:line="240" w:lineRule="auto"/>
      </w:pPr>
      <w:r>
        <w:separator/>
      </w:r>
    </w:p>
  </w:endnote>
  <w:endnote w:type="continuationSeparator" w:id="0">
    <w:p w14:paraId="1A51FC1F" w14:textId="77777777" w:rsidR="004B7CAE" w:rsidRDefault="004B7CAE"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3CE1EAF0" w14:textId="68770899"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E12AFF">
              <w:rPr>
                <w:rFonts w:ascii="Times New Roman" w:hAnsi="Times New Roman" w:cs="Times New Roman"/>
                <w:b/>
                <w:bCs/>
                <w:noProof/>
                <w:sz w:val="18"/>
                <w:szCs w:val="18"/>
              </w:rPr>
              <w:t>1</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E12AFF">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p>
        </w:sdtContent>
      </w:sdt>
    </w:sdtContent>
  </w:sdt>
  <w:p w14:paraId="41FEDDE4"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B005E" w14:textId="77777777" w:rsidR="004B7CAE" w:rsidRDefault="004B7CAE" w:rsidP="00EC4A16">
      <w:pPr>
        <w:spacing w:after="0" w:line="240" w:lineRule="auto"/>
      </w:pPr>
      <w:r>
        <w:separator/>
      </w:r>
    </w:p>
  </w:footnote>
  <w:footnote w:type="continuationSeparator" w:id="0">
    <w:p w14:paraId="3DBD857A" w14:textId="77777777" w:rsidR="004B7CAE" w:rsidRDefault="004B7CAE" w:rsidP="00EC4A16">
      <w:pPr>
        <w:spacing w:after="0" w:line="240" w:lineRule="auto"/>
      </w:pPr>
      <w:r>
        <w:continuationSeparator/>
      </w:r>
    </w:p>
  </w:footnote>
  <w:footnote w:id="1">
    <w:p w14:paraId="56034023" w14:textId="77777777" w:rsidR="002C4D7C" w:rsidRPr="008A5EC9" w:rsidRDefault="002C4D7C" w:rsidP="002C4D7C">
      <w:pPr>
        <w:pStyle w:val="Tekstfusnote"/>
        <w:jc w:val="both"/>
        <w:rPr>
          <w:bCs/>
          <w:iCs/>
          <w:sz w:val="18"/>
          <w:szCs w:val="18"/>
        </w:rPr>
      </w:pPr>
      <w:r w:rsidRPr="00C96E02">
        <w:rPr>
          <w:rStyle w:val="Referencafusnote"/>
          <w:sz w:val="18"/>
          <w:szCs w:val="18"/>
        </w:rPr>
        <w:footnoteRef/>
      </w:r>
      <w:bookmarkStart w:id="3" w:name="_Hlk61254812"/>
      <w:r w:rsidRPr="00B804BA">
        <w:rPr>
          <w:bCs/>
          <w:iCs/>
          <w:sz w:val="18"/>
          <w:szCs w:val="18"/>
        </w:rPr>
        <w:t xml:space="preserve">Teško kršenje ugovora je kršenje ugovora u pogledu kojeg je nadležno tijelo izvršilo jednostrani raskid sukladno </w:t>
      </w:r>
      <w:r>
        <w:rPr>
          <w:bCs/>
          <w:iCs/>
          <w:sz w:val="18"/>
          <w:szCs w:val="18"/>
        </w:rPr>
        <w:t>ugovoru o dodjeli bespovratnih sredstava</w:t>
      </w:r>
      <w:r w:rsidRPr="00B804BA">
        <w:rPr>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3"/>
      <w:r>
        <w:rPr>
          <w:bCs/>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0E863" w14:textId="4843F39A" w:rsidR="00455E72" w:rsidRDefault="00455E72">
    <w:pPr>
      <w:pStyle w:val="Zaglavlje"/>
    </w:pPr>
    <w:r>
      <w:rPr>
        <w:noProof/>
      </w:rPr>
      <w:drawing>
        <wp:inline distT="0" distB="0" distL="0" distR="0" wp14:anchorId="5E715974" wp14:editId="70B25E73">
          <wp:extent cx="1847215" cy="445135"/>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r>
      <w:t xml:space="preserve">                                                                                   </w:t>
    </w:r>
    <w:r>
      <w:rPr>
        <w:noProof/>
      </w:rPr>
      <w:drawing>
        <wp:inline distT="0" distB="0" distL="0" distR="0" wp14:anchorId="6BE801D6" wp14:editId="30E450C4">
          <wp:extent cx="1274445" cy="609600"/>
          <wp:effectExtent l="0" t="0" r="190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00A25"/>
    <w:multiLevelType w:val="hybridMultilevel"/>
    <w:tmpl w:val="130C13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9"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5FD23ED"/>
    <w:multiLevelType w:val="hybridMultilevel"/>
    <w:tmpl w:val="059CB004"/>
    <w:lvl w:ilvl="0" w:tplc="45EAAD7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9A30CEB"/>
    <w:multiLevelType w:val="hybridMultilevel"/>
    <w:tmpl w:val="6748A1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5"/>
  </w:num>
  <w:num w:numId="4">
    <w:abstractNumId w:val="0"/>
  </w:num>
  <w:num w:numId="5">
    <w:abstractNumId w:val="8"/>
  </w:num>
  <w:num w:numId="6">
    <w:abstractNumId w:val="17"/>
  </w:num>
  <w:num w:numId="7">
    <w:abstractNumId w:val="1"/>
  </w:num>
  <w:num w:numId="8">
    <w:abstractNumId w:val="7"/>
  </w:num>
  <w:num w:numId="9">
    <w:abstractNumId w:val="11"/>
  </w:num>
  <w:num w:numId="10">
    <w:abstractNumId w:val="5"/>
  </w:num>
  <w:num w:numId="11">
    <w:abstractNumId w:val="15"/>
  </w:num>
  <w:num w:numId="12">
    <w:abstractNumId w:val="6"/>
  </w:num>
  <w:num w:numId="13">
    <w:abstractNumId w:val="18"/>
  </w:num>
  <w:num w:numId="14">
    <w:abstractNumId w:val="23"/>
  </w:num>
  <w:num w:numId="15">
    <w:abstractNumId w:val="20"/>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14"/>
  </w:num>
  <w:num w:numId="21">
    <w:abstractNumId w:val="24"/>
  </w:num>
  <w:num w:numId="22">
    <w:abstractNumId w:val="9"/>
  </w:num>
  <w:num w:numId="23">
    <w:abstractNumId w:val="19"/>
  </w:num>
  <w:num w:numId="24">
    <w:abstractNumId w:val="4"/>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41744"/>
    <w:rsid w:val="000427C8"/>
    <w:rsid w:val="00046DF1"/>
    <w:rsid w:val="0005403E"/>
    <w:rsid w:val="00056F11"/>
    <w:rsid w:val="00063551"/>
    <w:rsid w:val="0006498B"/>
    <w:rsid w:val="00086317"/>
    <w:rsid w:val="000917AF"/>
    <w:rsid w:val="00096401"/>
    <w:rsid w:val="00097826"/>
    <w:rsid w:val="000C46DD"/>
    <w:rsid w:val="000C65B2"/>
    <w:rsid w:val="000C724A"/>
    <w:rsid w:val="000D665E"/>
    <w:rsid w:val="001043CD"/>
    <w:rsid w:val="001148FE"/>
    <w:rsid w:val="00115FF7"/>
    <w:rsid w:val="00121122"/>
    <w:rsid w:val="00136062"/>
    <w:rsid w:val="00142EEA"/>
    <w:rsid w:val="001434E2"/>
    <w:rsid w:val="0014602E"/>
    <w:rsid w:val="00160BF8"/>
    <w:rsid w:val="00166250"/>
    <w:rsid w:val="001677AC"/>
    <w:rsid w:val="0017692C"/>
    <w:rsid w:val="00182930"/>
    <w:rsid w:val="00197C5F"/>
    <w:rsid w:val="001A5C88"/>
    <w:rsid w:val="001B0633"/>
    <w:rsid w:val="001B564C"/>
    <w:rsid w:val="001C7797"/>
    <w:rsid w:val="001E4A07"/>
    <w:rsid w:val="001F22EA"/>
    <w:rsid w:val="001F29A6"/>
    <w:rsid w:val="001F3B3A"/>
    <w:rsid w:val="00201472"/>
    <w:rsid w:val="002204CD"/>
    <w:rsid w:val="00241DAE"/>
    <w:rsid w:val="00264D90"/>
    <w:rsid w:val="00266026"/>
    <w:rsid w:val="002727E8"/>
    <w:rsid w:val="0027438F"/>
    <w:rsid w:val="00287B12"/>
    <w:rsid w:val="00287D34"/>
    <w:rsid w:val="00292F46"/>
    <w:rsid w:val="002B0882"/>
    <w:rsid w:val="002B2376"/>
    <w:rsid w:val="002B47FD"/>
    <w:rsid w:val="002B4A96"/>
    <w:rsid w:val="002C0DF7"/>
    <w:rsid w:val="002C17C1"/>
    <w:rsid w:val="002C43F3"/>
    <w:rsid w:val="002C4D7C"/>
    <w:rsid w:val="002C7DAE"/>
    <w:rsid w:val="002D0791"/>
    <w:rsid w:val="002D7877"/>
    <w:rsid w:val="002E3C83"/>
    <w:rsid w:val="002F3AB9"/>
    <w:rsid w:val="002F58B3"/>
    <w:rsid w:val="00304567"/>
    <w:rsid w:val="00316009"/>
    <w:rsid w:val="003170C0"/>
    <w:rsid w:val="003225ED"/>
    <w:rsid w:val="00332F52"/>
    <w:rsid w:val="00344193"/>
    <w:rsid w:val="00345139"/>
    <w:rsid w:val="0034536A"/>
    <w:rsid w:val="00352104"/>
    <w:rsid w:val="00366D65"/>
    <w:rsid w:val="00376552"/>
    <w:rsid w:val="00383930"/>
    <w:rsid w:val="003869A6"/>
    <w:rsid w:val="00391575"/>
    <w:rsid w:val="00395321"/>
    <w:rsid w:val="00395505"/>
    <w:rsid w:val="003A13F8"/>
    <w:rsid w:val="003A6942"/>
    <w:rsid w:val="003B1AE9"/>
    <w:rsid w:val="003C60CF"/>
    <w:rsid w:val="003E3836"/>
    <w:rsid w:val="003E3D3A"/>
    <w:rsid w:val="003E68DC"/>
    <w:rsid w:val="003F1477"/>
    <w:rsid w:val="0040088E"/>
    <w:rsid w:val="00402EFF"/>
    <w:rsid w:val="004058EC"/>
    <w:rsid w:val="004247C4"/>
    <w:rsid w:val="004263FE"/>
    <w:rsid w:val="00437E76"/>
    <w:rsid w:val="0044106F"/>
    <w:rsid w:val="00444504"/>
    <w:rsid w:val="00446504"/>
    <w:rsid w:val="004509A8"/>
    <w:rsid w:val="00455E72"/>
    <w:rsid w:val="00460789"/>
    <w:rsid w:val="00463865"/>
    <w:rsid w:val="00464415"/>
    <w:rsid w:val="00466808"/>
    <w:rsid w:val="004868E9"/>
    <w:rsid w:val="004A2899"/>
    <w:rsid w:val="004B3184"/>
    <w:rsid w:val="004B7CAE"/>
    <w:rsid w:val="004C1DF3"/>
    <w:rsid w:val="004D2466"/>
    <w:rsid w:val="004D44CD"/>
    <w:rsid w:val="004D47FF"/>
    <w:rsid w:val="004D7CAB"/>
    <w:rsid w:val="004E06D3"/>
    <w:rsid w:val="004E2371"/>
    <w:rsid w:val="004E4A2F"/>
    <w:rsid w:val="005029D5"/>
    <w:rsid w:val="00506288"/>
    <w:rsid w:val="00507521"/>
    <w:rsid w:val="005157BC"/>
    <w:rsid w:val="005176D5"/>
    <w:rsid w:val="00527836"/>
    <w:rsid w:val="005400B8"/>
    <w:rsid w:val="00541775"/>
    <w:rsid w:val="00544299"/>
    <w:rsid w:val="00544B37"/>
    <w:rsid w:val="005458AE"/>
    <w:rsid w:val="00551A73"/>
    <w:rsid w:val="00557335"/>
    <w:rsid w:val="00557E86"/>
    <w:rsid w:val="005627B7"/>
    <w:rsid w:val="00564147"/>
    <w:rsid w:val="00571BDD"/>
    <w:rsid w:val="00575256"/>
    <w:rsid w:val="00591ABF"/>
    <w:rsid w:val="00592E3E"/>
    <w:rsid w:val="00597556"/>
    <w:rsid w:val="005A349F"/>
    <w:rsid w:val="005B531A"/>
    <w:rsid w:val="005C2A98"/>
    <w:rsid w:val="005E0DFD"/>
    <w:rsid w:val="005F42BA"/>
    <w:rsid w:val="00601DE6"/>
    <w:rsid w:val="0060660C"/>
    <w:rsid w:val="006112B5"/>
    <w:rsid w:val="006328AD"/>
    <w:rsid w:val="00641B94"/>
    <w:rsid w:val="0064609E"/>
    <w:rsid w:val="00666573"/>
    <w:rsid w:val="00671373"/>
    <w:rsid w:val="00671D71"/>
    <w:rsid w:val="006754F1"/>
    <w:rsid w:val="00675B8A"/>
    <w:rsid w:val="00683AE5"/>
    <w:rsid w:val="006972B2"/>
    <w:rsid w:val="006975D5"/>
    <w:rsid w:val="006A2516"/>
    <w:rsid w:val="006A3858"/>
    <w:rsid w:val="006A4812"/>
    <w:rsid w:val="006A567E"/>
    <w:rsid w:val="006C2F08"/>
    <w:rsid w:val="006D7CE7"/>
    <w:rsid w:val="006E0DC7"/>
    <w:rsid w:val="006F2DF5"/>
    <w:rsid w:val="006F4746"/>
    <w:rsid w:val="0070722A"/>
    <w:rsid w:val="007217D4"/>
    <w:rsid w:val="007223A9"/>
    <w:rsid w:val="00722776"/>
    <w:rsid w:val="0072778E"/>
    <w:rsid w:val="007463F7"/>
    <w:rsid w:val="00756337"/>
    <w:rsid w:val="00773EB9"/>
    <w:rsid w:val="0077692F"/>
    <w:rsid w:val="00782F1C"/>
    <w:rsid w:val="00793E97"/>
    <w:rsid w:val="007947FB"/>
    <w:rsid w:val="00796FA0"/>
    <w:rsid w:val="007A2544"/>
    <w:rsid w:val="007A51C9"/>
    <w:rsid w:val="007A7574"/>
    <w:rsid w:val="007B2E91"/>
    <w:rsid w:val="007C2F0A"/>
    <w:rsid w:val="007C3AD9"/>
    <w:rsid w:val="007C7BC6"/>
    <w:rsid w:val="007D61C0"/>
    <w:rsid w:val="007E0046"/>
    <w:rsid w:val="007E1F7F"/>
    <w:rsid w:val="007E504A"/>
    <w:rsid w:val="007F269B"/>
    <w:rsid w:val="007F30F9"/>
    <w:rsid w:val="00815D76"/>
    <w:rsid w:val="00816527"/>
    <w:rsid w:val="00817258"/>
    <w:rsid w:val="00817C7E"/>
    <w:rsid w:val="00823BAB"/>
    <w:rsid w:val="008268E4"/>
    <w:rsid w:val="00827ED9"/>
    <w:rsid w:val="00830E77"/>
    <w:rsid w:val="0083290B"/>
    <w:rsid w:val="00840C07"/>
    <w:rsid w:val="008445DA"/>
    <w:rsid w:val="00845F0C"/>
    <w:rsid w:val="00865D3D"/>
    <w:rsid w:val="00866F03"/>
    <w:rsid w:val="008924FD"/>
    <w:rsid w:val="00894854"/>
    <w:rsid w:val="00896FFE"/>
    <w:rsid w:val="008A53FA"/>
    <w:rsid w:val="008B42E0"/>
    <w:rsid w:val="008D421D"/>
    <w:rsid w:val="00900A6F"/>
    <w:rsid w:val="0090490B"/>
    <w:rsid w:val="00905613"/>
    <w:rsid w:val="009116EF"/>
    <w:rsid w:val="00913FA6"/>
    <w:rsid w:val="00914856"/>
    <w:rsid w:val="009248FD"/>
    <w:rsid w:val="009534DC"/>
    <w:rsid w:val="00954908"/>
    <w:rsid w:val="00957A31"/>
    <w:rsid w:val="00966853"/>
    <w:rsid w:val="00973005"/>
    <w:rsid w:val="0098132E"/>
    <w:rsid w:val="00986670"/>
    <w:rsid w:val="00986907"/>
    <w:rsid w:val="00991718"/>
    <w:rsid w:val="009A457A"/>
    <w:rsid w:val="009A6771"/>
    <w:rsid w:val="009C1DEC"/>
    <w:rsid w:val="009C31AF"/>
    <w:rsid w:val="009C7E41"/>
    <w:rsid w:val="009D52A2"/>
    <w:rsid w:val="009E29E2"/>
    <w:rsid w:val="009E68AE"/>
    <w:rsid w:val="009F004E"/>
    <w:rsid w:val="00A10C02"/>
    <w:rsid w:val="00A13176"/>
    <w:rsid w:val="00A13ADD"/>
    <w:rsid w:val="00A214A6"/>
    <w:rsid w:val="00A25DFA"/>
    <w:rsid w:val="00A2679B"/>
    <w:rsid w:val="00A26C2C"/>
    <w:rsid w:val="00A31144"/>
    <w:rsid w:val="00A3257E"/>
    <w:rsid w:val="00A3557E"/>
    <w:rsid w:val="00A50085"/>
    <w:rsid w:val="00A5375A"/>
    <w:rsid w:val="00A55030"/>
    <w:rsid w:val="00A56B4C"/>
    <w:rsid w:val="00A715DE"/>
    <w:rsid w:val="00A76609"/>
    <w:rsid w:val="00A771E3"/>
    <w:rsid w:val="00A82723"/>
    <w:rsid w:val="00A82740"/>
    <w:rsid w:val="00A82937"/>
    <w:rsid w:val="00A9757E"/>
    <w:rsid w:val="00AA42A4"/>
    <w:rsid w:val="00AB43AC"/>
    <w:rsid w:val="00AD0487"/>
    <w:rsid w:val="00AE09F8"/>
    <w:rsid w:val="00AE68AF"/>
    <w:rsid w:val="00AF2339"/>
    <w:rsid w:val="00AF50D9"/>
    <w:rsid w:val="00AF7FB1"/>
    <w:rsid w:val="00B00DFA"/>
    <w:rsid w:val="00B03C92"/>
    <w:rsid w:val="00B03FEC"/>
    <w:rsid w:val="00B12B88"/>
    <w:rsid w:val="00B208D5"/>
    <w:rsid w:val="00B20D90"/>
    <w:rsid w:val="00B30414"/>
    <w:rsid w:val="00B341D0"/>
    <w:rsid w:val="00B349B7"/>
    <w:rsid w:val="00B44F01"/>
    <w:rsid w:val="00B455FD"/>
    <w:rsid w:val="00B62BD8"/>
    <w:rsid w:val="00B65F5E"/>
    <w:rsid w:val="00B728C7"/>
    <w:rsid w:val="00B77DF4"/>
    <w:rsid w:val="00B91769"/>
    <w:rsid w:val="00BA4BD5"/>
    <w:rsid w:val="00BB6E44"/>
    <w:rsid w:val="00BB74C6"/>
    <w:rsid w:val="00BC30A8"/>
    <w:rsid w:val="00BC65DF"/>
    <w:rsid w:val="00BD0C09"/>
    <w:rsid w:val="00BE7A1B"/>
    <w:rsid w:val="00BF57B0"/>
    <w:rsid w:val="00BF6309"/>
    <w:rsid w:val="00C122C7"/>
    <w:rsid w:val="00C13768"/>
    <w:rsid w:val="00C17D6E"/>
    <w:rsid w:val="00C20F0F"/>
    <w:rsid w:val="00C214DB"/>
    <w:rsid w:val="00C240DB"/>
    <w:rsid w:val="00C34C32"/>
    <w:rsid w:val="00C34F5C"/>
    <w:rsid w:val="00C66B51"/>
    <w:rsid w:val="00C73A6A"/>
    <w:rsid w:val="00C746C3"/>
    <w:rsid w:val="00C7608C"/>
    <w:rsid w:val="00C84060"/>
    <w:rsid w:val="00C912CC"/>
    <w:rsid w:val="00C93B4F"/>
    <w:rsid w:val="00C9412B"/>
    <w:rsid w:val="00CA07B3"/>
    <w:rsid w:val="00CA65F6"/>
    <w:rsid w:val="00CB2C75"/>
    <w:rsid w:val="00CB31E6"/>
    <w:rsid w:val="00CC0689"/>
    <w:rsid w:val="00CE7C0B"/>
    <w:rsid w:val="00D14DBC"/>
    <w:rsid w:val="00D16257"/>
    <w:rsid w:val="00D178D5"/>
    <w:rsid w:val="00D354CA"/>
    <w:rsid w:val="00D35AA5"/>
    <w:rsid w:val="00D41EF7"/>
    <w:rsid w:val="00D432CB"/>
    <w:rsid w:val="00D5238C"/>
    <w:rsid w:val="00D54616"/>
    <w:rsid w:val="00D62B7C"/>
    <w:rsid w:val="00D62EDB"/>
    <w:rsid w:val="00D630E6"/>
    <w:rsid w:val="00D77F97"/>
    <w:rsid w:val="00D812BE"/>
    <w:rsid w:val="00D90345"/>
    <w:rsid w:val="00D903B4"/>
    <w:rsid w:val="00D91A20"/>
    <w:rsid w:val="00D94FBF"/>
    <w:rsid w:val="00DA19AF"/>
    <w:rsid w:val="00DA596E"/>
    <w:rsid w:val="00DB183D"/>
    <w:rsid w:val="00DD2C31"/>
    <w:rsid w:val="00DD4BFD"/>
    <w:rsid w:val="00DE3F8D"/>
    <w:rsid w:val="00DE604B"/>
    <w:rsid w:val="00DF0D75"/>
    <w:rsid w:val="00DF2C84"/>
    <w:rsid w:val="00E03A26"/>
    <w:rsid w:val="00E12AFF"/>
    <w:rsid w:val="00E142EE"/>
    <w:rsid w:val="00E21A41"/>
    <w:rsid w:val="00E261CB"/>
    <w:rsid w:val="00E370D9"/>
    <w:rsid w:val="00E42378"/>
    <w:rsid w:val="00E4352A"/>
    <w:rsid w:val="00E4512C"/>
    <w:rsid w:val="00E50B20"/>
    <w:rsid w:val="00E512A2"/>
    <w:rsid w:val="00E513C9"/>
    <w:rsid w:val="00E5152A"/>
    <w:rsid w:val="00E653A9"/>
    <w:rsid w:val="00E70920"/>
    <w:rsid w:val="00E72426"/>
    <w:rsid w:val="00E935B0"/>
    <w:rsid w:val="00E96E36"/>
    <w:rsid w:val="00EA17C2"/>
    <w:rsid w:val="00EA4E90"/>
    <w:rsid w:val="00EA6501"/>
    <w:rsid w:val="00EC4A16"/>
    <w:rsid w:val="00EC5FCA"/>
    <w:rsid w:val="00EE1EB3"/>
    <w:rsid w:val="00EE5B30"/>
    <w:rsid w:val="00EF200A"/>
    <w:rsid w:val="00F006F6"/>
    <w:rsid w:val="00F040F7"/>
    <w:rsid w:val="00F06FE9"/>
    <w:rsid w:val="00F14AE7"/>
    <w:rsid w:val="00F239D2"/>
    <w:rsid w:val="00F33796"/>
    <w:rsid w:val="00F532A7"/>
    <w:rsid w:val="00F53E56"/>
    <w:rsid w:val="00F61FB6"/>
    <w:rsid w:val="00F62347"/>
    <w:rsid w:val="00F70B9E"/>
    <w:rsid w:val="00F71CA7"/>
    <w:rsid w:val="00F73FEE"/>
    <w:rsid w:val="00F746B5"/>
    <w:rsid w:val="00F751EC"/>
    <w:rsid w:val="00F7774E"/>
    <w:rsid w:val="00F81B9D"/>
    <w:rsid w:val="00F912AD"/>
    <w:rsid w:val="00F965F7"/>
    <w:rsid w:val="00FA1EE7"/>
    <w:rsid w:val="00FA2D3D"/>
    <w:rsid w:val="00FB3C4F"/>
    <w:rsid w:val="00FB3C52"/>
    <w:rsid w:val="00FC5705"/>
    <w:rsid w:val="00FD051F"/>
    <w:rsid w:val="00FD48FA"/>
    <w:rsid w:val="00FE6E5D"/>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797D5"/>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nhideWhenUsed/>
    <w:rsid w:val="00096401"/>
    <w:rPr>
      <w:sz w:val="16"/>
      <w:szCs w:val="16"/>
    </w:rPr>
  </w:style>
  <w:style w:type="paragraph" w:styleId="Tekstkomentara">
    <w:name w:val="annotation text"/>
    <w:basedOn w:val="Normal"/>
    <w:link w:val="TekstkomentaraChar"/>
    <w:unhideWhenUsed/>
    <w:rsid w:val="00096401"/>
    <w:pPr>
      <w:spacing w:line="240" w:lineRule="auto"/>
    </w:pPr>
    <w:rPr>
      <w:sz w:val="20"/>
      <w:szCs w:val="20"/>
    </w:rPr>
  </w:style>
  <w:style w:type="character" w:customStyle="1" w:styleId="TekstkomentaraChar">
    <w:name w:val="Tekst komentara Char"/>
    <w:basedOn w:val="Zadanifontodlomka"/>
    <w:link w:val="Tekstkomentara"/>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BVI fnr Car Car Car Char1 Char,BVI fnr Car Car Car Car Car Char1 Char, BVI fn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basedOn w:val="Normal"/>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paragraph" w:customStyle="1" w:styleId="TNR12">
    <w:name w:val="TNR 12"/>
    <w:basedOn w:val="Normal"/>
    <w:link w:val="TNR12Char"/>
    <w:qFormat/>
    <w:rsid w:val="001B0633"/>
    <w:pPr>
      <w:spacing w:after="0" w:line="259" w:lineRule="auto"/>
    </w:pPr>
    <w:rPr>
      <w:rFonts w:ascii="Times New Roman" w:eastAsiaTheme="minorHAnsi" w:hAnsi="Times New Roman" w:cs="Times New Roman"/>
      <w:sz w:val="24"/>
      <w:szCs w:val="24"/>
      <w:lang w:eastAsia="en-US"/>
    </w:rPr>
  </w:style>
  <w:style w:type="character" w:customStyle="1" w:styleId="TNR12Char">
    <w:name w:val="TNR 12 Char"/>
    <w:basedOn w:val="Zadanifontodlomka"/>
    <w:link w:val="TNR12"/>
    <w:rsid w:val="001B0633"/>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1C9CB-7E59-43BE-9880-41F0EA9B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1029</Words>
  <Characters>5868</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Multimedija 1</cp:lastModifiedBy>
  <cp:revision>16</cp:revision>
  <cp:lastPrinted>2017-03-27T08:52:00Z</cp:lastPrinted>
  <dcterms:created xsi:type="dcterms:W3CDTF">2022-02-28T14:06:00Z</dcterms:created>
  <dcterms:modified xsi:type="dcterms:W3CDTF">2022-09-23T11:45:00Z</dcterms:modified>
</cp:coreProperties>
</file>