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36A58" w14:textId="25A6006F" w:rsidR="0075281E" w:rsidRDefault="0075281E" w:rsidP="00C679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color w:val="002060"/>
          <w:sz w:val="22"/>
          <w:szCs w:val="22"/>
        </w:rPr>
      </w:pPr>
      <w:bookmarkStart w:id="0" w:name="_GoBack"/>
      <w:bookmarkEnd w:id="0"/>
    </w:p>
    <w:p w14:paraId="08CB34A8" w14:textId="77777777" w:rsidR="0075281E" w:rsidRPr="0075281E" w:rsidRDefault="0075281E" w:rsidP="004263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Segoe UI"/>
          <w:b/>
          <w:bCs/>
          <w:color w:val="002060"/>
        </w:rPr>
      </w:pPr>
    </w:p>
    <w:p w14:paraId="56181300" w14:textId="77777777" w:rsidR="0075281E" w:rsidRPr="0075281E" w:rsidRDefault="0075281E" w:rsidP="00752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281E">
        <w:rPr>
          <w:rFonts w:ascii="Times New Roman" w:eastAsia="Calibri" w:hAnsi="Times New Roman" w:cs="Times New Roman"/>
          <w:b/>
          <w:sz w:val="24"/>
          <w:szCs w:val="24"/>
        </w:rPr>
        <w:t>POZIV NA DOSTAVU PROJEKTNIH PRIJEDLOGA</w:t>
      </w:r>
    </w:p>
    <w:p w14:paraId="749DCB8D" w14:textId="77777777" w:rsidR="0075281E" w:rsidRPr="0075281E" w:rsidRDefault="0075281E" w:rsidP="0075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6496D748" w14:textId="77777777" w:rsidR="0075281E" w:rsidRPr="0075281E" w:rsidRDefault="0075281E" w:rsidP="00752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5281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REGIONALNA DIVERSIFIKACIJA I SPECIJALIZACIJA HRVATSKOG TURIZMA KROZ ULAGANJA U RAZVOJ TURISTIČKIH PROIZVODA VISOKE DODANE VRIJEDNOSTI</w:t>
      </w:r>
    </w:p>
    <w:p w14:paraId="09CDD720" w14:textId="77777777" w:rsidR="0075281E" w:rsidRPr="0075281E" w:rsidRDefault="0075281E" w:rsidP="007528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5281E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</w:t>
      </w:r>
      <w:r w:rsidRPr="007528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Pr="0075281E">
        <w:rPr>
          <w:rFonts w:ascii="Times New Roman" w:eastAsia="Calibri" w:hAnsi="Times New Roman" w:cs="Times New Roman"/>
          <w:b/>
          <w:sz w:val="24"/>
          <w:szCs w:val="24"/>
        </w:rPr>
        <w:t>Referentni</w:t>
      </w:r>
      <w:r w:rsidRPr="0075281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75281E">
        <w:rPr>
          <w:rFonts w:ascii="Times New Roman" w:eastAsia="Calibri" w:hAnsi="Times New Roman" w:cs="Times New Roman"/>
          <w:b/>
          <w:sz w:val="24"/>
          <w:szCs w:val="24"/>
        </w:rPr>
        <w:t>broj</w:t>
      </w:r>
      <w:r w:rsidRPr="007528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NPOO.</w:t>
      </w:r>
      <w:r w:rsidRPr="007528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C1.6. R1-I1</w:t>
      </w:r>
      <w:r w:rsidRPr="0075281E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p w14:paraId="09CA7063" w14:textId="55BB6CBB" w:rsidR="0075281E" w:rsidRDefault="0075281E" w:rsidP="004263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12473374" w14:textId="77777777" w:rsidR="0075281E" w:rsidRPr="0075281E" w:rsidRDefault="0075281E" w:rsidP="004263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7EE57B71" w14:textId="16D879EE" w:rsidR="004263ED" w:rsidRPr="0075281E" w:rsidRDefault="004F2AB7" w:rsidP="004263ED">
      <w:pPr>
        <w:pStyle w:val="paragraph"/>
        <w:spacing w:before="0" w:beforeAutospacing="0" w:after="0" w:afterAutospacing="0"/>
        <w:jc w:val="center"/>
        <w:textAlignment w:val="baseline"/>
      </w:pPr>
      <w:r w:rsidRPr="0075281E">
        <w:rPr>
          <w:rStyle w:val="normaltextrun"/>
          <w:b/>
          <w:bCs/>
        </w:rPr>
        <w:t>OBRAZAC</w:t>
      </w:r>
      <w:r w:rsidR="00A53413" w:rsidRPr="0075281E">
        <w:rPr>
          <w:rStyle w:val="normaltextrun"/>
          <w:b/>
          <w:bCs/>
        </w:rPr>
        <w:t xml:space="preserve"> 7</w:t>
      </w:r>
      <w:r w:rsidR="004263ED" w:rsidRPr="0075281E">
        <w:rPr>
          <w:rStyle w:val="normaltextrun"/>
          <w:b/>
          <w:bCs/>
        </w:rPr>
        <w:t>.</w:t>
      </w:r>
      <w:r w:rsidR="004263ED" w:rsidRPr="0075281E">
        <w:rPr>
          <w:rStyle w:val="eop"/>
        </w:rPr>
        <w:t> </w:t>
      </w:r>
    </w:p>
    <w:p w14:paraId="05EF4CE4" w14:textId="545FEC74" w:rsidR="0075281E" w:rsidRPr="0075281E" w:rsidRDefault="0075281E" w:rsidP="004263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 w:rsidRPr="0075281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EF91A" wp14:editId="44E664F2">
                <wp:simplePos x="0" y="0"/>
                <wp:positionH relativeFrom="column">
                  <wp:posOffset>452755</wp:posOffset>
                </wp:positionH>
                <wp:positionV relativeFrom="paragraph">
                  <wp:posOffset>60325</wp:posOffset>
                </wp:positionV>
                <wp:extent cx="5175250" cy="1905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5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67A2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4.75pt" to="443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8CCAB99" w14:textId="77777777" w:rsidR="0075281E" w:rsidRDefault="0075281E" w:rsidP="004263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44BDA718" w14:textId="48657F2D" w:rsidR="004263ED" w:rsidRPr="0075281E" w:rsidRDefault="004263ED" w:rsidP="004263ED">
      <w:pPr>
        <w:pStyle w:val="paragraph"/>
        <w:spacing w:before="0" w:beforeAutospacing="0" w:after="0" w:afterAutospacing="0"/>
        <w:jc w:val="center"/>
        <w:textAlignment w:val="baseline"/>
      </w:pPr>
      <w:r w:rsidRPr="0075281E">
        <w:rPr>
          <w:rStyle w:val="normaltextrun"/>
          <w:b/>
          <w:bCs/>
        </w:rPr>
        <w:t>Preporučeni sadržaj studije izvedivosti</w:t>
      </w:r>
      <w:r w:rsidR="00C47C2C" w:rsidRPr="0075281E">
        <w:rPr>
          <w:rStyle w:val="normaltextrun"/>
          <w:b/>
          <w:bCs/>
        </w:rPr>
        <w:t xml:space="preserve"> s CBA analizom</w:t>
      </w:r>
    </w:p>
    <w:p w14:paraId="640D7C6A" w14:textId="1F6C5154" w:rsidR="009F2166" w:rsidRDefault="009F2166" w:rsidP="009F2166"/>
    <w:p w14:paraId="746ADAA0" w14:textId="77777777" w:rsidR="009F2166" w:rsidRDefault="009F2166" w:rsidP="009F2166">
      <w:r>
        <w:t>Preporučeni sadržaj studije izvedivosti s analizom troškova i koristi:</w:t>
      </w:r>
    </w:p>
    <w:p w14:paraId="42523073" w14:textId="77777777" w:rsidR="009F2166" w:rsidRDefault="009F2166" w:rsidP="009F2166">
      <w:r>
        <w:t xml:space="preserve">• SAŽETAK (ciljevi, aktivnosti, rezultati projekta…) </w:t>
      </w:r>
    </w:p>
    <w:p w14:paraId="66197D39" w14:textId="77777777" w:rsidR="009F2166" w:rsidRDefault="009F2166" w:rsidP="009F2166">
      <w:r>
        <w:t xml:space="preserve">• OPIS INVESTITORA   </w:t>
      </w:r>
    </w:p>
    <w:p w14:paraId="7AE5DE8D" w14:textId="77777777" w:rsidR="009F2166" w:rsidRDefault="009F2166" w:rsidP="009F2166">
      <w:r>
        <w:t xml:space="preserve">• SOCIO-EKONOMSKI KONTEKST  </w:t>
      </w:r>
    </w:p>
    <w:p w14:paraId="5F97C82C" w14:textId="77777777" w:rsidR="009F2166" w:rsidRDefault="009F2166" w:rsidP="009F2166">
      <w:r>
        <w:t xml:space="preserve">• CILJEVI PROJEKTA </w:t>
      </w:r>
    </w:p>
    <w:p w14:paraId="5CE7310D" w14:textId="77777777" w:rsidR="009F2166" w:rsidRDefault="009F2166" w:rsidP="009F2166">
      <w:r>
        <w:t xml:space="preserve">• IDENTIFIKACIJA PROJEKTA </w:t>
      </w:r>
    </w:p>
    <w:p w14:paraId="2C519D3C" w14:textId="77777777" w:rsidR="009F2166" w:rsidRDefault="009F2166" w:rsidP="009F2166">
      <w:r>
        <w:t xml:space="preserve">• ANALIZA IZVODLJIVOSTI </w:t>
      </w:r>
    </w:p>
    <w:p w14:paraId="5209D4A6" w14:textId="77777777" w:rsidR="009F2166" w:rsidRDefault="009F2166" w:rsidP="009F2166">
      <w:r>
        <w:t xml:space="preserve">• DRŽAVNE POTPORE </w:t>
      </w:r>
    </w:p>
    <w:p w14:paraId="5E2FB394" w14:textId="77777777" w:rsidR="009F2166" w:rsidRDefault="009F2166" w:rsidP="009F2166">
      <w:r>
        <w:t xml:space="preserve">• FINANCIJSKA ANALIZA </w:t>
      </w:r>
    </w:p>
    <w:p w14:paraId="67091559" w14:textId="77777777" w:rsidR="009F2166" w:rsidRDefault="009F2166" w:rsidP="009F2166">
      <w:r>
        <w:t xml:space="preserve">• EKONOMSKA ANALIZA </w:t>
      </w:r>
    </w:p>
    <w:p w14:paraId="6284D657" w14:textId="77777777" w:rsidR="009F2166" w:rsidRDefault="009F2166" w:rsidP="009F2166">
      <w:r>
        <w:t xml:space="preserve">• ANALIZA OSJETLJIVOSTI I PROCJENA RIZIKA </w:t>
      </w:r>
    </w:p>
    <w:p w14:paraId="1D1FADBC" w14:textId="77777777" w:rsidR="009F2166" w:rsidRDefault="009F2166" w:rsidP="009F2166">
      <w:r>
        <w:t xml:space="preserve">• ODRŽIVOST PROJEKTA </w:t>
      </w:r>
    </w:p>
    <w:p w14:paraId="6358CEE0" w14:textId="77777777" w:rsidR="009F2166" w:rsidRDefault="009F2166" w:rsidP="009F2166">
      <w:r>
        <w:t>• ZAKLJUČAK</w:t>
      </w:r>
    </w:p>
    <w:p w14:paraId="61054F73" w14:textId="77777777" w:rsidR="009F2166" w:rsidRDefault="009F2166" w:rsidP="009F2166">
      <w:pPr>
        <w:jc w:val="both"/>
      </w:pPr>
      <w:r>
        <w:t xml:space="preserve">Pri izradi </w:t>
      </w:r>
      <w:r w:rsidRPr="00FE605C">
        <w:t>studije izvedivosti s CBA analizom</w:t>
      </w:r>
      <w:r>
        <w:t xml:space="preserve"> potrebno je:</w:t>
      </w:r>
    </w:p>
    <w:p w14:paraId="23C5D415" w14:textId="77777777" w:rsidR="009F2166" w:rsidRDefault="009F2166" w:rsidP="009F2166">
      <w:pPr>
        <w:pStyle w:val="ListParagraph"/>
        <w:numPr>
          <w:ilvl w:val="0"/>
          <w:numId w:val="2"/>
        </w:numPr>
        <w:jc w:val="both"/>
      </w:pPr>
      <w:r>
        <w:t>Dokazati da je projekt u skladu s predmetom i svrhom Poziva te doprinosi obaveznim pokazateljima Poziva te pruža minimalno (klimatski/digitalni) doprinos, u skladu s interventnim poljima (područjima 026,128, iz Priloga VI./VII.) Uredbi o RRF-u.;</w:t>
      </w:r>
    </w:p>
    <w:p w14:paraId="7765F348" w14:textId="77777777" w:rsidR="009F2166" w:rsidRDefault="009F2166" w:rsidP="009F2166">
      <w:pPr>
        <w:pStyle w:val="ListParagraph"/>
        <w:numPr>
          <w:ilvl w:val="0"/>
          <w:numId w:val="2"/>
        </w:numPr>
        <w:jc w:val="both"/>
      </w:pPr>
      <w:r>
        <w:t xml:space="preserve">Dokazati da se aktivnosti projekta odvijaju u prihvatljivom sektoru i u skladu su s prihvatljivim aktivnostima ovog Poziva; </w:t>
      </w:r>
    </w:p>
    <w:p w14:paraId="1D330034" w14:textId="77777777" w:rsidR="009F2166" w:rsidRDefault="009F2166" w:rsidP="009F2166">
      <w:pPr>
        <w:pStyle w:val="ListParagraph"/>
        <w:numPr>
          <w:ilvl w:val="0"/>
          <w:numId w:val="2"/>
        </w:numPr>
        <w:jc w:val="both"/>
      </w:pPr>
      <w:r>
        <w:t>Dokazati za regionalne potpore dodijeljene projektima koji se odnose na diversifikaciju djelatnosti postojeće poslovne jedinice da prihvatljivi troškovi premašuju najmanje 200% knjigovodstvene vrijednosti imovine koja se ponovno upotrebljava, uknjižene u poreznoj godini 2021.;</w:t>
      </w:r>
    </w:p>
    <w:p w14:paraId="489B85DC" w14:textId="77777777" w:rsidR="009F2166" w:rsidRDefault="009F2166" w:rsidP="009F2166">
      <w:pPr>
        <w:pStyle w:val="ListParagraph"/>
        <w:numPr>
          <w:ilvl w:val="0"/>
          <w:numId w:val="2"/>
        </w:numPr>
        <w:jc w:val="both"/>
      </w:pPr>
      <w:r>
        <w:t xml:space="preserve">Dokazati održivost projekta nakon završetka realizacije projekta sukladno točki. 2.5. Uputa za prijavitelje; </w:t>
      </w:r>
    </w:p>
    <w:p w14:paraId="116B20E4" w14:textId="77777777" w:rsidR="009F2166" w:rsidRDefault="009F2166" w:rsidP="009F2166">
      <w:pPr>
        <w:pStyle w:val="ListParagraph"/>
        <w:numPr>
          <w:ilvl w:val="0"/>
          <w:numId w:val="2"/>
        </w:numPr>
        <w:jc w:val="both"/>
      </w:pPr>
      <w:r>
        <w:lastRenderedPageBreak/>
        <w:t>Opisati način zatvaranja financijske konstrukcije;</w:t>
      </w:r>
    </w:p>
    <w:p w14:paraId="55D987BE" w14:textId="77777777" w:rsidR="009F2166" w:rsidRPr="00DC2B65" w:rsidRDefault="009F2166" w:rsidP="009F2166">
      <w:pPr>
        <w:pStyle w:val="ListParagraph"/>
        <w:numPr>
          <w:ilvl w:val="0"/>
          <w:numId w:val="2"/>
        </w:numPr>
        <w:jc w:val="both"/>
      </w:pPr>
      <w:r w:rsidRPr="00DC2B65">
        <w:t>Dodatne informacije vezane za državne potpore</w:t>
      </w:r>
      <w:r>
        <w:t>, ako je primjenjivo:</w:t>
      </w:r>
      <w:r w:rsidRPr="00DC2B65">
        <w:t xml:space="preserve"> </w:t>
      </w:r>
    </w:p>
    <w:p w14:paraId="153977B7" w14:textId="77777777" w:rsidR="009F2166" w:rsidRPr="00DC2B65" w:rsidRDefault="009F2166" w:rsidP="009F2166">
      <w:pPr>
        <w:pStyle w:val="ListParagraph"/>
        <w:numPr>
          <w:ilvl w:val="0"/>
          <w:numId w:val="6"/>
        </w:numPr>
        <w:jc w:val="both"/>
      </w:pPr>
      <w:r>
        <w:t xml:space="preserve">Izračun </w:t>
      </w:r>
      <w:r w:rsidRPr="00DC2B65">
        <w:t>ukupn</w:t>
      </w:r>
      <w:r>
        <w:t>og</w:t>
      </w:r>
      <w:r w:rsidRPr="00DC2B65">
        <w:t xml:space="preserve"> kapacitet</w:t>
      </w:r>
      <w:r>
        <w:t>a</w:t>
      </w:r>
      <w:r w:rsidRPr="00DC2B65">
        <w:t xml:space="preserve"> infrastrukture u odnosu na rezidentne korisnike</w:t>
      </w:r>
      <w:r>
        <w:t>,</w:t>
      </w:r>
    </w:p>
    <w:p w14:paraId="58B26C57" w14:textId="77777777" w:rsidR="009F2166" w:rsidRPr="00DC2B65" w:rsidRDefault="009F2166" w:rsidP="009F2166">
      <w:pPr>
        <w:pStyle w:val="ListParagraph"/>
        <w:numPr>
          <w:ilvl w:val="0"/>
          <w:numId w:val="6"/>
        </w:numPr>
        <w:jc w:val="both"/>
      </w:pPr>
      <w:r w:rsidRPr="00DC2B65">
        <w:t>izračun operative dobiti</w:t>
      </w:r>
      <w:r>
        <w:t>,</w:t>
      </w:r>
      <w:r w:rsidRPr="00DC2B65">
        <w:t xml:space="preserve">  </w:t>
      </w:r>
    </w:p>
    <w:p w14:paraId="4FF31CAC" w14:textId="77777777" w:rsidR="009F2166" w:rsidRDefault="009F2166" w:rsidP="009F2166">
      <w:pPr>
        <w:pStyle w:val="ListParagraph"/>
        <w:numPr>
          <w:ilvl w:val="0"/>
          <w:numId w:val="6"/>
        </w:numPr>
        <w:jc w:val="both"/>
      </w:pPr>
      <w:r w:rsidRPr="00DC2B65">
        <w:t>dokazati za regionalne potpore dodijeljene projektima koji se odnose na diversifikaciju djelatnosti postojeće poslovne jedinice da prihvatljivi troškovi premašuju najmanje 200% knjigovodstvene vrijednosti imovine koja se ponovno upotrebljava, uk</w:t>
      </w:r>
      <w:r>
        <w:t>njižene u poreznoj godini 2021.</w:t>
      </w:r>
    </w:p>
    <w:p w14:paraId="3C9FCEDF" w14:textId="77777777" w:rsidR="009F2166" w:rsidRDefault="009F2166" w:rsidP="009F2166">
      <w:pPr>
        <w:pStyle w:val="ListParagraph"/>
        <w:numPr>
          <w:ilvl w:val="0"/>
          <w:numId w:val="2"/>
        </w:numPr>
        <w:jc w:val="both"/>
      </w:pPr>
      <w:r>
        <w:t xml:space="preserve">Koristiti metodologiju opisanu u </w:t>
      </w:r>
      <w:r w:rsidRPr="00DC2B65">
        <w:t xml:space="preserve">Vodiču kroz analizu troškova i koristi investicijskih projekata - Alat za ekonomsku procjenu kohezijske politike 2014-2020 </w:t>
      </w:r>
      <w:r w:rsidRPr="00FE605C">
        <w:t>Europske Komisije</w:t>
      </w:r>
      <w:r>
        <w:t>;</w:t>
      </w:r>
      <w:r w:rsidRPr="00FE605C">
        <w:t xml:space="preserve"> </w:t>
      </w:r>
    </w:p>
    <w:p w14:paraId="3F4761C7" w14:textId="1978B81E" w:rsidR="00F4042A" w:rsidRPr="00DC2B65" w:rsidRDefault="00F4042A" w:rsidP="00F4042A">
      <w:pPr>
        <w:jc w:val="both"/>
      </w:pPr>
    </w:p>
    <w:sectPr w:rsidR="00F4042A" w:rsidRPr="00DC2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86B"/>
    <w:multiLevelType w:val="hybridMultilevel"/>
    <w:tmpl w:val="0570FC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59C3"/>
    <w:multiLevelType w:val="hybridMultilevel"/>
    <w:tmpl w:val="9A762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407B1"/>
    <w:multiLevelType w:val="hybridMultilevel"/>
    <w:tmpl w:val="E236ED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F336D"/>
    <w:multiLevelType w:val="hybridMultilevel"/>
    <w:tmpl w:val="5A9442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73149"/>
    <w:multiLevelType w:val="hybridMultilevel"/>
    <w:tmpl w:val="FAB6CB8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805548"/>
    <w:multiLevelType w:val="hybridMultilevel"/>
    <w:tmpl w:val="7A163190"/>
    <w:lvl w:ilvl="0" w:tplc="18F8659C">
      <w:numFmt w:val="bullet"/>
      <w:lvlText w:val="-"/>
      <w:lvlJc w:val="left"/>
      <w:pPr>
        <w:ind w:left="1066" w:hanging="706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ED"/>
    <w:rsid w:val="00030D61"/>
    <w:rsid w:val="00135153"/>
    <w:rsid w:val="004263ED"/>
    <w:rsid w:val="004F2AB7"/>
    <w:rsid w:val="0056427E"/>
    <w:rsid w:val="0075281E"/>
    <w:rsid w:val="009F2166"/>
    <w:rsid w:val="009F4C6B"/>
    <w:rsid w:val="00A53413"/>
    <w:rsid w:val="00C04AAD"/>
    <w:rsid w:val="00C47C2C"/>
    <w:rsid w:val="00C501AC"/>
    <w:rsid w:val="00C67999"/>
    <w:rsid w:val="00CB2A68"/>
    <w:rsid w:val="00DC2B65"/>
    <w:rsid w:val="00DC3C5B"/>
    <w:rsid w:val="00DF1A55"/>
    <w:rsid w:val="00F4042A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B729"/>
  <w15:chartTrackingRefBased/>
  <w15:docId w15:val="{2E9A09CD-A929-4CF9-96A8-A4318C23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4263ED"/>
  </w:style>
  <w:style w:type="character" w:customStyle="1" w:styleId="eop">
    <w:name w:val="eop"/>
    <w:basedOn w:val="DefaultParagraphFont"/>
    <w:rsid w:val="004263ED"/>
  </w:style>
  <w:style w:type="character" w:customStyle="1" w:styleId="superscript">
    <w:name w:val="superscript"/>
    <w:basedOn w:val="DefaultParagraphFont"/>
    <w:rsid w:val="004263ED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"/>
    <w:basedOn w:val="Normal"/>
    <w:link w:val="ListParagraphChar"/>
    <w:uiPriority w:val="34"/>
    <w:qFormat/>
    <w:rsid w:val="004263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4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A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A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A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A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"/>
    <w:uiPriority w:val="34"/>
    <w:qFormat/>
    <w:locked/>
    <w:rsid w:val="00DC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C6BF-E036-4188-9BFD-0731E6E6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Ivana Mesić</cp:lastModifiedBy>
  <cp:revision>9</cp:revision>
  <dcterms:created xsi:type="dcterms:W3CDTF">2022-10-03T10:11:00Z</dcterms:created>
  <dcterms:modified xsi:type="dcterms:W3CDTF">2022-10-04T19:10:00Z</dcterms:modified>
</cp:coreProperties>
</file>